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a855f7"/>
          <w:sz w:val="28"/>
          <w:szCs w:val="28"/>
          <w:rtl w:val="0"/>
        </w:rPr>
        <w:t xml:space="preserve">🏗️ TECHNICAL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ea5e9"/>
          <w:sz w:val="56"/>
          <w:szCs w:val="56"/>
          <w:rtl w:val="0"/>
        </w:rPr>
        <w:t xml:space="preserve">ARCHITECTURE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color w:val="475569"/>
          <w:sz w:val="28"/>
          <w:szCs w:val="28"/>
          <w:rtl w:val="0"/>
        </w:rPr>
        <w:t xml:space="preserve">PatternLens v5.0 | SILENCE.OBJECTS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color w:val="64748b"/>
          <w:sz w:val="22"/>
          <w:szCs w:val="22"/>
          <w:rtl w:val="0"/>
        </w:rPr>
        <w:t xml:space="preserve">Version 5.0 | January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Target Launch: February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Technical Architecture Blueprint (No Code)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Next.js 16 + React 19 + Supabase + Claude 3.5 + Vercel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EU Frankfurt (GDPR Compliant)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b981"/>
                <w:rtl w:val="0"/>
              </w:rPr>
              <w:t xml:space="preserve">31/31 PASSING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SECTION 1: SYSTEM COMPONENTS MAP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1.1 CrisisModal.tsx — Safety Critical Component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src/components/safety/CrisisModal.tsx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Display crisis resources when hard keywords detected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Props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isOpen: boolean, onClose: () =&gt; void, locale: 'PL' | 'US' | 'UK'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Emitted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onClose callback (user dismissed modal)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Focus trap ref (HTMLDivElement), Escape key listener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CRISIS_RESOURCES from lib/constants/crisis-resources.ts, lucide-react icons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role='dialog', aria-modal='true', aria-labelledby, focus trap, 48px touch targets, 4.5:1 contrast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Never fails silently. If resources undefined, show hardcoded fallback (112, 116 123)</w:t>
            </w:r>
          </w:p>
        </w:tc>
      </w:tr>
    </w:tbl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1.2 useCrisisDetection.ts — Detection Hook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src/hooks/useCrisisDetection.ts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 detectCrisis: (text) =&gt; Result, showCrisisModal: boolean, setShowCrisisModal: Dispatch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Lowercase input → 2. Check HARD_KEYWORDS → 3. Check SOFT_KEYWORDS → 4. Calculate risk → 5. Return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Word boundary regex (\b), case-insensitive, both PL and EN checked simultaneously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hard keyword match = 1.0 (critical), 2+ soft = 0.7 (medium), 1 soft = 0.3 (low), 0 = 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&lt; 50ms for Layer 1+2 detection (string operations only)</w:t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1.3 ObjectCard — Four-Phase Display Component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src/components/objects/ObjectCard.tsx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Object { id, input_text, created_at, selected_lens } + Interpretation { lensA, lensB, each with phase1-4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4-Phase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phase1_context (blue), phase2_tension (yellow), phase3_meaning (purple), phase4_function (green)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default, hover, expanded, lens_switching (A↔B), saving,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e0f2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Max 300 chars per phase visible (expand to see full), render &lt; 16ms for smooth scrolling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SECTION 2: DATA ARCHITECTURE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2.1 Supabase PostgreSQL Schema</w:t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b w:val="1"/>
          <w:bCs w:val="1"/>
          <w:color w:val="ef4444"/>
          <w:rtl w:val="0"/>
        </w:rPr>
        <w:t xml:space="preserve">CRITICAL FIX REQUIRED (P0-D1): </w:t>
      </w:r>
      <w:r w:rsidDel="00000000" w:rsidR="00000000" w:rsidRPr="00000000">
        <w:rPr>
          <w:rtl w:val="0"/>
        </w:rPr>
        <w:t xml:space="preserve">Rename table 'reports' to 'objects' to match frontend code expectations.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Table: objects (Primary Data Store)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PRIMARY KEY, gen_random_uuid()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auth.users, NOT NULL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Owner reference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input_text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CHECK(length &gt;= 50)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User-submitted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input_method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CHECK('text' OR 'voice')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Input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selected_lens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CHECK('A' OR 'B'), DEFAULT 'A'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User-preferred 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NULL = not deleted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Soft delete support</w:t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Table: interpretations (AI Output Store)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object_id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objects, ON DELETE CASCADE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Parent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lens_a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External Driver 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lens_b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Internal Mechanism 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detected_theme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CHECK(work|relationship|conflict|self)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Basic pattern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risk_level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CHECK(none|low|medium|high)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Claude Layer 3 assessment</w:t>
            </w:r>
          </w:p>
        </w:tc>
      </w:tr>
    </w:tbl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Row Level Security (RLS) Policies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objects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SELECT, INSERT, UPDATE, DELETE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user_id = auth.uid()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SELECT, INSERT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via objects FK → objects.user_id = auth.uid()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ef4444"/>
                <w:rtl w:val="0"/>
              </w:rPr>
              <w:t xml:space="preserve">consent_logs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ef4444"/>
                <w:rtl w:val="0"/>
              </w:rPr>
              <w:t xml:space="preserve">INSERT, SELECT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IMMUTABLE: No UPDATE/DELETE allowed (GDPR audit trail)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crisis_incidents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INSERT ONLY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Anonymous logging, no user_id FK, no PII stored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SECTION 3: AI PIPELINE ARCHITECTURE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3.1 Object Creation Request Flow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flow diagram: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Frontend Validation → Crisis Layer 1-2 → API Route → Claude Layer 3 → JSON Validation → Supabase Insert → Response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340"/>
        <w:gridCol w:w="2925"/>
        <w:gridCol w:w="2925"/>
        <w:tblGridChange w:id="0">
          <w:tblGrid>
            <w:gridCol w:w="1170"/>
            <w:gridCol w:w="2340"/>
            <w:gridCol w:w="2925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TextInput.tsx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Validate length (50-5000 chars)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&lt; 10ms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useCrisisDetection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Check hard + soft keywords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&lt; 50ms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CrisisModal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If hard keyword: BLOCK, show modal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 /api/objects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Zod validation, tier check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&lt; 100ms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Claude 3.5 Sonnet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Dual Lens generation + risk assessment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&lt; 8s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Response Validator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Zod schema: lensA, lensB, risk_level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&lt; 50ms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INSERT objects + interpretations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input → Saved Object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15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3.2 Claude API Integration Specifications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6435"/>
        <w:tblGridChange w:id="0">
          <w:tblGrid>
            <w:gridCol w:w="2925"/>
            <w:gridCol w:w="6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claude-3-5-sonnet-20241022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Output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4096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0.7 (balanced creativity vs consistency)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FREE: 7 requests/week | PRO: 60 requests/hour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30 seconds (Vercel function maxDuration)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 retry on timeout with exponential backoff (2s delay)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Return E-AI-001 error, do NOT save incomplete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3e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Track input/output tokens per request, alert at 80% budget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SECTION 4: INTEGRATION SPECIFICATIONS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4.1 Stripe Payment Integration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Subscription Lifecycle States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Free User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 subscription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tier='FREE', 7 Objects/week 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 Active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subscription.status = 'active'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tier='PRO', unlimited 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Past Due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subscription.status = 'past_due'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Keep PRO for 7 days, show payment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subscription.status = 'canceled'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Downgrade to FREE at period end</w:t>
            </w:r>
          </w:p>
        </w:tc>
      </w:tr>
    </w:tbl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Multi-Currency Pricing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PRICE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Poland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PLN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49 PLN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price_pro_pln_monthly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12.99 USD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price_pro_usd_monthly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GBP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9.99 GBP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price_pro_gbp_monthly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EUR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11.99 EUR</w:t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price_pro_eur_monthly</w:t>
            </w:r>
          </w:p>
        </w:tc>
      </w:tr>
    </w:tbl>
    <w:p w:rsidR="00000000" w:rsidDel="00000000" w:rsidP="00000000" w:rsidRDefault="00000000" w:rsidRPr="00000000" w14:paraId="000000E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4.2 Vercel Deployment Configuration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https://patternlens.app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iad1 (US East), fra1 (EU Frankfurt)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Next.js (auto-detected)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Timeouts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/api/interpret: 30s | /api/voice/transcribe: 60s | default: 10s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X-Frame-Options: DENY, X-Content-Type-Options: nosniff, Referrer-Policy: strict-origin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Cache-Control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no-store, max-age=0 (all /api/* routes)</w:t>
            </w:r>
          </w:p>
        </w:tc>
      </w:tr>
    </w:tbl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Required Environment Variables (10)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NEXT_PUBLIC_SUPABASE_URL — Supabase project URL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NEXT_PUBLIC_SUPABASE_ANON_KEY — Supabase anonymous key (public)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SUPABASE_SERVICE_ROLE_KEY — Supabase service role (server only)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 — Claude API key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OPENAI_API_KEY — Whisper transcription (voice input)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STRIPE_SECRET_KEY — Stripe secret key (server only)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STRIPE_WEBHOOK_SECRET — Stripe webhook signing secret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NEXT_PUBLIC_STRIPE_PUBLISHABLE_KEY — Stripe publishable key (public)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RESEND_API_KEY — Email service (magic links)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SENTRY_DSN — Error tracking</w:t>
      </w:r>
    </w:p>
    <w:p w:rsidR="00000000" w:rsidDel="00000000" w:rsidP="00000000" w:rsidRDefault="00000000" w:rsidRPr="00000000" w14:paraId="00000106">
      <w:pPr>
        <w:spacing w:before="400" w:lineRule="auto"/>
        <w:jc w:val="center"/>
        <w:rPr/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— END OF ARCHITECTURE BLUEPRINT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00" w:lineRule="auto"/>
        <w:jc w:val="center"/>
        <w:rPr/>
      </w:pPr>
      <w:r w:rsidDel="00000000" w:rsidR="00000000" w:rsidRPr="00000000">
        <w:rPr>
          <w:color w:val="94a3b8"/>
          <w:sz w:val="18"/>
          <w:szCs w:val="18"/>
          <w:rtl w:val="0"/>
        </w:rPr>
        <w:t xml:space="preserve">PatternLens v5.0 | SILENCE.OBJECTS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18"/>
          <w:szCs w:val="18"/>
          <w:rtl w:val="0"/>
        </w:rPr>
        <w:t xml:space="preserve">Safety Tests: 31/31 PASSING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READY FOR PRODUCTION DEPLOYMENT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center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CONFIDENTIAL | Technical Design Document | Page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PATTERNLENS ARCHITECTURE BLUEPRINT v5.0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a5e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7556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