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2575E" w14:textId="77777777" w:rsidR="00037C57" w:rsidRPr="00897B4C" w:rsidRDefault="00037C57" w:rsidP="00037C57">
      <w:pPr>
        <w:pStyle w:val="Nadpis2"/>
        <w:rPr>
          <w:noProof/>
          <w:sz w:val="22"/>
          <w:szCs w:val="22"/>
          <w:lang w:val="en-US"/>
        </w:rPr>
      </w:pPr>
      <w:r w:rsidRPr="00897B4C">
        <w:rPr>
          <w:noProof/>
          <w:sz w:val="22"/>
          <w:szCs w:val="22"/>
          <w:lang w:val="en-US"/>
        </w:rPr>
        <w:t>Curriculum Vitae</w:t>
      </w:r>
    </w:p>
    <w:p w14:paraId="0BCE7C3B" w14:textId="77777777" w:rsidR="00037C57" w:rsidRPr="00897B4C" w:rsidRDefault="00037C57" w:rsidP="00037C57">
      <w:pPr>
        <w:rPr>
          <w:b/>
          <w:bCs/>
          <w:noProof/>
          <w:sz w:val="22"/>
          <w:szCs w:val="22"/>
        </w:rPr>
      </w:pPr>
    </w:p>
    <w:p w14:paraId="0B809710" w14:textId="77777777" w:rsidR="00037C57" w:rsidRPr="00897B4C" w:rsidRDefault="00037C57" w:rsidP="00037C57">
      <w:pPr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PERSONAL DATA</w:t>
      </w:r>
    </w:p>
    <w:p w14:paraId="5F2FFA0E" w14:textId="7D104479" w:rsidR="00037C57" w:rsidRPr="00897B4C" w:rsidRDefault="00037C57" w:rsidP="00037C57">
      <w:pPr>
        <w:rPr>
          <w:noProof/>
          <w:sz w:val="22"/>
          <w:szCs w:val="22"/>
        </w:rPr>
      </w:pPr>
      <w:r w:rsidRPr="00897B4C">
        <w:rPr>
          <w:noProof/>
          <w:sz w:val="22"/>
          <w:szCs w:val="22"/>
        </w:rPr>
        <w:t xml:space="preserve">Name:     </w:t>
      </w:r>
      <w:r w:rsidRPr="00897B4C">
        <w:rPr>
          <w:noProof/>
          <w:sz w:val="22"/>
          <w:szCs w:val="22"/>
        </w:rPr>
        <w:tab/>
        <w:t xml:space="preserve"> </w:t>
      </w:r>
      <w:r w:rsidRPr="00897B4C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Jerzy Kaliszuk</w:t>
      </w:r>
    </w:p>
    <w:p w14:paraId="4E98E299" w14:textId="471C51ED" w:rsidR="00037C57" w:rsidRPr="00897B4C" w:rsidRDefault="00037C57" w:rsidP="00037C57">
      <w:pPr>
        <w:rPr>
          <w:noProof/>
          <w:sz w:val="22"/>
          <w:szCs w:val="22"/>
        </w:rPr>
      </w:pPr>
      <w:r w:rsidRPr="00897B4C">
        <w:rPr>
          <w:noProof/>
          <w:sz w:val="22"/>
          <w:szCs w:val="22"/>
        </w:rPr>
        <w:t>Date of Birth:</w:t>
      </w:r>
      <w:r w:rsidRPr="00897B4C">
        <w:rPr>
          <w:noProof/>
          <w:sz w:val="22"/>
          <w:szCs w:val="22"/>
        </w:rPr>
        <w:tab/>
      </w:r>
      <w:r w:rsidRPr="00897B4C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December 14, 1973</w:t>
      </w:r>
    </w:p>
    <w:p w14:paraId="5A39D68E" w14:textId="2E55019B" w:rsidR="00037C57" w:rsidRPr="00897B4C" w:rsidRDefault="00037C57" w:rsidP="00037C57">
      <w:pPr>
        <w:rPr>
          <w:b/>
          <w:noProof/>
          <w:sz w:val="22"/>
          <w:szCs w:val="22"/>
        </w:rPr>
      </w:pPr>
      <w:r w:rsidRPr="00897B4C">
        <w:rPr>
          <w:noProof/>
          <w:sz w:val="22"/>
          <w:szCs w:val="22"/>
        </w:rPr>
        <w:t>ORCID-ID:</w:t>
      </w:r>
      <w:r w:rsidRPr="00897B4C">
        <w:rPr>
          <w:noProof/>
          <w:sz w:val="22"/>
          <w:szCs w:val="22"/>
        </w:rPr>
        <w:tab/>
      </w:r>
      <w:r w:rsidRPr="00897B4C">
        <w:rPr>
          <w:noProof/>
          <w:sz w:val="22"/>
          <w:szCs w:val="22"/>
        </w:rPr>
        <w:tab/>
      </w:r>
      <w:r w:rsidRPr="00037C57">
        <w:rPr>
          <w:b/>
          <w:bCs/>
        </w:rPr>
        <w:t>0000-0002-2049-5659</w:t>
      </w:r>
    </w:p>
    <w:p w14:paraId="77E8F0A8" w14:textId="77777777" w:rsidR="00037C57" w:rsidRPr="00897B4C" w:rsidRDefault="00037C57" w:rsidP="00037C57">
      <w:pPr>
        <w:rPr>
          <w:noProof/>
          <w:sz w:val="22"/>
          <w:szCs w:val="22"/>
        </w:rPr>
      </w:pPr>
    </w:p>
    <w:p w14:paraId="3E654C86" w14:textId="77777777" w:rsidR="00037C57" w:rsidRPr="00897B4C" w:rsidRDefault="00037C57" w:rsidP="00037C57">
      <w:pPr>
        <w:jc w:val="both"/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DEGREES OBTAINED</w:t>
      </w:r>
    </w:p>
    <w:p w14:paraId="33643332" w14:textId="24897F65" w:rsidR="00037C57" w:rsidRDefault="00037C57" w:rsidP="00037C57">
      <w:pPr>
        <w:jc w:val="both"/>
        <w:rPr>
          <w:noProof/>
          <w:sz w:val="22"/>
          <w:szCs w:val="22"/>
        </w:rPr>
      </w:pPr>
    </w:p>
    <w:p w14:paraId="0CD653D4" w14:textId="3D25C705" w:rsidR="00037C57" w:rsidRDefault="00037C57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September 201</w:t>
      </w:r>
      <w:r w:rsidR="007C080F">
        <w:rPr>
          <w:noProof/>
          <w:sz w:val="22"/>
          <w:szCs w:val="22"/>
        </w:rPr>
        <w:t>8</w:t>
      </w:r>
      <w:r>
        <w:rPr>
          <w:noProof/>
          <w:sz w:val="22"/>
          <w:szCs w:val="22"/>
        </w:rPr>
        <w:t xml:space="preserve"> – Full Professor in History (Institute for the History of Sciences, Polish Academy of Science)</w:t>
      </w:r>
    </w:p>
    <w:p w14:paraId="3B7A4EE2" w14:textId="65435069" w:rsidR="00037C57" w:rsidRDefault="00037C57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September 2018 – Doc. in History (Institute for the History of Sciences, Polish Academy of Science)</w:t>
      </w:r>
    </w:p>
    <w:p w14:paraId="1826D02A" w14:textId="21C14AB6" w:rsidR="00037C57" w:rsidRPr="00037C57" w:rsidRDefault="00037C57" w:rsidP="00037C57">
      <w:pPr>
        <w:jc w:val="both"/>
        <w:rPr>
          <w:i/>
          <w:iCs/>
          <w:noProof/>
          <w:sz w:val="22"/>
          <w:szCs w:val="22"/>
        </w:rPr>
      </w:pPr>
      <w:r>
        <w:rPr>
          <w:noProof/>
          <w:sz w:val="22"/>
          <w:szCs w:val="22"/>
        </w:rPr>
        <w:t>December 2003 – PhD in History (Warsaw University)</w:t>
      </w:r>
    </w:p>
    <w:p w14:paraId="527B8D15" w14:textId="16B51A0F" w:rsidR="00037C57" w:rsidRPr="00037C57" w:rsidRDefault="00037C57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June 1997 – MA in History (</w:t>
      </w:r>
      <w:r>
        <w:rPr>
          <w:i/>
          <w:iCs/>
          <w:noProof/>
          <w:sz w:val="22"/>
          <w:szCs w:val="22"/>
        </w:rPr>
        <w:t>summa cum laude</w:t>
      </w:r>
      <w:r>
        <w:rPr>
          <w:noProof/>
          <w:sz w:val="22"/>
          <w:szCs w:val="22"/>
        </w:rPr>
        <w:t>) (Warsaw University)</w:t>
      </w:r>
    </w:p>
    <w:p w14:paraId="001C2027" w14:textId="77777777" w:rsidR="00037C57" w:rsidRDefault="00037C57" w:rsidP="00037C57">
      <w:pPr>
        <w:jc w:val="both"/>
        <w:rPr>
          <w:noProof/>
          <w:sz w:val="22"/>
          <w:szCs w:val="22"/>
        </w:rPr>
      </w:pPr>
      <w:bookmarkStart w:id="0" w:name="_GoBack"/>
      <w:bookmarkEnd w:id="0"/>
    </w:p>
    <w:p w14:paraId="17619559" w14:textId="77777777" w:rsidR="00037C57" w:rsidRPr="00897B4C" w:rsidRDefault="00037C57" w:rsidP="00037C57">
      <w:pPr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 xml:space="preserve">AFFILIATION / PROFESSIONAL EXPERIENCE </w:t>
      </w:r>
    </w:p>
    <w:p w14:paraId="5728ACA9" w14:textId="457F7389" w:rsidR="00037C57" w:rsidRDefault="00037C57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Since 1997 assistant, since 2004</w:t>
      </w:r>
      <w:r w:rsidR="00AF70E4">
        <w:rPr>
          <w:noProof/>
          <w:sz w:val="22"/>
          <w:szCs w:val="22"/>
        </w:rPr>
        <w:t xml:space="preserve"> till 2016</w:t>
      </w:r>
      <w:r>
        <w:rPr>
          <w:noProof/>
          <w:sz w:val="22"/>
          <w:szCs w:val="22"/>
        </w:rPr>
        <w:t xml:space="preserve"> associate professor at the Institute of Library and Information Science</w:t>
      </w:r>
      <w:r w:rsidR="00AF70E4">
        <w:rPr>
          <w:noProof/>
          <w:sz w:val="22"/>
          <w:szCs w:val="22"/>
        </w:rPr>
        <w:t>, Faculty of History</w:t>
      </w:r>
      <w:r>
        <w:rPr>
          <w:noProof/>
          <w:sz w:val="22"/>
          <w:szCs w:val="22"/>
        </w:rPr>
        <w:t xml:space="preserve"> (Warsaw University);</w:t>
      </w:r>
    </w:p>
    <w:p w14:paraId="52024175" w14:textId="51265100" w:rsidR="00037C57" w:rsidRDefault="00037C57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2004-2011 associate professor at the Manuscript Division at the National Library</w:t>
      </w:r>
      <w:r w:rsidR="00AF70E4">
        <w:rPr>
          <w:noProof/>
          <w:sz w:val="22"/>
          <w:szCs w:val="22"/>
        </w:rPr>
        <w:t xml:space="preserve"> in Warsaw;</w:t>
      </w:r>
    </w:p>
    <w:p w14:paraId="45FE4EE5" w14:textId="458023E3" w:rsidR="00AF70E4" w:rsidRDefault="00AF70E4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Since 2016 associate professor; since 2018 full professor at the Institute for the History of Sciences, Polish Academy of Science;</w:t>
      </w:r>
    </w:p>
    <w:p w14:paraId="41465926" w14:textId="1F083D66" w:rsidR="00AF70E4" w:rsidRDefault="00AF70E4" w:rsidP="00037C57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Since 2022 full professor (50%) at the Centre for Medieval Studies, Catholic University of Lublin</w:t>
      </w:r>
    </w:p>
    <w:p w14:paraId="6B56C26F" w14:textId="77777777" w:rsidR="00037C57" w:rsidRDefault="00037C57" w:rsidP="00037C57">
      <w:pPr>
        <w:jc w:val="both"/>
        <w:rPr>
          <w:noProof/>
          <w:sz w:val="22"/>
          <w:szCs w:val="22"/>
        </w:rPr>
      </w:pPr>
    </w:p>
    <w:p w14:paraId="4C3CCB72" w14:textId="77777777" w:rsidR="00037C57" w:rsidRPr="00897B4C" w:rsidRDefault="00037C57" w:rsidP="00037C57">
      <w:pPr>
        <w:jc w:val="both"/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CONFERENCES AND WORKSHOPS ORGANISED (selected)</w:t>
      </w:r>
    </w:p>
    <w:p w14:paraId="0E7AA2F2" w14:textId="4E48CF2A" w:rsidR="007C080F" w:rsidRPr="00B5367E" w:rsidRDefault="009A2FEE" w:rsidP="00B5367E">
      <w:pPr>
        <w:pStyle w:val="Bezmezer"/>
        <w:numPr>
          <w:ilvl w:val="0"/>
          <w:numId w:val="1"/>
        </w:numPr>
        <w:rPr>
          <w:sz w:val="22"/>
          <w:szCs w:val="22"/>
        </w:rPr>
      </w:pPr>
      <w:r w:rsidRPr="00B5367E">
        <w:rPr>
          <w:sz w:val="22"/>
          <w:szCs w:val="22"/>
        </w:rPr>
        <w:t>Co-organisation of the seminary for medieval studies (with</w:t>
      </w:r>
      <w:r w:rsidR="007C080F" w:rsidRPr="00B5367E">
        <w:rPr>
          <w:sz w:val="22"/>
          <w:szCs w:val="22"/>
        </w:rPr>
        <w:t>:</w:t>
      </w:r>
      <w:r w:rsidRPr="00B5367E">
        <w:rPr>
          <w:sz w:val="22"/>
          <w:szCs w:val="22"/>
        </w:rPr>
        <w:t xml:space="preserve"> Institute of Literary Research of the Polish Academy of Sciences</w:t>
      </w:r>
      <w:r w:rsidR="007C080F" w:rsidRPr="00B5367E">
        <w:rPr>
          <w:sz w:val="22"/>
          <w:szCs w:val="22"/>
        </w:rPr>
        <w:t>;</w:t>
      </w:r>
      <w:r w:rsidRPr="00B5367E">
        <w:rPr>
          <w:sz w:val="22"/>
          <w:szCs w:val="22"/>
        </w:rPr>
        <w:t xml:space="preserve"> Institute of Philosophy and Sociology PAS</w:t>
      </w:r>
      <w:r w:rsidR="007C080F" w:rsidRPr="00B5367E">
        <w:rPr>
          <w:sz w:val="22"/>
          <w:szCs w:val="22"/>
        </w:rPr>
        <w:t>;</w:t>
      </w:r>
      <w:r w:rsidRPr="00B5367E">
        <w:rPr>
          <w:sz w:val="22"/>
          <w:szCs w:val="22"/>
        </w:rPr>
        <w:t xml:space="preserve"> Institute of Polish Philology, University of Adam Mickiewicz in Poznań</w:t>
      </w:r>
      <w:r w:rsidR="007C080F" w:rsidRPr="00B5367E">
        <w:rPr>
          <w:sz w:val="22"/>
          <w:szCs w:val="22"/>
        </w:rPr>
        <w:t>;</w:t>
      </w:r>
      <w:r w:rsidRPr="00B5367E">
        <w:rPr>
          <w:sz w:val="22"/>
          <w:szCs w:val="22"/>
        </w:rPr>
        <w:t xml:space="preserve"> Institute</w:t>
      </w:r>
      <w:r w:rsidR="007C080F" w:rsidRPr="00B5367E">
        <w:rPr>
          <w:sz w:val="22"/>
          <w:szCs w:val="22"/>
        </w:rPr>
        <w:t xml:space="preserve"> for the History of Society and Culture in Pre-industrial Period University of Jan Kochanowski in Kielce; Interdisciplinary Group for Medieval Studies „Textus et cultura”) – since 2019 (every month)</w:t>
      </w:r>
    </w:p>
    <w:p w14:paraId="25BEC47C" w14:textId="1CCEDB9D" w:rsidR="007C080F" w:rsidRPr="00B5367E" w:rsidRDefault="007C080F" w:rsidP="00B5367E">
      <w:pPr>
        <w:pStyle w:val="Standard"/>
        <w:numPr>
          <w:ilvl w:val="0"/>
          <w:numId w:val="1"/>
        </w:numPr>
        <w:spacing w:line="240" w:lineRule="auto"/>
        <w:rPr>
          <w:rFonts w:ascii="Times New Roman" w:eastAsia="Calibri" w:hAnsi="Times New Roman" w:cs="Arial"/>
          <w:szCs w:val="22"/>
          <w:lang w:eastAsia="en-US" w:bidi="ar-SA"/>
        </w:rPr>
      </w:pPr>
      <w:r w:rsidRPr="00B5367E">
        <w:rPr>
          <w:rFonts w:ascii="Times New Roman" w:eastAsia="Calibri" w:hAnsi="Times New Roman" w:cs="Arial"/>
          <w:szCs w:val="22"/>
          <w:lang w:eastAsia="en-US" w:bidi="ar-SA"/>
        </w:rPr>
        <w:t>Co-organisation (with University Library and Fine Arts Faculty, University of Mikołaj Kopernik, Toruń)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>: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 Textus et pictura IV. Średniowieczny kodeks rękopiśmienny w aspekcie historycznego trwania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 (Textus et pictura IV: The medieval manuscript codex in aspect of historical duration)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 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>(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Toruń, 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November 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>24-25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 xml:space="preserve">, 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>2022</w:t>
      </w:r>
      <w:r w:rsidR="00AE006B" w:rsidRPr="00B5367E">
        <w:rPr>
          <w:rFonts w:ascii="Times New Roman" w:eastAsia="Calibri" w:hAnsi="Times New Roman" w:cs="Arial"/>
          <w:szCs w:val="22"/>
          <w:lang w:eastAsia="en-US" w:bidi="ar-SA"/>
        </w:rPr>
        <w:t>)</w:t>
      </w:r>
      <w:r w:rsidRPr="00B5367E">
        <w:rPr>
          <w:rFonts w:ascii="Times New Roman" w:eastAsia="Calibri" w:hAnsi="Times New Roman" w:cs="Arial"/>
          <w:szCs w:val="22"/>
          <w:lang w:eastAsia="en-US" w:bidi="ar-SA"/>
        </w:rPr>
        <w:t>.</w:t>
      </w:r>
    </w:p>
    <w:p w14:paraId="0727D2DB" w14:textId="4D065EC3" w:rsidR="007C080F" w:rsidRPr="00B5367E" w:rsidRDefault="00AE006B" w:rsidP="00B5367E">
      <w:pPr>
        <w:pStyle w:val="Standard"/>
        <w:numPr>
          <w:ilvl w:val="0"/>
          <w:numId w:val="1"/>
        </w:numPr>
        <w:spacing w:line="240" w:lineRule="auto"/>
        <w:rPr>
          <w:szCs w:val="22"/>
        </w:rPr>
      </w:pPr>
      <w:r w:rsidRPr="00B5367E">
        <w:rPr>
          <w:rFonts w:ascii="Times New Roman" w:eastAsia="Calibri" w:hAnsi="Times New Roman" w:cs="Arial"/>
          <w:szCs w:val="22"/>
          <w:lang w:eastAsia="en-US" w:bidi="ar-SA"/>
        </w:rPr>
        <w:t>Co-organisation (with Institute for the History of Lithuania; Faculty of History, Vilnius University; Institute of History Jagellonian University in Cracow, Center of Polish culture in Paris, Paris, Université Sorbonne)</w:t>
      </w:r>
      <w:r w:rsidRPr="00B5367E">
        <w:rPr>
          <w:rFonts w:ascii="Times New Roman" w:eastAsia="Calibri" w:hAnsi="Times New Roman" w:cs="Arial"/>
          <w:kern w:val="0"/>
          <w:szCs w:val="22"/>
          <w:lang w:eastAsia="en-US" w:bidi="ar-SA"/>
        </w:rPr>
        <w:t xml:space="preserve">: </w:t>
      </w:r>
      <w:r w:rsidR="007C080F" w:rsidRPr="00B5367E">
        <w:rPr>
          <w:rFonts w:ascii="Times New Roman" w:hAnsi="Times New Roman" w:cs="Times New Roman"/>
          <w:szCs w:val="22"/>
        </w:rPr>
        <w:t>Joachimas Lelevelis ir pagalbinių istorijos mokslų praeitis, dabartis bei ateitis. Joachim Lelewel i przeszłość, teraźniejszość oraz przyszłość nauk pomocniczych historii</w:t>
      </w:r>
      <w:r w:rsidRPr="00B5367E">
        <w:rPr>
          <w:rFonts w:ascii="Times New Roman" w:hAnsi="Times New Roman" w:cs="Times New Roman"/>
          <w:szCs w:val="22"/>
        </w:rPr>
        <w:t xml:space="preserve"> (Joachim Lelewel and the past, present and future of the auxiliary sciences of history) (Vilnius</w:t>
      </w:r>
      <w:r w:rsidR="007C080F" w:rsidRPr="00B5367E">
        <w:rPr>
          <w:rFonts w:ascii="Times New Roman" w:hAnsi="Times New Roman" w:cs="Times New Roman"/>
          <w:szCs w:val="22"/>
        </w:rPr>
        <w:t xml:space="preserve">, </w:t>
      </w:r>
      <w:r w:rsidRPr="00B5367E">
        <w:rPr>
          <w:rFonts w:ascii="Times New Roman" w:hAnsi="Times New Roman" w:cs="Times New Roman"/>
          <w:szCs w:val="22"/>
        </w:rPr>
        <w:t xml:space="preserve">June </w:t>
      </w:r>
      <w:r w:rsidR="007C080F" w:rsidRPr="00B5367E">
        <w:rPr>
          <w:rFonts w:ascii="Times New Roman" w:hAnsi="Times New Roman" w:cs="Times New Roman"/>
          <w:szCs w:val="22"/>
        </w:rPr>
        <w:t>15-17</w:t>
      </w:r>
      <w:r w:rsidRPr="00B5367E">
        <w:rPr>
          <w:rFonts w:ascii="Times New Roman" w:hAnsi="Times New Roman" w:cs="Times New Roman"/>
          <w:szCs w:val="22"/>
        </w:rPr>
        <w:t xml:space="preserve">, </w:t>
      </w:r>
      <w:r w:rsidR="007C080F" w:rsidRPr="00B5367E">
        <w:rPr>
          <w:rFonts w:ascii="Times New Roman" w:hAnsi="Times New Roman" w:cs="Times New Roman"/>
          <w:szCs w:val="22"/>
        </w:rPr>
        <w:t>2022</w:t>
      </w:r>
      <w:r w:rsidRPr="00B5367E">
        <w:rPr>
          <w:rFonts w:ascii="Times New Roman" w:hAnsi="Times New Roman" w:cs="Times New Roman"/>
          <w:szCs w:val="22"/>
        </w:rPr>
        <w:t>)</w:t>
      </w:r>
      <w:r w:rsidR="00B5367E">
        <w:rPr>
          <w:rFonts w:ascii="Times New Roman" w:hAnsi="Times New Roman" w:cs="Times New Roman"/>
          <w:szCs w:val="22"/>
        </w:rPr>
        <w:t>.</w:t>
      </w:r>
    </w:p>
    <w:p w14:paraId="121AB5D7" w14:textId="77777777" w:rsidR="007C080F" w:rsidRPr="007C080F" w:rsidRDefault="007C080F" w:rsidP="007C080F">
      <w:pPr>
        <w:pStyle w:val="Bezmezer"/>
      </w:pPr>
    </w:p>
    <w:p w14:paraId="7D304D81" w14:textId="77777777" w:rsidR="00037C57" w:rsidRPr="00897B4C" w:rsidRDefault="00037C57" w:rsidP="00037C57">
      <w:pPr>
        <w:rPr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PAPERS AT CONFERENCES, GUEST LECTURES</w:t>
      </w:r>
      <w:r>
        <w:rPr>
          <w:b/>
          <w:bCs/>
          <w:noProof/>
          <w:sz w:val="22"/>
          <w:szCs w:val="22"/>
        </w:rPr>
        <w:t xml:space="preserve"> </w:t>
      </w:r>
      <w:r w:rsidRPr="00897B4C">
        <w:rPr>
          <w:noProof/>
          <w:sz w:val="22"/>
          <w:szCs w:val="22"/>
        </w:rPr>
        <w:t>ca. 5-7 yearly</w:t>
      </w:r>
    </w:p>
    <w:p w14:paraId="411A35F0" w14:textId="77777777" w:rsidR="00037C57" w:rsidRPr="00897B4C" w:rsidRDefault="00037C57" w:rsidP="00037C57">
      <w:pPr>
        <w:jc w:val="both"/>
        <w:rPr>
          <w:noProof/>
          <w:sz w:val="22"/>
          <w:szCs w:val="22"/>
        </w:rPr>
      </w:pPr>
    </w:p>
    <w:p w14:paraId="25941D91" w14:textId="77777777" w:rsidR="00037C57" w:rsidRPr="00897B4C" w:rsidRDefault="00037C57" w:rsidP="00037C57">
      <w:pPr>
        <w:jc w:val="both"/>
        <w:rPr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 xml:space="preserve">SCHOLARSHIPS, AWARDS, PROJECTS AND GRANTS </w:t>
      </w:r>
      <w:r w:rsidRPr="00897B4C">
        <w:rPr>
          <w:bCs/>
          <w:noProof/>
          <w:sz w:val="22"/>
          <w:szCs w:val="22"/>
        </w:rPr>
        <w:t>(only since 2016, selected)</w:t>
      </w:r>
    </w:p>
    <w:p w14:paraId="1D76D68E" w14:textId="4A74FFE0" w:rsidR="000B2F14" w:rsidRDefault="000B2F14" w:rsidP="00037C57">
      <w:pPr>
        <w:tabs>
          <w:tab w:val="left" w:pos="1418"/>
        </w:tabs>
        <w:rPr>
          <w:noProof/>
          <w:sz w:val="22"/>
          <w:szCs w:val="22"/>
        </w:rPr>
      </w:pPr>
    </w:p>
    <w:p w14:paraId="05891377" w14:textId="062ED301" w:rsidR="00B15EA4" w:rsidRDefault="00B15EA4" w:rsidP="00037C57">
      <w:pPr>
        <w:tabs>
          <w:tab w:val="left" w:pos="1418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2019 – </w:t>
      </w:r>
      <w:r w:rsidR="00C52FD6">
        <w:rPr>
          <w:noProof/>
          <w:sz w:val="22"/>
          <w:szCs w:val="22"/>
        </w:rPr>
        <w:t xml:space="preserve">Award of the </w:t>
      </w:r>
      <w:r>
        <w:rPr>
          <w:noProof/>
          <w:sz w:val="22"/>
          <w:szCs w:val="22"/>
        </w:rPr>
        <w:t xml:space="preserve">Prime Minister for </w:t>
      </w:r>
      <w:r w:rsidR="00C52FD6">
        <w:rPr>
          <w:noProof/>
          <w:sz w:val="22"/>
          <w:szCs w:val="22"/>
        </w:rPr>
        <w:t>a habilitation thesis;</w:t>
      </w:r>
    </w:p>
    <w:p w14:paraId="4D617347" w14:textId="272071CC" w:rsidR="00C52FD6" w:rsidRDefault="00C52FD6" w:rsidP="00037C57">
      <w:pPr>
        <w:tabs>
          <w:tab w:val="left" w:pos="1418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2017 – Joachim Lelewel Scientific Award of the First Department of the Polish Academy of Science in History, for the publication: </w:t>
      </w:r>
      <w:r w:rsidRPr="009A2B81">
        <w:rPr>
          <w:i/>
          <w:sz w:val="22"/>
          <w:szCs w:val="22"/>
        </w:rPr>
        <w:t>Codices deperditi. Średniowieczne rękopisy łacińskie Biblioteki Narodowej utracone w czasie II wojny światowej</w:t>
      </w:r>
      <w:r>
        <w:rPr>
          <w:noProof/>
          <w:sz w:val="22"/>
          <w:szCs w:val="22"/>
        </w:rPr>
        <w:t xml:space="preserve"> (Codices deperditi. Medieval Latin Manuscripts of the National Library lost during World War II);</w:t>
      </w:r>
    </w:p>
    <w:p w14:paraId="22BA767A" w14:textId="24718031" w:rsidR="00C52FD6" w:rsidRDefault="00C52FD6" w:rsidP="00037C57">
      <w:pPr>
        <w:tabs>
          <w:tab w:val="left" w:pos="1418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>2017 – Stefan K. Kuczyński “Studia Źródłoznawcze” award for 2016 in the category: Source editions and teaching aids.</w:t>
      </w:r>
    </w:p>
    <w:p w14:paraId="65ED228F" w14:textId="77777777" w:rsidR="00037C57" w:rsidRPr="00897B4C" w:rsidRDefault="00037C57" w:rsidP="00037C57">
      <w:pPr>
        <w:rPr>
          <w:noProof/>
          <w:sz w:val="22"/>
          <w:szCs w:val="22"/>
        </w:rPr>
      </w:pPr>
    </w:p>
    <w:p w14:paraId="5553AE60" w14:textId="77777777" w:rsidR="00037C57" w:rsidRPr="00897B4C" w:rsidRDefault="00037C57" w:rsidP="00037C57">
      <w:pPr>
        <w:rPr>
          <w:b/>
          <w:noProof/>
          <w:sz w:val="22"/>
          <w:szCs w:val="22"/>
        </w:rPr>
      </w:pPr>
      <w:r w:rsidRPr="00897B4C">
        <w:rPr>
          <w:b/>
          <w:noProof/>
          <w:sz w:val="22"/>
          <w:szCs w:val="22"/>
        </w:rPr>
        <w:t>SUPERVISION</w:t>
      </w:r>
    </w:p>
    <w:p w14:paraId="1AF40DEE" w14:textId="77777777" w:rsidR="000B2F14" w:rsidRDefault="000B2F14" w:rsidP="00037C57">
      <w:pPr>
        <w:rPr>
          <w:noProof/>
          <w:sz w:val="22"/>
          <w:szCs w:val="22"/>
        </w:rPr>
      </w:pPr>
    </w:p>
    <w:p w14:paraId="350F781E" w14:textId="77777777" w:rsidR="000B2F14" w:rsidRDefault="000B2F14" w:rsidP="00037C57">
      <w:pPr>
        <w:rPr>
          <w:b/>
          <w:noProof/>
          <w:sz w:val="22"/>
          <w:szCs w:val="22"/>
        </w:rPr>
      </w:pPr>
    </w:p>
    <w:p w14:paraId="52C7D69C" w14:textId="1FC71F7B" w:rsidR="00037C57" w:rsidRPr="00897B4C" w:rsidRDefault="00037C57" w:rsidP="00037C57">
      <w:pPr>
        <w:rPr>
          <w:b/>
          <w:noProof/>
          <w:sz w:val="22"/>
          <w:szCs w:val="22"/>
        </w:rPr>
      </w:pPr>
      <w:r w:rsidRPr="00897B4C">
        <w:rPr>
          <w:b/>
          <w:noProof/>
          <w:sz w:val="22"/>
          <w:szCs w:val="22"/>
        </w:rPr>
        <w:t>TEACHING</w:t>
      </w:r>
    </w:p>
    <w:p w14:paraId="5781009A" w14:textId="2E785232" w:rsidR="00037C57" w:rsidRPr="00897B4C" w:rsidRDefault="00037C57" w:rsidP="00037C57">
      <w:pPr>
        <w:rPr>
          <w:bCs/>
          <w:noProof/>
          <w:sz w:val="22"/>
          <w:szCs w:val="22"/>
        </w:rPr>
      </w:pPr>
      <w:r w:rsidRPr="00897B4C">
        <w:rPr>
          <w:bCs/>
          <w:noProof/>
          <w:sz w:val="22"/>
          <w:szCs w:val="22"/>
        </w:rPr>
        <w:t xml:space="preserve">Regular </w:t>
      </w:r>
      <w:r w:rsidR="00B5367E">
        <w:rPr>
          <w:bCs/>
          <w:noProof/>
          <w:sz w:val="22"/>
          <w:szCs w:val="22"/>
        </w:rPr>
        <w:t>full</w:t>
      </w:r>
      <w:r w:rsidRPr="00897B4C">
        <w:rPr>
          <w:bCs/>
          <w:noProof/>
          <w:sz w:val="22"/>
          <w:szCs w:val="22"/>
        </w:rPr>
        <w:t xml:space="preserve">-time teaching at the </w:t>
      </w:r>
      <w:r w:rsidR="00B5367E">
        <w:rPr>
          <w:bCs/>
          <w:noProof/>
          <w:sz w:val="22"/>
          <w:szCs w:val="22"/>
        </w:rPr>
        <w:t>Warsaw University</w:t>
      </w:r>
      <w:r w:rsidRPr="00897B4C">
        <w:rPr>
          <w:bCs/>
          <w:noProof/>
          <w:sz w:val="22"/>
          <w:szCs w:val="22"/>
        </w:rPr>
        <w:t xml:space="preserve"> since </w:t>
      </w:r>
      <w:r w:rsidR="00B5367E">
        <w:rPr>
          <w:bCs/>
          <w:noProof/>
          <w:sz w:val="22"/>
          <w:szCs w:val="22"/>
        </w:rPr>
        <w:t>1997 till 2016</w:t>
      </w:r>
      <w:r w:rsidRPr="00897B4C">
        <w:rPr>
          <w:bCs/>
          <w:noProof/>
          <w:sz w:val="22"/>
          <w:szCs w:val="22"/>
        </w:rPr>
        <w:t xml:space="preserve"> (manuscript studies</w:t>
      </w:r>
      <w:r w:rsidR="00B5367E">
        <w:rPr>
          <w:bCs/>
          <w:noProof/>
          <w:sz w:val="22"/>
          <w:szCs w:val="22"/>
        </w:rPr>
        <w:t>, history of the book</w:t>
      </w:r>
      <w:r w:rsidRPr="00897B4C">
        <w:rPr>
          <w:bCs/>
          <w:noProof/>
          <w:sz w:val="22"/>
          <w:szCs w:val="22"/>
        </w:rPr>
        <w:t xml:space="preserve">) </w:t>
      </w:r>
    </w:p>
    <w:p w14:paraId="0B00FD4C" w14:textId="78A82B4C" w:rsidR="00037C57" w:rsidRPr="00897B4C" w:rsidRDefault="00B5367E" w:rsidP="00037C57">
      <w:pPr>
        <w:rPr>
          <w:bCs/>
          <w:noProof/>
          <w:sz w:val="22"/>
          <w:szCs w:val="22"/>
        </w:rPr>
      </w:pPr>
      <w:r>
        <w:rPr>
          <w:bCs/>
          <w:noProof/>
          <w:sz w:val="22"/>
          <w:szCs w:val="22"/>
        </w:rPr>
        <w:t>Occasionally lectures on manuscript studies in the University Library of Warsaw, Library of PAS in Gdańsk, since 2016</w:t>
      </w:r>
    </w:p>
    <w:p w14:paraId="40020EEC" w14:textId="77777777" w:rsidR="00037C57" w:rsidRPr="00897B4C" w:rsidRDefault="00037C57" w:rsidP="00037C57">
      <w:pPr>
        <w:rPr>
          <w:noProof/>
          <w:sz w:val="22"/>
          <w:szCs w:val="22"/>
        </w:rPr>
      </w:pPr>
    </w:p>
    <w:p w14:paraId="2A03440F" w14:textId="77777777" w:rsidR="00037C57" w:rsidRPr="00897B4C" w:rsidRDefault="00037C57" w:rsidP="00037C57">
      <w:pPr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ELECTED MEMBERSHIP</w:t>
      </w:r>
      <w:r>
        <w:rPr>
          <w:b/>
          <w:bCs/>
          <w:noProof/>
          <w:sz w:val="22"/>
          <w:szCs w:val="22"/>
        </w:rPr>
        <w:t xml:space="preserve"> </w:t>
      </w:r>
      <w:r w:rsidRPr="005D28D2">
        <w:rPr>
          <w:bCs/>
          <w:noProof/>
          <w:sz w:val="22"/>
          <w:szCs w:val="22"/>
        </w:rPr>
        <w:t>(selected)</w:t>
      </w:r>
    </w:p>
    <w:p w14:paraId="519188FA" w14:textId="76995E93" w:rsidR="00037C57" w:rsidRDefault="00037C57" w:rsidP="00037C57">
      <w:pPr>
        <w:rPr>
          <w:noProof/>
          <w:sz w:val="22"/>
          <w:szCs w:val="22"/>
        </w:rPr>
      </w:pPr>
    </w:p>
    <w:p w14:paraId="74CE2BE1" w14:textId="36BEA2B6" w:rsidR="009A2B81" w:rsidRDefault="00B15EA4" w:rsidP="00037C57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Advisory</w:t>
      </w:r>
      <w:r w:rsidR="009A2B81">
        <w:rPr>
          <w:noProof/>
          <w:sz w:val="22"/>
          <w:szCs w:val="22"/>
        </w:rPr>
        <w:t xml:space="preserve"> Board of </w:t>
      </w:r>
      <w:r>
        <w:rPr>
          <w:noProof/>
          <w:sz w:val="22"/>
          <w:szCs w:val="22"/>
        </w:rPr>
        <w:t>“Anthropos” Doctoral School of the Institutes of Polish Academy of Science (since 2018)</w:t>
      </w:r>
    </w:p>
    <w:p w14:paraId="68B34729" w14:textId="77777777" w:rsidR="009A2B81" w:rsidRPr="00897B4C" w:rsidRDefault="009A2B81" w:rsidP="00037C57">
      <w:pPr>
        <w:rPr>
          <w:noProof/>
          <w:sz w:val="22"/>
          <w:szCs w:val="22"/>
        </w:rPr>
      </w:pPr>
    </w:p>
    <w:p w14:paraId="5740B7FC" w14:textId="77777777" w:rsidR="00037C57" w:rsidRPr="00897B4C" w:rsidRDefault="00037C57" w:rsidP="00037C57">
      <w:pPr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MEMBER OF EDITORIAL BOARDS, BOARDS OF TRUSTEES, SUPERVISORY BOARDS</w:t>
      </w:r>
    </w:p>
    <w:p w14:paraId="0F409F70" w14:textId="0A66D85F" w:rsidR="00037C57" w:rsidRPr="00897B4C" w:rsidRDefault="00B5367E" w:rsidP="00037C57">
      <w:pPr>
        <w:pStyle w:val="Nadpis1"/>
        <w:jc w:val="left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t>E</w:t>
      </w:r>
      <w:r w:rsidR="00037C57" w:rsidRPr="00897B4C">
        <w:rPr>
          <w:noProof/>
          <w:sz w:val="22"/>
          <w:szCs w:val="22"/>
        </w:rPr>
        <w:t xml:space="preserve">ditorial board: </w:t>
      </w:r>
      <w:r>
        <w:rPr>
          <w:rStyle w:val="was336633"/>
          <w:bCs/>
          <w:noProof/>
          <w:sz w:val="22"/>
          <w:szCs w:val="22"/>
        </w:rPr>
        <w:t>Studie o Rukopisech</w:t>
      </w:r>
      <w:r w:rsidR="00037C57" w:rsidRPr="00897B4C">
        <w:rPr>
          <w:rStyle w:val="was336633"/>
          <w:bCs/>
          <w:noProof/>
          <w:sz w:val="22"/>
          <w:szCs w:val="22"/>
        </w:rPr>
        <w:t xml:space="preserve"> (</w:t>
      </w:r>
      <w:r>
        <w:rPr>
          <w:rStyle w:val="was336633"/>
          <w:bCs/>
          <w:noProof/>
          <w:sz w:val="22"/>
          <w:szCs w:val="22"/>
        </w:rPr>
        <w:t>Prague</w:t>
      </w:r>
      <w:r w:rsidR="008E2D7B">
        <w:rPr>
          <w:rStyle w:val="was336633"/>
          <w:bCs/>
          <w:noProof/>
          <w:sz w:val="22"/>
          <w:szCs w:val="22"/>
        </w:rPr>
        <w:t>, Czech Republic</w:t>
      </w:r>
      <w:r w:rsidR="00037C57" w:rsidRPr="00897B4C">
        <w:rPr>
          <w:rStyle w:val="was336633"/>
          <w:bCs/>
          <w:noProof/>
          <w:sz w:val="22"/>
          <w:szCs w:val="22"/>
        </w:rPr>
        <w:t>)</w:t>
      </w:r>
    </w:p>
    <w:p w14:paraId="3D3145D5" w14:textId="05ADF86A" w:rsidR="00037C57" w:rsidRPr="00897B4C" w:rsidRDefault="00B5367E" w:rsidP="00037C57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Editor</w:t>
      </w:r>
      <w:r w:rsidR="008E2D7B">
        <w:rPr>
          <w:noProof/>
          <w:sz w:val="22"/>
          <w:szCs w:val="22"/>
        </w:rPr>
        <w:t>-</w:t>
      </w:r>
      <w:r>
        <w:rPr>
          <w:noProof/>
          <w:sz w:val="22"/>
          <w:szCs w:val="22"/>
        </w:rPr>
        <w:t>in</w:t>
      </w:r>
      <w:r w:rsidR="008E2D7B">
        <w:rPr>
          <w:noProof/>
          <w:sz w:val="22"/>
          <w:szCs w:val="22"/>
        </w:rPr>
        <w:t>-</w:t>
      </w:r>
      <w:r>
        <w:rPr>
          <w:noProof/>
          <w:sz w:val="22"/>
          <w:szCs w:val="22"/>
        </w:rPr>
        <w:t xml:space="preserve">chief: Analecta. Studia I Materiały z Dziejów Nauki (Analecta. Studies </w:t>
      </w:r>
      <w:r w:rsidR="008E2D7B">
        <w:rPr>
          <w:noProof/>
          <w:sz w:val="22"/>
          <w:szCs w:val="22"/>
        </w:rPr>
        <w:t>and Materials for the History of Science) (Warsaw, Poland)</w:t>
      </w:r>
    </w:p>
    <w:p w14:paraId="2650D46C" w14:textId="77777777" w:rsidR="00037C57" w:rsidRPr="00897B4C" w:rsidRDefault="00037C57" w:rsidP="00037C57">
      <w:pPr>
        <w:rPr>
          <w:noProof/>
          <w:sz w:val="22"/>
          <w:szCs w:val="22"/>
        </w:rPr>
      </w:pPr>
    </w:p>
    <w:p w14:paraId="05F1F720" w14:textId="77777777" w:rsidR="00037C57" w:rsidRPr="00897B4C" w:rsidRDefault="00037C57" w:rsidP="00037C57">
      <w:pPr>
        <w:pStyle w:val="Nadpis5"/>
        <w:ind w:right="0"/>
        <w:rPr>
          <w:b/>
          <w:bCs/>
          <w:noProof/>
          <w:sz w:val="22"/>
          <w:szCs w:val="22"/>
          <w:lang w:val="en-US"/>
        </w:rPr>
      </w:pPr>
      <w:r w:rsidRPr="00897B4C">
        <w:rPr>
          <w:b/>
          <w:bCs/>
          <w:noProof/>
          <w:sz w:val="22"/>
          <w:szCs w:val="22"/>
          <w:lang w:val="en-US"/>
        </w:rPr>
        <w:t>EXHIBITION</w:t>
      </w:r>
      <w:r>
        <w:rPr>
          <w:b/>
          <w:bCs/>
          <w:noProof/>
          <w:sz w:val="22"/>
          <w:szCs w:val="22"/>
          <w:lang w:val="en-US"/>
        </w:rPr>
        <w:t>S</w:t>
      </w:r>
      <w:r w:rsidRPr="00897B4C">
        <w:rPr>
          <w:b/>
          <w:bCs/>
          <w:noProof/>
          <w:sz w:val="22"/>
          <w:szCs w:val="22"/>
          <w:lang w:val="en-US"/>
        </w:rPr>
        <w:t xml:space="preserve"> ORGANIZATION</w:t>
      </w:r>
    </w:p>
    <w:p w14:paraId="726F898F" w14:textId="77777777" w:rsidR="00037C57" w:rsidRPr="00897B4C" w:rsidRDefault="00037C57" w:rsidP="00037C57">
      <w:pPr>
        <w:rPr>
          <w:sz w:val="22"/>
          <w:szCs w:val="22"/>
        </w:rPr>
      </w:pPr>
    </w:p>
    <w:p w14:paraId="3BFD2118" w14:textId="77777777" w:rsidR="00037C57" w:rsidRPr="00897B4C" w:rsidRDefault="00037C57" w:rsidP="00037C57">
      <w:pPr>
        <w:pStyle w:val="Nadpis5"/>
        <w:ind w:right="0"/>
        <w:rPr>
          <w:bCs/>
          <w:noProof/>
          <w:sz w:val="22"/>
          <w:szCs w:val="22"/>
          <w:lang w:val="en-US"/>
        </w:rPr>
      </w:pPr>
      <w:r w:rsidRPr="00897B4C">
        <w:rPr>
          <w:b/>
          <w:bCs/>
          <w:noProof/>
          <w:sz w:val="22"/>
          <w:szCs w:val="22"/>
          <w:lang w:val="en-US"/>
        </w:rPr>
        <w:t>PUBLICATIONS</w:t>
      </w:r>
    </w:p>
    <w:p w14:paraId="78EB7027" w14:textId="268778D9" w:rsidR="00037C57" w:rsidRPr="00480D32" w:rsidRDefault="00037C57" w:rsidP="00037C57">
      <w:pPr>
        <w:rPr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Monographs</w:t>
      </w:r>
      <w:r>
        <w:rPr>
          <w:b/>
          <w:bCs/>
          <w:noProof/>
          <w:sz w:val="22"/>
          <w:szCs w:val="22"/>
        </w:rPr>
        <w:t xml:space="preserve"> </w:t>
      </w:r>
      <w:r w:rsidRPr="00480D32">
        <w:rPr>
          <w:bCs/>
          <w:noProof/>
          <w:sz w:val="22"/>
          <w:szCs w:val="22"/>
        </w:rPr>
        <w:t>(</w:t>
      </w:r>
      <w:r w:rsidRPr="00897B4C">
        <w:rPr>
          <w:bCs/>
          <w:noProof/>
          <w:sz w:val="22"/>
          <w:szCs w:val="22"/>
        </w:rPr>
        <w:t>only since 2016</w:t>
      </w:r>
      <w:r w:rsidRPr="00480D32">
        <w:rPr>
          <w:bCs/>
          <w:noProof/>
          <w:sz w:val="22"/>
          <w:szCs w:val="22"/>
        </w:rPr>
        <w:t>)</w:t>
      </w:r>
    </w:p>
    <w:p w14:paraId="0F855935" w14:textId="3ECFE8A4" w:rsidR="008E2D7B" w:rsidRPr="009A2B81" w:rsidRDefault="009A2B81" w:rsidP="00037C57">
      <w:pPr>
        <w:rPr>
          <w:color w:val="000000"/>
          <w:sz w:val="22"/>
          <w:szCs w:val="22"/>
        </w:rPr>
      </w:pPr>
      <w:r w:rsidRPr="009A2B81">
        <w:rPr>
          <w:color w:val="000000"/>
          <w:sz w:val="22"/>
          <w:szCs w:val="22"/>
        </w:rPr>
        <w:t xml:space="preserve">Jerzy Kaliszuk, Aneta Pieniądz, Piotr Węcowski, Krzysztof Skwierczyński, </w:t>
      </w:r>
      <w:r w:rsidRPr="009A2B81">
        <w:rPr>
          <w:i/>
          <w:iCs/>
          <w:color w:val="000000"/>
          <w:sz w:val="22"/>
          <w:szCs w:val="22"/>
        </w:rPr>
        <w:t>Clavis scriptorum et operum Medii Aevi Poloniae</w:t>
      </w:r>
      <w:r w:rsidRPr="009A2B81">
        <w:rPr>
          <w:color w:val="000000"/>
          <w:sz w:val="22"/>
          <w:szCs w:val="22"/>
        </w:rPr>
        <w:t>, Wydawnictwo Benedyktynów Tyniec – Homini, Kraków 2019, t. 1-2, ss. 1621 (ISBN 978-83-7354-978-4)</w:t>
      </w:r>
    </w:p>
    <w:p w14:paraId="491CAD53" w14:textId="2D46222A" w:rsidR="009A2B81" w:rsidRPr="009A2B81" w:rsidRDefault="009A2B81" w:rsidP="00037C57">
      <w:pPr>
        <w:rPr>
          <w:sz w:val="22"/>
          <w:szCs w:val="22"/>
        </w:rPr>
      </w:pPr>
      <w:r>
        <w:rPr>
          <w:iCs/>
          <w:sz w:val="22"/>
          <w:szCs w:val="22"/>
        </w:rPr>
        <w:t xml:space="preserve">Jerzy Kaliszuk, </w:t>
      </w:r>
      <w:r w:rsidRPr="009A2B81">
        <w:rPr>
          <w:i/>
          <w:sz w:val="22"/>
          <w:szCs w:val="22"/>
        </w:rPr>
        <w:t>Codices deperditi. Średniowieczne rękopisy łacińskie Biblioteki Narodowej utracone w czasie II wojny światowej</w:t>
      </w:r>
      <w:r w:rsidRPr="009A2B81">
        <w:rPr>
          <w:sz w:val="22"/>
          <w:szCs w:val="22"/>
        </w:rPr>
        <w:t>, t. 1-3, Wrocław 2016 (Dziedzictwo Kulturowe po Skasowanych Klasztorach, 8, 1-3), t. 1, ss 697; t. 2, cz. 1-2, ss. 1381; t. 3, ss. 752. (ISBN:</w:t>
      </w:r>
      <w:r w:rsidRPr="009A2B81">
        <w:rPr>
          <w:rFonts w:ascii="Verdana" w:hAnsi="Verdana"/>
          <w:color w:val="444444"/>
          <w:sz w:val="22"/>
          <w:szCs w:val="22"/>
          <w:shd w:val="clear" w:color="auto" w:fill="FFFFFF"/>
        </w:rPr>
        <w:t xml:space="preserve"> </w:t>
      </w:r>
      <w:r w:rsidRPr="009A2B81">
        <w:rPr>
          <w:sz w:val="22"/>
          <w:szCs w:val="22"/>
        </w:rPr>
        <w:t>9788387843427)</w:t>
      </w:r>
    </w:p>
    <w:p w14:paraId="4B6022B9" w14:textId="77777777" w:rsidR="009A2B81" w:rsidRDefault="009A2B81" w:rsidP="00037C57">
      <w:pPr>
        <w:rPr>
          <w:noProof/>
          <w:sz w:val="22"/>
          <w:szCs w:val="22"/>
        </w:rPr>
      </w:pPr>
    </w:p>
    <w:p w14:paraId="45635A0C" w14:textId="14D376E8" w:rsidR="00037C57" w:rsidRPr="00897B4C" w:rsidRDefault="00037C57" w:rsidP="00037C57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Reviewed Journal </w:t>
      </w:r>
      <w:r w:rsidRPr="00897B4C">
        <w:rPr>
          <w:b/>
          <w:bCs/>
          <w:noProof/>
          <w:sz w:val="22"/>
          <w:szCs w:val="22"/>
        </w:rPr>
        <w:t xml:space="preserve">Studies </w:t>
      </w:r>
      <w:r w:rsidRPr="00897B4C">
        <w:rPr>
          <w:bCs/>
          <w:noProof/>
          <w:sz w:val="22"/>
          <w:szCs w:val="22"/>
        </w:rPr>
        <w:t>(since 201</w:t>
      </w:r>
      <w:r>
        <w:rPr>
          <w:bCs/>
          <w:noProof/>
          <w:sz w:val="22"/>
          <w:szCs w:val="22"/>
        </w:rPr>
        <w:t>7</w:t>
      </w:r>
      <w:r w:rsidRPr="00897B4C">
        <w:rPr>
          <w:bCs/>
          <w:noProof/>
          <w:sz w:val="22"/>
          <w:szCs w:val="22"/>
        </w:rPr>
        <w:t>, selected</w:t>
      </w:r>
      <w:r>
        <w:rPr>
          <w:bCs/>
          <w:noProof/>
          <w:sz w:val="22"/>
          <w:szCs w:val="22"/>
        </w:rPr>
        <w:t>, full list in ORCID)</w:t>
      </w:r>
    </w:p>
    <w:p w14:paraId="693CC096" w14:textId="02774903" w:rsidR="00AB5AF7" w:rsidRPr="00C7518A" w:rsidRDefault="00C7518A">
      <w:pPr>
        <w:rPr>
          <w:iCs/>
          <w:color w:val="222222"/>
          <w:sz w:val="22"/>
          <w:szCs w:val="22"/>
          <w:shd w:val="clear" w:color="auto" w:fill="FFFFFF"/>
        </w:rPr>
      </w:pPr>
      <w:r w:rsidRPr="00C7518A">
        <w:rPr>
          <w:iCs/>
          <w:color w:val="222222"/>
          <w:sz w:val="22"/>
          <w:szCs w:val="22"/>
          <w:shd w:val="clear" w:color="auto" w:fill="FFFFFF"/>
        </w:rPr>
        <w:t xml:space="preserve">J. Kaliszuk, </w:t>
      </w:r>
      <w:r w:rsidRPr="00C7518A">
        <w:rPr>
          <w:i/>
          <w:iCs/>
          <w:color w:val="222222"/>
          <w:sz w:val="22"/>
          <w:szCs w:val="22"/>
          <w:shd w:val="clear" w:color="auto" w:fill="FFFFFF"/>
        </w:rPr>
        <w:t>Edward Potkowski i jego dzieło</w:t>
      </w:r>
      <w:r w:rsidRPr="00C7518A">
        <w:rPr>
          <w:iCs/>
          <w:color w:val="222222"/>
          <w:sz w:val="22"/>
          <w:szCs w:val="22"/>
          <w:shd w:val="clear" w:color="auto" w:fill="FFFFFF"/>
        </w:rPr>
        <w:t>, „Studie o Rukopisech” 48</w:t>
      </w:r>
      <w:r>
        <w:rPr>
          <w:iCs/>
          <w:color w:val="222222"/>
          <w:sz w:val="22"/>
          <w:szCs w:val="22"/>
          <w:shd w:val="clear" w:color="auto" w:fill="FFFFFF"/>
        </w:rPr>
        <w:t xml:space="preserve">, </w:t>
      </w:r>
      <w:r w:rsidRPr="00C7518A">
        <w:rPr>
          <w:iCs/>
          <w:color w:val="222222"/>
          <w:sz w:val="22"/>
          <w:szCs w:val="22"/>
          <w:shd w:val="clear" w:color="auto" w:fill="FFFFFF"/>
        </w:rPr>
        <w:t>2018, s. 207-222.</w:t>
      </w:r>
    </w:p>
    <w:p w14:paraId="21A56E6B" w14:textId="4564716C" w:rsidR="00C7518A" w:rsidRPr="00C7518A" w:rsidRDefault="00C7518A">
      <w:pPr>
        <w:rPr>
          <w:sz w:val="22"/>
          <w:szCs w:val="22"/>
        </w:rPr>
      </w:pPr>
      <w:r w:rsidRPr="00C7518A">
        <w:rPr>
          <w:color w:val="000000"/>
          <w:sz w:val="22"/>
          <w:szCs w:val="22"/>
        </w:rPr>
        <w:t xml:space="preserve">Jerzy Kaliszuk, Sławomir Szyller, </w:t>
      </w:r>
      <w:r w:rsidRPr="00C7518A">
        <w:rPr>
          <w:i/>
          <w:iCs/>
          <w:color w:val="000000"/>
          <w:sz w:val="22"/>
          <w:szCs w:val="22"/>
        </w:rPr>
        <w:t>Badanie rękopisów średniowiecznych według Łukasza Gołębiowskiego</w:t>
      </w:r>
      <w:r w:rsidRPr="00C7518A">
        <w:rPr>
          <w:color w:val="000000"/>
          <w:sz w:val="22"/>
          <w:szCs w:val="22"/>
        </w:rPr>
        <w:t>, „Analecta. Studia i Materiały z Dziejów Nauki” 29, 2020, z. 1, s. 7-69 (ISSN 1509-00957).</w:t>
      </w:r>
    </w:p>
    <w:sectPr w:rsidR="00C7518A" w:rsidRPr="00C7518A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8DAE5" w14:textId="77777777" w:rsidR="00601F66" w:rsidRDefault="00601F66">
      <w:r>
        <w:separator/>
      </w:r>
    </w:p>
  </w:endnote>
  <w:endnote w:type="continuationSeparator" w:id="0">
    <w:p w14:paraId="35BCFC23" w14:textId="77777777" w:rsidR="00601F66" w:rsidRDefault="0060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901A3" w14:textId="77777777" w:rsidR="00C81508" w:rsidRDefault="00601F66">
    <w:pPr>
      <w:pStyle w:val="Zpat"/>
      <w:framePr w:wrap="around" w:vAnchor="text" w:hAnchor="margin" w:xAlign="right" w:y="1"/>
      <w:rPr>
        <w:rStyle w:val="slostrnky"/>
        <w:rFonts w:eastAsiaTheme="majorEastAsia"/>
      </w:rPr>
    </w:pPr>
    <w:r>
      <w:rPr>
        <w:rStyle w:val="slostrnky"/>
        <w:rFonts w:eastAsiaTheme="majorEastAsia"/>
      </w:rPr>
      <w:fldChar w:fldCharType="begin"/>
    </w:r>
    <w:r>
      <w:rPr>
        <w:rStyle w:val="slostrnky"/>
        <w:rFonts w:eastAsiaTheme="majorEastAsia"/>
      </w:rPr>
      <w:instrText xml:space="preserve">PAGE  </w:instrText>
    </w:r>
    <w:r>
      <w:rPr>
        <w:rStyle w:val="slostrnky"/>
        <w:rFonts w:eastAsiaTheme="majorEastAsia"/>
      </w:rPr>
      <w:fldChar w:fldCharType="end"/>
    </w:r>
  </w:p>
  <w:p w14:paraId="68709A9C" w14:textId="77777777" w:rsidR="00C81508" w:rsidRDefault="00601F66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D93A4" w14:textId="6E5FC507" w:rsidR="00C81508" w:rsidRDefault="00601F66">
    <w:pPr>
      <w:pStyle w:val="Zpat"/>
      <w:framePr w:wrap="around" w:vAnchor="text" w:hAnchor="margin" w:xAlign="right" w:y="1"/>
      <w:rPr>
        <w:rStyle w:val="slostrnky"/>
        <w:rFonts w:eastAsiaTheme="majorEastAsia"/>
      </w:rPr>
    </w:pPr>
    <w:r>
      <w:rPr>
        <w:rStyle w:val="slostrnky"/>
        <w:rFonts w:eastAsiaTheme="majorEastAsia"/>
      </w:rPr>
      <w:fldChar w:fldCharType="begin"/>
    </w:r>
    <w:r>
      <w:rPr>
        <w:rStyle w:val="slostrnky"/>
        <w:rFonts w:eastAsiaTheme="majorEastAsia"/>
      </w:rPr>
      <w:instrText xml:space="preserve">PAGE  </w:instrText>
    </w:r>
    <w:r>
      <w:rPr>
        <w:rStyle w:val="slostrnky"/>
        <w:rFonts w:eastAsiaTheme="majorEastAsia"/>
      </w:rPr>
      <w:fldChar w:fldCharType="separate"/>
    </w:r>
    <w:r w:rsidR="00EC47CE">
      <w:rPr>
        <w:rStyle w:val="slostrnky"/>
        <w:rFonts w:eastAsiaTheme="majorEastAsia"/>
        <w:noProof/>
      </w:rPr>
      <w:t>1</w:t>
    </w:r>
    <w:r>
      <w:rPr>
        <w:rStyle w:val="slostrnky"/>
        <w:rFonts w:eastAsiaTheme="majorEastAsia"/>
      </w:rPr>
      <w:fldChar w:fldCharType="end"/>
    </w:r>
  </w:p>
  <w:p w14:paraId="2085E654" w14:textId="77777777" w:rsidR="00C81508" w:rsidRDefault="00601F66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80552" w14:textId="77777777" w:rsidR="00601F66" w:rsidRDefault="00601F66">
      <w:r>
        <w:separator/>
      </w:r>
    </w:p>
  </w:footnote>
  <w:footnote w:type="continuationSeparator" w:id="0">
    <w:p w14:paraId="59BF34AE" w14:textId="77777777" w:rsidR="00601F66" w:rsidRDefault="0060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6237"/>
    <w:multiLevelType w:val="hybridMultilevel"/>
    <w:tmpl w:val="1B90D8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57"/>
    <w:rsid w:val="00037C57"/>
    <w:rsid w:val="000B2F14"/>
    <w:rsid w:val="003B7F2C"/>
    <w:rsid w:val="003C3C17"/>
    <w:rsid w:val="004636AC"/>
    <w:rsid w:val="00526B15"/>
    <w:rsid w:val="00527866"/>
    <w:rsid w:val="005E1D21"/>
    <w:rsid w:val="00601F66"/>
    <w:rsid w:val="00680024"/>
    <w:rsid w:val="00746F58"/>
    <w:rsid w:val="007C080F"/>
    <w:rsid w:val="00834AB8"/>
    <w:rsid w:val="008E2D7B"/>
    <w:rsid w:val="009469CD"/>
    <w:rsid w:val="009A2B81"/>
    <w:rsid w:val="009A2FEE"/>
    <w:rsid w:val="00AB5AF7"/>
    <w:rsid w:val="00AB5FB8"/>
    <w:rsid w:val="00AE006B"/>
    <w:rsid w:val="00AF70E4"/>
    <w:rsid w:val="00B15EA4"/>
    <w:rsid w:val="00B5367E"/>
    <w:rsid w:val="00C228BC"/>
    <w:rsid w:val="00C52FD6"/>
    <w:rsid w:val="00C7518A"/>
    <w:rsid w:val="00D64356"/>
    <w:rsid w:val="00E37DD8"/>
    <w:rsid w:val="00EC47CE"/>
    <w:rsid w:val="00F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BEE4"/>
  <w15:chartTrackingRefBased/>
  <w15:docId w15:val="{9E8500EE-A83F-48A6-AD91-B6DF2D27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37C57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0"/>
      <w:szCs w:val="20"/>
      <w:lang w:val="en-US" w:eastAsia="cs-CZ"/>
    </w:rPr>
  </w:style>
  <w:style w:type="paragraph" w:styleId="Nadpis1">
    <w:name w:val="heading 1"/>
    <w:basedOn w:val="Normln"/>
    <w:next w:val="Normln"/>
    <w:link w:val="Nadpis1Char"/>
    <w:autoRedefine/>
    <w:qFormat/>
    <w:rsid w:val="003C3C17"/>
    <w:pPr>
      <w:keepNext/>
      <w:keepLines/>
      <w:spacing w:before="240"/>
      <w:ind w:left="0" w:firstLine="0"/>
      <w:jc w:val="both"/>
      <w:outlineLvl w:val="0"/>
    </w:pPr>
    <w:rPr>
      <w:rFonts w:eastAsiaTheme="majorEastAsia" w:cstheme="majorBidi"/>
      <w:sz w:val="32"/>
      <w:szCs w:val="32"/>
      <w:lang w:val="pl-PL" w:eastAsia="en-US"/>
    </w:rPr>
  </w:style>
  <w:style w:type="paragraph" w:styleId="Nadpis2">
    <w:name w:val="heading 2"/>
    <w:basedOn w:val="Normln"/>
    <w:next w:val="Normln"/>
    <w:link w:val="Nadpis2Char"/>
    <w:unhideWhenUsed/>
    <w:qFormat/>
    <w:rsid w:val="005E1D21"/>
    <w:pPr>
      <w:keepNext/>
      <w:keepLines/>
      <w:spacing w:before="40"/>
      <w:ind w:left="0" w:firstLine="0"/>
      <w:jc w:val="both"/>
      <w:outlineLvl w:val="1"/>
    </w:pPr>
    <w:rPr>
      <w:rFonts w:eastAsiaTheme="majorEastAsia" w:cstheme="majorBidi"/>
      <w:sz w:val="28"/>
      <w:szCs w:val="26"/>
      <w:lang w:val="pl-PL" w:eastAsia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4AB8"/>
    <w:pPr>
      <w:keepNext/>
      <w:keepLines/>
      <w:spacing w:before="100" w:beforeAutospacing="1" w:after="100" w:afterAutospacing="1"/>
      <w:ind w:left="851" w:firstLine="0"/>
      <w:jc w:val="both"/>
      <w:outlineLvl w:val="2"/>
    </w:pPr>
    <w:rPr>
      <w:rFonts w:eastAsiaTheme="majorEastAsia" w:cstheme="majorBidi"/>
      <w:sz w:val="24"/>
      <w:szCs w:val="24"/>
      <w:lang w:val="pl-PL" w:eastAsia="en-US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C228BC"/>
    <w:pPr>
      <w:keepNext/>
      <w:keepLines/>
      <w:spacing w:before="40"/>
      <w:ind w:left="0" w:firstLine="0"/>
      <w:jc w:val="both"/>
      <w:outlineLvl w:val="3"/>
    </w:pPr>
    <w:rPr>
      <w:rFonts w:eastAsiaTheme="majorEastAsia" w:cstheme="majorBidi"/>
      <w:i/>
      <w:iCs/>
      <w:sz w:val="24"/>
      <w:szCs w:val="22"/>
      <w:lang w:val="pl-PL" w:eastAsia="en-US"/>
    </w:rPr>
  </w:style>
  <w:style w:type="paragraph" w:styleId="Nadpis5">
    <w:name w:val="heading 5"/>
    <w:basedOn w:val="Normln"/>
    <w:next w:val="Normln"/>
    <w:link w:val="Nadpis5Char"/>
    <w:qFormat/>
    <w:rsid w:val="00037C57"/>
    <w:pPr>
      <w:keepNext/>
      <w:ind w:right="851"/>
      <w:outlineLvl w:val="4"/>
    </w:pPr>
    <w:rPr>
      <w:sz w:val="24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C3C17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E1D21"/>
    <w:rPr>
      <w:rFonts w:ascii="Times New Roman" w:eastAsiaTheme="majorEastAsia" w:hAnsi="Times New Roman" w:cstheme="majorBidi"/>
      <w:sz w:val="28"/>
      <w:szCs w:val="26"/>
    </w:rPr>
  </w:style>
  <w:style w:type="paragraph" w:styleId="Bezmezer">
    <w:name w:val="No Spacing"/>
    <w:uiPriority w:val="1"/>
    <w:qFormat/>
    <w:rsid w:val="009469C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34AB8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C228BC"/>
    <w:rPr>
      <w:rFonts w:ascii="Times New Roman" w:eastAsiaTheme="majorEastAsia" w:hAnsi="Times New Roman" w:cstheme="majorBidi"/>
      <w:i/>
      <w:iCs/>
      <w:sz w:val="24"/>
    </w:rPr>
  </w:style>
  <w:style w:type="character" w:customStyle="1" w:styleId="Nadpis5Char">
    <w:name w:val="Nadpis 5 Char"/>
    <w:basedOn w:val="Standardnpsmoodstavce"/>
    <w:link w:val="Nadpis5"/>
    <w:rsid w:val="00037C57"/>
    <w:rPr>
      <w:rFonts w:ascii="Times New Roman" w:eastAsia="Times New Roman" w:hAnsi="Times New Roman" w:cs="Times New Roman"/>
      <w:sz w:val="24"/>
      <w:szCs w:val="20"/>
      <w:lang w:val="cs-CZ" w:eastAsia="cs-CZ"/>
    </w:rPr>
  </w:style>
  <w:style w:type="paragraph" w:styleId="Zpat">
    <w:name w:val="footer"/>
    <w:basedOn w:val="Normln"/>
    <w:link w:val="ZpatChar"/>
    <w:semiHidden/>
    <w:rsid w:val="00037C5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semiHidden/>
    <w:rsid w:val="00037C57"/>
    <w:rPr>
      <w:rFonts w:ascii="Times New Roman" w:eastAsia="Times New Roman" w:hAnsi="Times New Roman" w:cs="Times New Roman"/>
      <w:sz w:val="20"/>
      <w:szCs w:val="20"/>
      <w:lang w:val="en-US" w:eastAsia="cs-CZ"/>
    </w:rPr>
  </w:style>
  <w:style w:type="character" w:styleId="slostrnky">
    <w:name w:val="page number"/>
    <w:basedOn w:val="Standardnpsmoodstavce"/>
    <w:semiHidden/>
    <w:rsid w:val="00037C57"/>
  </w:style>
  <w:style w:type="character" w:styleId="Hypertextovodkaz">
    <w:name w:val="Hyperlink"/>
    <w:semiHidden/>
    <w:rsid w:val="00037C57"/>
    <w:rPr>
      <w:color w:val="0000FF"/>
      <w:u w:val="single"/>
    </w:rPr>
  </w:style>
  <w:style w:type="character" w:styleId="Siln">
    <w:name w:val="Strong"/>
    <w:uiPriority w:val="22"/>
    <w:qFormat/>
    <w:rsid w:val="00037C57"/>
    <w:rPr>
      <w:b/>
      <w:bCs/>
    </w:rPr>
  </w:style>
  <w:style w:type="character" w:customStyle="1" w:styleId="was336633">
    <w:name w:val="was336633"/>
    <w:basedOn w:val="Standardnpsmoodstavce"/>
    <w:rsid w:val="00037C57"/>
  </w:style>
  <w:style w:type="paragraph" w:customStyle="1" w:styleId="Standard">
    <w:name w:val="Standard"/>
    <w:rsid w:val="007C080F"/>
    <w:pPr>
      <w:suppressAutoHyphens/>
      <w:autoSpaceDN w:val="0"/>
      <w:spacing w:after="0" w:line="288" w:lineRule="auto"/>
      <w:jc w:val="both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extbody">
    <w:name w:val="Text body"/>
    <w:basedOn w:val="Standard"/>
    <w:rsid w:val="007C080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</dc:creator>
  <cp:keywords/>
  <dc:description/>
  <cp:lastModifiedBy>uživatel</cp:lastModifiedBy>
  <cp:revision>2</cp:revision>
  <dcterms:created xsi:type="dcterms:W3CDTF">2023-03-21T20:32:00Z</dcterms:created>
  <dcterms:modified xsi:type="dcterms:W3CDTF">2023-03-21T20:32:00Z</dcterms:modified>
</cp:coreProperties>
</file>