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186140">
        <w:rPr>
          <w:rFonts w:hint="eastAsia"/>
          <w:lang w:eastAsia="zh-CN"/>
        </w:rPr>
        <w:t>&lt;</w:t>
      </w:r>
      <w:r w:rsidR="00186140">
        <w:rPr>
          <w:rFonts w:hint="eastAsia"/>
          <w:lang w:eastAsia="zh-CN"/>
        </w:rPr>
        <w:t>时间规划软件</w:t>
      </w:r>
      <w:r w:rsidR="00186140">
        <w:rPr>
          <w:rFonts w:hint="eastAsia"/>
          <w:lang w:eastAsia="zh-CN"/>
        </w:rPr>
        <w:t>24x7&gt;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186140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c>
          <w:tcPr>
            <w:tcW w:w="2304" w:type="dxa"/>
          </w:tcPr>
          <w:p w:rsidR="00342E2E" w:rsidRDefault="00342E2E" w:rsidP="005A07DA">
            <w:pPr>
              <w:pStyle w:val="Tabletext"/>
            </w:pPr>
            <w:r>
              <w:t>&lt;</w:t>
            </w:r>
            <w:r w:rsidR="005A07DA">
              <w:rPr>
                <w:rFonts w:hint="eastAsia"/>
                <w:lang w:eastAsia="zh-CN"/>
              </w:rPr>
              <w:t>2015</w:t>
            </w:r>
            <w:r w:rsidR="005A07DA">
              <w:rPr>
                <w:rFonts w:hint="eastAsia"/>
                <w:lang w:eastAsia="zh-CN"/>
              </w:rPr>
              <w:t>年</w:t>
            </w:r>
            <w:r w:rsidR="005A07DA">
              <w:rPr>
                <w:rFonts w:hint="eastAsia"/>
                <w:lang w:eastAsia="zh-CN"/>
              </w:rPr>
              <w:t>8</w:t>
            </w:r>
            <w:r w:rsidR="005A07DA">
              <w:rPr>
                <w:rFonts w:hint="eastAsia"/>
                <w:lang w:eastAsia="zh-CN"/>
              </w:rPr>
              <w:t>月</w:t>
            </w:r>
            <w:r w:rsidR="005A07DA">
              <w:rPr>
                <w:rFonts w:hint="eastAsia"/>
                <w:lang w:eastAsia="zh-CN"/>
              </w:rPr>
              <w:t>7</w:t>
            </w:r>
            <w:r w:rsidR="005A07DA">
              <w:rPr>
                <w:rFonts w:hint="eastAsia"/>
                <w:lang w:eastAsia="zh-CN"/>
              </w:rPr>
              <w:t>日</w:t>
            </w:r>
            <w:r>
              <w:t>&gt;</w:t>
            </w:r>
          </w:p>
        </w:tc>
        <w:tc>
          <w:tcPr>
            <w:tcW w:w="1152" w:type="dxa"/>
          </w:tcPr>
          <w:p w:rsidR="00342E2E" w:rsidRDefault="00342E2E" w:rsidP="00186140">
            <w:pPr>
              <w:pStyle w:val="Tabletext"/>
            </w:pPr>
            <w:r>
              <w:t>&lt;</w:t>
            </w:r>
            <w:r w:rsidR="00186140">
              <w:t>1.0</w:t>
            </w:r>
            <w:r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&lt;</w:t>
            </w:r>
            <w:r w:rsidR="00186140" w:rsidRPr="00186140">
              <w:rPr>
                <w:rFonts w:hint="eastAsia"/>
                <w:lang w:eastAsia="zh-CN"/>
              </w:rPr>
              <w:t>时间规划软件</w:t>
            </w:r>
            <w:r w:rsidR="00186140" w:rsidRPr="00186140">
              <w:rPr>
                <w:rFonts w:hint="eastAsia"/>
                <w:lang w:eastAsia="zh-CN"/>
              </w:rPr>
              <w:t>24x7</w:t>
            </w:r>
            <w:r w:rsidR="00186140">
              <w:rPr>
                <w:rFonts w:hint="eastAsia"/>
                <w:lang w:eastAsia="zh-CN"/>
              </w:rPr>
              <w:t>测试用例</w:t>
            </w:r>
            <w:r>
              <w:rPr>
                <w:lang w:eastAsia="zh-CN"/>
              </w:rPr>
              <w:t>&gt;</w:t>
            </w:r>
          </w:p>
        </w:tc>
        <w:tc>
          <w:tcPr>
            <w:tcW w:w="2304" w:type="dxa"/>
          </w:tcPr>
          <w:p w:rsidR="00342E2E" w:rsidRDefault="00342E2E" w:rsidP="00186140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&lt;</w:t>
            </w:r>
            <w:r w:rsidR="00186140">
              <w:rPr>
                <w:lang w:eastAsia="zh-CN"/>
              </w:rPr>
              <w:t>姜慧楠，邹文韵，</w:t>
            </w:r>
            <w:r w:rsidR="00186140">
              <w:rPr>
                <w:rFonts w:hint="eastAsia"/>
                <w:lang w:eastAsia="zh-CN"/>
              </w:rPr>
              <w:t>田嘉禾，钱泽森</w:t>
            </w:r>
            <w:r>
              <w:rPr>
                <w:lang w:eastAsia="zh-CN"/>
              </w:rPr>
              <w:t>&gt;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  <w:rPr>
                <w:lang w:eastAsia="zh-CN"/>
              </w:rPr>
            </w:pPr>
          </w:p>
        </w:tc>
      </w:tr>
    </w:tbl>
    <w:p w:rsidR="00B55FA5" w:rsidRDefault="00B55FA5">
      <w:pPr>
        <w:rPr>
          <w:lang w:eastAsia="zh-CN"/>
        </w:rPr>
      </w:pPr>
    </w:p>
    <w:p w:rsidR="00B55FA5" w:rsidRDefault="00B55FA5">
      <w:pPr>
        <w:pStyle w:val="a3"/>
      </w:pPr>
      <w:r>
        <w:rPr>
          <w:lang w:eastAsia="zh-CN"/>
        </w:rPr>
        <w:br w:type="page"/>
      </w:r>
      <w:r>
        <w:lastRenderedPageBreak/>
        <w:t>Table of Contents</w:t>
      </w:r>
    </w:p>
    <w:p w:rsidR="00186140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186140">
        <w:rPr>
          <w:noProof/>
        </w:rPr>
        <w:t>1.</w:t>
      </w:r>
      <w:r w:rsidR="00186140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186140">
        <w:rPr>
          <w:rFonts w:hint="eastAsia"/>
          <w:noProof/>
        </w:rPr>
        <w:t>简介</w:t>
      </w:r>
      <w:r w:rsidR="00186140">
        <w:rPr>
          <w:noProof/>
        </w:rPr>
        <w:tab/>
      </w:r>
      <w:r w:rsidR="00186140">
        <w:rPr>
          <w:noProof/>
        </w:rPr>
        <w:fldChar w:fldCharType="begin"/>
      </w:r>
      <w:r w:rsidR="00186140">
        <w:rPr>
          <w:noProof/>
        </w:rPr>
        <w:instrText xml:space="preserve"> PAGEREF _Toc426636711 \h </w:instrText>
      </w:r>
      <w:r w:rsidR="00186140">
        <w:rPr>
          <w:noProof/>
        </w:rPr>
      </w:r>
      <w:r w:rsidR="00186140">
        <w:rPr>
          <w:noProof/>
        </w:rPr>
        <w:fldChar w:fldCharType="separate"/>
      </w:r>
      <w:r w:rsidR="00186140">
        <w:rPr>
          <w:noProof/>
        </w:rPr>
        <w:t>4</w:t>
      </w:r>
      <w:r w:rsidR="00186140">
        <w:rPr>
          <w:noProof/>
        </w:rPr>
        <w:fldChar w:fldCharType="end"/>
      </w:r>
    </w:p>
    <w:p w:rsidR="00186140" w:rsidRDefault="001861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_Toc426636712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6140" w:rsidRDefault="001861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_Toc426636713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6140" w:rsidRDefault="001861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_Toc426636714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186140" w:rsidRDefault="001861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_Toc426636715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186140" w:rsidRDefault="001861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_Toc426636716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186140" w:rsidRDefault="001861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_Toc426636717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186140" w:rsidRDefault="001861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功能测试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_Toc426636718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186140" w:rsidRDefault="001861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非功能测试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_Toc426636719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rPr>
          <w:lang w:eastAsia="zh-CN"/>
        </w:rPr>
        <w:br w:type="page"/>
      </w:r>
      <w:r w:rsidR="00C979D6">
        <w:lastRenderedPageBreak/>
        <w:fldChar w:fldCharType="begin"/>
      </w:r>
      <w:r w:rsidR="00C979D6">
        <w:rPr>
          <w:lang w:eastAsia="zh-CN"/>
        </w:rPr>
        <w:instrText xml:space="preserve"> TITLE  \* MERGEFORMAT </w:instrText>
      </w:r>
      <w:r w:rsidR="00C979D6">
        <w:fldChar w:fldCharType="separate"/>
      </w:r>
      <w:r w:rsidR="00186140">
        <w:rPr>
          <w:rFonts w:hint="eastAsia"/>
          <w:lang w:eastAsia="zh-CN"/>
        </w:rPr>
        <w:t>测试用例</w:t>
      </w:r>
      <w:r w:rsidR="00C979D6">
        <w:fldChar w:fldCharType="end"/>
      </w:r>
    </w:p>
    <w:p w:rsidR="00F449B6" w:rsidRDefault="00F449B6" w:rsidP="00F449B6">
      <w:pPr>
        <w:pStyle w:val="1"/>
      </w:pPr>
      <w:bookmarkStart w:id="0" w:name="_Toc498761760"/>
      <w:bookmarkStart w:id="1" w:name="_Toc426636711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 w:rsidR="00F449B6" w:rsidRDefault="00F449B6" w:rsidP="00F449B6">
      <w:pPr>
        <w:pStyle w:val="2"/>
      </w:pPr>
      <w:bookmarkStart w:id="4" w:name="_Toc498761761"/>
      <w:bookmarkStart w:id="5" w:name="_Toc426636712"/>
      <w:r>
        <w:rPr>
          <w:rFonts w:hint="eastAsia"/>
        </w:rPr>
        <w:t>目的</w:t>
      </w:r>
      <w:bookmarkEnd w:id="4"/>
      <w:bookmarkEnd w:id="5"/>
    </w:p>
    <w:p w:rsidR="0085134A" w:rsidRPr="0085134A" w:rsidRDefault="0085134A" w:rsidP="0085134A">
      <w:pPr>
        <w:ind w:left="720"/>
        <w:rPr>
          <w:lang w:eastAsia="zh-CN"/>
        </w:rPr>
      </w:pPr>
      <w:r>
        <w:rPr>
          <w:lang w:eastAsia="zh-CN"/>
        </w:rPr>
        <w:t>本测试用例为针对</w:t>
      </w:r>
      <w:r>
        <w:rPr>
          <w:rFonts w:hint="eastAsia"/>
          <w:lang w:eastAsia="zh-CN"/>
        </w:rPr>
        <w:t>《</w:t>
      </w:r>
      <w:r w:rsidRPr="004A55A5">
        <w:rPr>
          <w:rFonts w:hint="eastAsia"/>
          <w:lang w:eastAsia="zh-CN"/>
        </w:rPr>
        <w:t>时间规划软件</w:t>
      </w:r>
      <w:r w:rsidRPr="004A55A5">
        <w:rPr>
          <w:rFonts w:hint="eastAsia"/>
          <w:lang w:eastAsia="zh-CN"/>
        </w:rPr>
        <w:t>24x7</w:t>
      </w:r>
      <w:r>
        <w:rPr>
          <w:rFonts w:hint="eastAsia"/>
          <w:lang w:eastAsia="zh-CN"/>
        </w:rPr>
        <w:t>》所设计的测试用例，用于测试该软件第二次迭代可运行版本是否完成本次迭代的要求，测试该软件的潜在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。</w:t>
      </w:r>
    </w:p>
    <w:p w:rsidR="00F449B6" w:rsidRDefault="00F449B6" w:rsidP="00F449B6">
      <w:pPr>
        <w:pStyle w:val="2"/>
      </w:pPr>
      <w:bookmarkStart w:id="6" w:name="_Toc498761762"/>
      <w:bookmarkStart w:id="7" w:name="_Toc426636713"/>
      <w:r>
        <w:rPr>
          <w:rFonts w:hint="eastAsia"/>
        </w:rPr>
        <w:t>范围</w:t>
      </w:r>
      <w:bookmarkEnd w:id="6"/>
      <w:bookmarkEnd w:id="7"/>
    </w:p>
    <w:p w:rsidR="0085134A" w:rsidRPr="004A55A5" w:rsidRDefault="0085134A" w:rsidP="0085134A">
      <w:pPr>
        <w:ind w:left="720"/>
        <w:rPr>
          <w:lang w:eastAsia="zh-CN"/>
        </w:rPr>
      </w:pPr>
      <w:r>
        <w:rPr>
          <w:rFonts w:hint="eastAsia"/>
          <w:lang w:eastAsia="zh-CN"/>
        </w:rPr>
        <w:t>本用例仅限于《</w:t>
      </w:r>
      <w:r w:rsidRPr="004A55A5">
        <w:rPr>
          <w:rFonts w:hint="eastAsia"/>
          <w:lang w:eastAsia="zh-CN"/>
        </w:rPr>
        <w:t>时间规划软件</w:t>
      </w:r>
      <w:r w:rsidRPr="004A55A5">
        <w:rPr>
          <w:rFonts w:hint="eastAsia"/>
          <w:lang w:eastAsia="zh-CN"/>
        </w:rPr>
        <w:t>24x7</w:t>
      </w:r>
      <w:r>
        <w:rPr>
          <w:rFonts w:hint="eastAsia"/>
          <w:lang w:eastAsia="zh-CN"/>
        </w:rPr>
        <w:t>》</w:t>
      </w:r>
      <w:r w:rsidR="007E5BE5">
        <w:rPr>
          <w:rFonts w:hint="eastAsia"/>
          <w:lang w:eastAsia="zh-CN"/>
        </w:rPr>
        <w:t>第二次迭代完成时的可运行版本，不涉及</w:t>
      </w:r>
      <w:r>
        <w:rPr>
          <w:rFonts w:hint="eastAsia"/>
          <w:lang w:eastAsia="zh-CN"/>
        </w:rPr>
        <w:t>开发中的内容。</w:t>
      </w:r>
    </w:p>
    <w:p w:rsidR="00F449B6" w:rsidRDefault="0085134A" w:rsidP="0085134A">
      <w:pPr>
        <w:ind w:left="720"/>
        <w:rPr>
          <w:lang w:eastAsia="zh-CN"/>
        </w:rPr>
      </w:pPr>
      <w:r>
        <w:rPr>
          <w:lang w:eastAsia="zh-CN"/>
        </w:rPr>
        <w:t>受此文档影响的文档包括</w:t>
      </w:r>
      <w:r>
        <w:rPr>
          <w:rFonts w:hint="eastAsia"/>
          <w:lang w:eastAsia="zh-CN"/>
        </w:rPr>
        <w:t>《</w:t>
      </w:r>
      <w:r w:rsidRPr="004A55A5">
        <w:rPr>
          <w:rFonts w:hint="eastAsia"/>
          <w:lang w:eastAsia="zh-CN"/>
        </w:rPr>
        <w:t>时间规划软件</w:t>
      </w:r>
      <w:r w:rsidRPr="004A55A5">
        <w:rPr>
          <w:rFonts w:hint="eastAsia"/>
          <w:lang w:eastAsia="zh-CN"/>
        </w:rPr>
        <w:t>24x7</w:t>
      </w:r>
      <w:r>
        <w:rPr>
          <w:rFonts w:hint="eastAsia"/>
          <w:lang w:eastAsia="zh-CN"/>
        </w:rPr>
        <w:t>测试报告》</w:t>
      </w:r>
    </w:p>
    <w:p w:rsidR="00F449B6" w:rsidRDefault="00F449B6" w:rsidP="0085134A">
      <w:pPr>
        <w:pStyle w:val="2"/>
        <w:rPr>
          <w:lang w:eastAsia="zh-CN"/>
        </w:rPr>
      </w:pPr>
      <w:bookmarkStart w:id="8" w:name="_Toc498761763"/>
      <w:bookmarkStart w:id="9" w:name="_Toc426636714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85134A" w:rsidRPr="0085134A" w:rsidRDefault="0085134A" w:rsidP="0085134A">
      <w:pPr>
        <w:ind w:left="720"/>
        <w:rPr>
          <w:lang w:eastAsia="zh-CN"/>
        </w:rPr>
      </w:pPr>
      <w:r>
        <w:rPr>
          <w:lang w:eastAsia="zh-CN"/>
        </w:rPr>
        <w:t>暂无</w:t>
      </w:r>
    </w:p>
    <w:p w:rsidR="00F449B6" w:rsidRDefault="00F449B6" w:rsidP="00F449B6">
      <w:pPr>
        <w:pStyle w:val="2"/>
      </w:pPr>
      <w:bookmarkStart w:id="10" w:name="_Toc498761764"/>
      <w:bookmarkStart w:id="11" w:name="_Toc426636715"/>
      <w:r>
        <w:rPr>
          <w:rFonts w:hint="eastAsia"/>
        </w:rPr>
        <w:t>参考资料</w:t>
      </w:r>
      <w:bookmarkEnd w:id="10"/>
      <w:bookmarkEnd w:id="11"/>
    </w:p>
    <w:p w:rsidR="0085134A" w:rsidRPr="0085134A" w:rsidRDefault="0085134A" w:rsidP="0085134A">
      <w:pPr>
        <w:ind w:firstLine="720"/>
        <w:rPr>
          <w:lang w:eastAsia="zh-CN"/>
        </w:rPr>
      </w:pPr>
      <w:r>
        <w:rPr>
          <w:lang w:eastAsia="zh-CN"/>
        </w:rPr>
        <w:t>《</w:t>
      </w:r>
      <w:r w:rsidRPr="0085134A">
        <w:rPr>
          <w:rFonts w:hint="eastAsia"/>
          <w:lang w:eastAsia="zh-CN"/>
        </w:rPr>
        <w:t>时间规划软件</w:t>
      </w:r>
      <w:r w:rsidRPr="0085134A">
        <w:rPr>
          <w:rFonts w:hint="eastAsia"/>
          <w:lang w:eastAsia="zh-CN"/>
        </w:rPr>
        <w:t>24x7</w:t>
      </w:r>
      <w:r>
        <w:rPr>
          <w:rFonts w:hint="eastAsia"/>
          <w:lang w:eastAsia="zh-CN"/>
        </w:rPr>
        <w:t>安装说明》</w:t>
      </w:r>
      <w:r w:rsidR="00C02E5A">
        <w:rPr>
          <w:lang w:eastAsia="zh-CN"/>
        </w:rPr>
        <w:t xml:space="preserve"> </w:t>
      </w:r>
      <w:bookmarkStart w:id="12" w:name="_GoBack"/>
      <w:bookmarkEnd w:id="12"/>
      <w:r w:rsidR="00C02E5A">
        <w:rPr>
          <w:lang w:eastAsia="zh-CN"/>
        </w:rPr>
        <w:t>2015.7</w:t>
      </w:r>
    </w:p>
    <w:p w:rsidR="00F449B6" w:rsidRDefault="00F449B6" w:rsidP="00F449B6">
      <w:pPr>
        <w:pStyle w:val="2"/>
      </w:pPr>
      <w:bookmarkStart w:id="13" w:name="_Toc498761765"/>
      <w:bookmarkStart w:id="14" w:name="_Toc426636716"/>
      <w:bookmarkEnd w:id="2"/>
      <w:bookmarkEnd w:id="3"/>
      <w:r>
        <w:rPr>
          <w:rFonts w:hint="eastAsia"/>
        </w:rPr>
        <w:t>概述</w:t>
      </w:r>
      <w:bookmarkEnd w:id="13"/>
      <w:bookmarkEnd w:id="14"/>
    </w:p>
    <w:p w:rsidR="00F449B6" w:rsidRDefault="00231C8F" w:rsidP="00231C8F">
      <w:pPr>
        <w:ind w:left="720"/>
        <w:rPr>
          <w:lang w:eastAsia="zh-CN"/>
        </w:rPr>
      </w:pPr>
      <w:r>
        <w:rPr>
          <w:lang w:eastAsia="zh-CN"/>
        </w:rPr>
        <w:t>测试用例部分包含所有的功能测试和非功能测试对应的测试用例，每一部分都包含多个用例，针对不同的功能点和测试项进行测试，并指出操作步骤与预期结果。</w:t>
      </w:r>
    </w:p>
    <w:p w:rsidR="004F3649" w:rsidRDefault="004F3649" w:rsidP="009A52C5">
      <w:pPr>
        <w:pStyle w:val="1"/>
        <w:rPr>
          <w:lang w:eastAsia="zh-CN"/>
        </w:rPr>
      </w:pPr>
      <w:bookmarkStart w:id="15" w:name="_Toc426636717"/>
      <w:r>
        <w:rPr>
          <w:rFonts w:hint="eastAsia"/>
          <w:lang w:eastAsia="zh-CN"/>
        </w:rPr>
        <w:t>测试用例</w:t>
      </w:r>
      <w:bookmarkEnd w:id="15"/>
    </w:p>
    <w:p w:rsidR="007D62E1" w:rsidRDefault="007D62E1" w:rsidP="007D62E1">
      <w:pPr>
        <w:pStyle w:val="2"/>
        <w:rPr>
          <w:lang w:eastAsia="zh-CN"/>
        </w:rPr>
      </w:pPr>
      <w:bookmarkStart w:id="16" w:name="_Toc426636718"/>
      <w:r>
        <w:rPr>
          <w:rFonts w:hint="eastAsia"/>
          <w:lang w:eastAsia="zh-CN"/>
        </w:rPr>
        <w:t>功能测试</w:t>
      </w:r>
      <w:bookmarkEnd w:id="16"/>
    </w:p>
    <w:p w:rsidR="009A52C5" w:rsidRPr="009A52C5" w:rsidRDefault="00254B51" w:rsidP="009A52C5">
      <w:pPr>
        <w:ind w:firstLine="720"/>
        <w:rPr>
          <w:lang w:eastAsia="zh-CN"/>
        </w:rPr>
      </w:pPr>
      <w:r>
        <w:rPr>
          <w:lang w:eastAsia="zh-CN"/>
        </w:rPr>
        <w:t>功能测试的</w:t>
      </w:r>
      <w:r w:rsidR="009A52C5">
        <w:rPr>
          <w:lang w:eastAsia="zh-CN"/>
        </w:rPr>
        <w:t>测试用例主要按照功能的顺序进行组织，每一个功能对应一个或多个测试用例，</w:t>
      </w:r>
      <w:r>
        <w:rPr>
          <w:lang w:eastAsia="zh-CN"/>
        </w:rPr>
        <w:t>每</w:t>
      </w:r>
      <w:r w:rsidR="002C5EBA">
        <w:rPr>
          <w:lang w:eastAsia="zh-CN"/>
        </w:rPr>
        <w:t>个用例有相</w:t>
      </w:r>
      <w:r w:rsidR="009A52C5">
        <w:rPr>
          <w:lang w:eastAsia="zh-CN"/>
        </w:rPr>
        <w:t>应的测试内容和预期结果</w:t>
      </w:r>
      <w:r>
        <w:rPr>
          <w:lang w:eastAsia="zh-CN"/>
        </w:rPr>
        <w:t>。</w:t>
      </w:r>
    </w:p>
    <w:p w:rsidR="0059232E" w:rsidRPr="007F0F6E" w:rsidRDefault="007D62E1" w:rsidP="007F0F6E">
      <w:pPr>
        <w:jc w:val="center"/>
        <w:rPr>
          <w:b/>
          <w:sz w:val="21"/>
          <w:szCs w:val="21"/>
          <w:lang w:eastAsia="zh-CN"/>
        </w:rPr>
      </w:pPr>
      <w:r w:rsidRPr="007D62E1">
        <w:rPr>
          <w:b/>
          <w:sz w:val="21"/>
          <w:szCs w:val="21"/>
          <w:lang w:eastAsia="zh-CN"/>
        </w:rPr>
        <w:t>表</w:t>
      </w:r>
      <w:r w:rsidRPr="007D62E1">
        <w:rPr>
          <w:rFonts w:hint="eastAsia"/>
          <w:b/>
          <w:sz w:val="21"/>
          <w:szCs w:val="21"/>
          <w:lang w:eastAsia="zh-CN"/>
        </w:rPr>
        <w:t xml:space="preserve">1 </w:t>
      </w:r>
      <w:r w:rsidRPr="007D62E1">
        <w:rPr>
          <w:rFonts w:hint="eastAsia"/>
          <w:b/>
          <w:sz w:val="21"/>
          <w:szCs w:val="21"/>
          <w:lang w:eastAsia="zh-CN"/>
        </w:rPr>
        <w:t>功能测试测试用例列表</w:t>
      </w:r>
    </w:p>
    <w:p w:rsidR="0059232E" w:rsidRPr="0059232E" w:rsidRDefault="0059232E" w:rsidP="0059232E">
      <w:pPr>
        <w:rPr>
          <w:lang w:eastAsia="zh-CN"/>
        </w:rPr>
      </w:pP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421"/>
        <w:gridCol w:w="992"/>
        <w:gridCol w:w="1276"/>
        <w:gridCol w:w="1275"/>
        <w:gridCol w:w="4111"/>
        <w:gridCol w:w="1559"/>
      </w:tblGrid>
      <w:tr w:rsidR="00F82265" w:rsidTr="00F82265">
        <w:tc>
          <w:tcPr>
            <w:tcW w:w="421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276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功能</w:t>
            </w:r>
            <w:r w:rsidR="00031029">
              <w:rPr>
                <w:lang w:eastAsia="zh-CN"/>
              </w:rPr>
              <w:t>点</w:t>
            </w:r>
          </w:p>
        </w:tc>
        <w:tc>
          <w:tcPr>
            <w:tcW w:w="1275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</w:tcPr>
          <w:p w:rsidR="00F82265" w:rsidRDefault="00F82265" w:rsidP="00515FCF">
            <w:pPr>
              <w:jc w:val="center"/>
              <w:rPr>
                <w:lang w:eastAsia="zh-CN"/>
              </w:rPr>
            </w:pPr>
          </w:p>
          <w:p w:rsidR="00F82265" w:rsidRDefault="00F82265" w:rsidP="00B6461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 w:rsidR="00F82265" w:rsidTr="00F82265">
        <w:tc>
          <w:tcPr>
            <w:tcW w:w="421" w:type="dxa"/>
          </w:tcPr>
          <w:p w:rsidR="00F82265" w:rsidRDefault="00231C8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 w:rsidR="00F82265" w:rsidRDefault="003A6C3C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tc-00</w:t>
            </w:r>
            <w:r w:rsidR="00231C8F">
              <w:rPr>
                <w:lang w:eastAsia="zh-CN"/>
              </w:rPr>
              <w:t>1</w:t>
            </w:r>
          </w:p>
        </w:tc>
        <w:tc>
          <w:tcPr>
            <w:tcW w:w="1276" w:type="dxa"/>
          </w:tcPr>
          <w:p w:rsidR="00F82265" w:rsidRDefault="00CD067D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提醒功能</w:t>
            </w:r>
          </w:p>
        </w:tc>
        <w:tc>
          <w:tcPr>
            <w:tcW w:w="1275" w:type="dxa"/>
          </w:tcPr>
          <w:p w:rsidR="00F82265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设置提醒</w:t>
            </w:r>
          </w:p>
        </w:tc>
        <w:tc>
          <w:tcPr>
            <w:tcW w:w="4111" w:type="dxa"/>
          </w:tcPr>
          <w:p w:rsidR="00F82265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前置条件：匿名登录</w:t>
            </w:r>
          </w:p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操作步骤：进入提醒界面；点击新建提醒；</w:t>
            </w:r>
            <w:r w:rsidR="00F731CB">
              <w:rPr>
                <w:lang w:eastAsia="zh-CN"/>
              </w:rPr>
              <w:t>输入提醒相关信息；提交</w:t>
            </w:r>
          </w:p>
        </w:tc>
        <w:tc>
          <w:tcPr>
            <w:tcW w:w="1559" w:type="dxa"/>
          </w:tcPr>
          <w:p w:rsidR="00F82265" w:rsidRDefault="00F731CB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可以创建合法的提醒，可以针对不合法的提醒提示错误</w:t>
            </w:r>
          </w:p>
        </w:tc>
      </w:tr>
      <w:tr w:rsidR="00231C8F" w:rsidTr="00F82265">
        <w:tc>
          <w:tcPr>
            <w:tcW w:w="421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92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tc-002</w:t>
            </w:r>
          </w:p>
        </w:tc>
        <w:tc>
          <w:tcPr>
            <w:tcW w:w="1276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提醒功能</w:t>
            </w:r>
          </w:p>
        </w:tc>
        <w:tc>
          <w:tcPr>
            <w:tcW w:w="1275" w:type="dxa"/>
          </w:tcPr>
          <w:p w:rsidR="00231C8F" w:rsidRDefault="00F731CB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查看、</w:t>
            </w:r>
            <w:r w:rsidR="00231C8F">
              <w:rPr>
                <w:lang w:eastAsia="zh-CN"/>
              </w:rPr>
              <w:t>修改、取消提醒</w:t>
            </w:r>
          </w:p>
        </w:tc>
        <w:tc>
          <w:tcPr>
            <w:tcW w:w="4111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前置条件：</w:t>
            </w:r>
            <w:r w:rsidR="00254B51">
              <w:rPr>
                <w:lang w:eastAsia="zh-CN"/>
              </w:rPr>
              <w:t>匿名登录；</w:t>
            </w:r>
            <w:r>
              <w:rPr>
                <w:lang w:eastAsia="zh-CN"/>
              </w:rPr>
              <w:t>存在已设置好的提醒</w:t>
            </w:r>
          </w:p>
          <w:p w:rsidR="00F731CB" w:rsidRDefault="00F731CB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操作步骤：进入提醒界面；点击已设置好的提醒；选择对提醒进行的操作；提交操作</w:t>
            </w:r>
          </w:p>
        </w:tc>
        <w:tc>
          <w:tcPr>
            <w:tcW w:w="1559" w:type="dxa"/>
          </w:tcPr>
          <w:p w:rsidR="00231C8F" w:rsidRDefault="00F731CB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可以对提醒进行合法的操作；可以对不合法的操作提示错误</w:t>
            </w:r>
          </w:p>
        </w:tc>
      </w:tr>
      <w:tr w:rsidR="00231C8F" w:rsidTr="00F82265">
        <w:tc>
          <w:tcPr>
            <w:tcW w:w="421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92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tc-003</w:t>
            </w:r>
          </w:p>
        </w:tc>
        <w:tc>
          <w:tcPr>
            <w:tcW w:w="1276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添加任务</w:t>
            </w:r>
          </w:p>
        </w:tc>
        <w:tc>
          <w:tcPr>
            <w:tcW w:w="1275" w:type="dxa"/>
          </w:tcPr>
          <w:p w:rsidR="00231C8F" w:rsidRDefault="00F731CB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安排任务</w:t>
            </w:r>
          </w:p>
        </w:tc>
        <w:tc>
          <w:tcPr>
            <w:tcW w:w="4111" w:type="dxa"/>
          </w:tcPr>
          <w:p w:rsidR="00254B51" w:rsidRDefault="00254B51" w:rsidP="00254B51">
            <w:pPr>
              <w:rPr>
                <w:lang w:eastAsia="zh-CN"/>
              </w:rPr>
            </w:pPr>
            <w:r>
              <w:rPr>
                <w:lang w:eastAsia="zh-CN"/>
              </w:rPr>
              <w:t>前置条件：匿名登录</w:t>
            </w:r>
          </w:p>
          <w:p w:rsidR="00231C8F" w:rsidRDefault="00254B51" w:rsidP="00254B51">
            <w:pPr>
              <w:rPr>
                <w:lang w:eastAsia="zh-CN"/>
              </w:rPr>
            </w:pPr>
            <w:r>
              <w:rPr>
                <w:lang w:eastAsia="zh-CN"/>
              </w:rPr>
              <w:t>操作步骤：进入事务栏；点击任务；点击创建；输入内容；提交</w:t>
            </w:r>
          </w:p>
        </w:tc>
        <w:tc>
          <w:tcPr>
            <w:tcW w:w="1559" w:type="dxa"/>
          </w:tcPr>
          <w:p w:rsidR="00231C8F" w:rsidRDefault="00254B51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在任务栏会出现新添加的任务</w:t>
            </w:r>
          </w:p>
        </w:tc>
      </w:tr>
      <w:tr w:rsidR="00231C8F" w:rsidTr="00F82265">
        <w:tc>
          <w:tcPr>
            <w:tcW w:w="421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92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tc-004</w:t>
            </w:r>
          </w:p>
        </w:tc>
        <w:tc>
          <w:tcPr>
            <w:tcW w:w="1276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添加事件</w:t>
            </w:r>
          </w:p>
        </w:tc>
        <w:tc>
          <w:tcPr>
            <w:tcW w:w="1275" w:type="dxa"/>
          </w:tcPr>
          <w:p w:rsidR="00231C8F" w:rsidRDefault="00F731CB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安排事件</w:t>
            </w:r>
          </w:p>
        </w:tc>
        <w:tc>
          <w:tcPr>
            <w:tcW w:w="4111" w:type="dxa"/>
          </w:tcPr>
          <w:p w:rsidR="00254B51" w:rsidRDefault="00254B51" w:rsidP="00254B51">
            <w:pPr>
              <w:rPr>
                <w:lang w:eastAsia="zh-CN"/>
              </w:rPr>
            </w:pPr>
            <w:r>
              <w:rPr>
                <w:lang w:eastAsia="zh-CN"/>
              </w:rPr>
              <w:t>前置条件：匿名登录</w:t>
            </w:r>
          </w:p>
          <w:p w:rsidR="00231C8F" w:rsidRDefault="00254B51" w:rsidP="00254B51">
            <w:pPr>
              <w:rPr>
                <w:lang w:eastAsia="zh-CN"/>
              </w:rPr>
            </w:pPr>
            <w:r>
              <w:rPr>
                <w:lang w:eastAsia="zh-CN"/>
              </w:rPr>
              <w:t>操作步骤：进入事务栏；点击事件；点击创建；输入内容；提交</w:t>
            </w:r>
          </w:p>
        </w:tc>
        <w:tc>
          <w:tcPr>
            <w:tcW w:w="1559" w:type="dxa"/>
          </w:tcPr>
          <w:p w:rsidR="00231C8F" w:rsidRDefault="00254B51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在事件栏会出现新添加的事件</w:t>
            </w:r>
          </w:p>
        </w:tc>
      </w:tr>
      <w:tr w:rsidR="00231C8F" w:rsidTr="00F82265">
        <w:tc>
          <w:tcPr>
            <w:tcW w:w="421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92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tc-005</w:t>
            </w:r>
          </w:p>
        </w:tc>
        <w:tc>
          <w:tcPr>
            <w:tcW w:w="1276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查看一周总体安排</w:t>
            </w:r>
          </w:p>
        </w:tc>
        <w:tc>
          <w:tcPr>
            <w:tcW w:w="1275" w:type="dxa"/>
          </w:tcPr>
          <w:p w:rsidR="00231C8F" w:rsidRDefault="00254B51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查看最近七天每一天的任务安排</w:t>
            </w:r>
          </w:p>
        </w:tc>
        <w:tc>
          <w:tcPr>
            <w:tcW w:w="4111" w:type="dxa"/>
          </w:tcPr>
          <w:p w:rsidR="00254B51" w:rsidRDefault="00254B51" w:rsidP="00254B51">
            <w:pPr>
              <w:rPr>
                <w:lang w:eastAsia="zh-CN"/>
              </w:rPr>
            </w:pPr>
            <w:r>
              <w:rPr>
                <w:lang w:eastAsia="zh-CN"/>
              </w:rPr>
              <w:t>前置条件：匿名登录；存在已设置好的安排</w:t>
            </w:r>
          </w:p>
          <w:p w:rsidR="00231C8F" w:rsidRDefault="00254B51" w:rsidP="00254B51">
            <w:pPr>
              <w:rPr>
                <w:lang w:eastAsia="zh-CN"/>
              </w:rPr>
            </w:pPr>
            <w:r>
              <w:rPr>
                <w:lang w:eastAsia="zh-CN"/>
              </w:rPr>
              <w:t>操作步骤：登陆后查看当天安排；通过点击往后一天和往前一天查看每天的安排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559" w:type="dxa"/>
          </w:tcPr>
          <w:p w:rsidR="00231C8F" w:rsidRPr="00254B51" w:rsidRDefault="00254B51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能正确显示之前添加的各种安排</w:t>
            </w:r>
          </w:p>
        </w:tc>
      </w:tr>
      <w:tr w:rsidR="00231C8F" w:rsidTr="00F82265">
        <w:tc>
          <w:tcPr>
            <w:tcW w:w="421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992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tc-006</w:t>
            </w:r>
          </w:p>
        </w:tc>
        <w:tc>
          <w:tcPr>
            <w:tcW w:w="1276" w:type="dxa"/>
          </w:tcPr>
          <w:p w:rsidR="00231C8F" w:rsidRDefault="00231C8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查看一周总体安排</w:t>
            </w:r>
          </w:p>
        </w:tc>
        <w:tc>
          <w:tcPr>
            <w:tcW w:w="1275" w:type="dxa"/>
          </w:tcPr>
          <w:p w:rsidR="00231C8F" w:rsidRDefault="00254B5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查看一周的总体安排</w:t>
            </w:r>
          </w:p>
        </w:tc>
        <w:tc>
          <w:tcPr>
            <w:tcW w:w="4111" w:type="dxa"/>
          </w:tcPr>
          <w:p w:rsidR="00254B51" w:rsidRDefault="00254B51" w:rsidP="00254B51">
            <w:pPr>
              <w:rPr>
                <w:lang w:eastAsia="zh-CN"/>
              </w:rPr>
            </w:pPr>
            <w:r>
              <w:rPr>
                <w:lang w:eastAsia="zh-CN"/>
              </w:rPr>
              <w:t>前置条件：匿名登录；存在已设置好的安排</w:t>
            </w:r>
          </w:p>
          <w:p w:rsidR="00231C8F" w:rsidRDefault="00254B51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操作步骤：进入一周安排；调整时间查看一周安排</w:t>
            </w:r>
          </w:p>
        </w:tc>
        <w:tc>
          <w:tcPr>
            <w:tcW w:w="1559" w:type="dxa"/>
          </w:tcPr>
          <w:p w:rsidR="00231C8F" w:rsidRPr="00254B51" w:rsidRDefault="00254B51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能正确显示之前添加的各种安排</w:t>
            </w:r>
          </w:p>
        </w:tc>
      </w:tr>
      <w:tr w:rsidR="00F82265" w:rsidTr="00F82265">
        <w:tc>
          <w:tcPr>
            <w:tcW w:w="421" w:type="dxa"/>
          </w:tcPr>
          <w:p w:rsidR="00F82265" w:rsidRDefault="00231C8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992" w:type="dxa"/>
          </w:tcPr>
          <w:p w:rsidR="00F82265" w:rsidRDefault="003A6C3C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tc-00</w:t>
            </w:r>
            <w:r w:rsidR="00231C8F">
              <w:rPr>
                <w:lang w:eastAsia="zh-CN"/>
              </w:rPr>
              <w:t>7</w:t>
            </w:r>
          </w:p>
        </w:tc>
        <w:tc>
          <w:tcPr>
            <w:tcW w:w="1276" w:type="dxa"/>
          </w:tcPr>
          <w:p w:rsidR="00F82265" w:rsidRDefault="00CD067D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统计功能</w:t>
            </w:r>
          </w:p>
        </w:tc>
        <w:tc>
          <w:tcPr>
            <w:tcW w:w="1275" w:type="dxa"/>
          </w:tcPr>
          <w:p w:rsidR="00F82265" w:rsidRDefault="00253648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查看统计情况</w:t>
            </w:r>
          </w:p>
        </w:tc>
        <w:tc>
          <w:tcPr>
            <w:tcW w:w="4111" w:type="dxa"/>
          </w:tcPr>
          <w:p w:rsidR="00254B51" w:rsidRDefault="00254B51" w:rsidP="00254B51">
            <w:pPr>
              <w:rPr>
                <w:lang w:eastAsia="zh-CN"/>
              </w:rPr>
            </w:pPr>
            <w:r>
              <w:rPr>
                <w:lang w:eastAsia="zh-CN"/>
              </w:rPr>
              <w:t>前置条件：匿名登录；存在已设置并完成的的安排</w:t>
            </w:r>
          </w:p>
          <w:p w:rsidR="00F82265" w:rsidRDefault="00254B51" w:rsidP="00254B51">
            <w:pPr>
              <w:rPr>
                <w:lang w:eastAsia="zh-CN"/>
              </w:rPr>
            </w:pPr>
            <w:r>
              <w:rPr>
                <w:lang w:eastAsia="zh-CN"/>
              </w:rPr>
              <w:t>操作步骤：进入统计；选择不同统计条件查看对应的统计结果</w:t>
            </w:r>
          </w:p>
        </w:tc>
        <w:tc>
          <w:tcPr>
            <w:tcW w:w="1559" w:type="dxa"/>
          </w:tcPr>
          <w:p w:rsidR="00F82265" w:rsidRDefault="00254B51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能正确显示之前完成的安排的统计结果</w:t>
            </w:r>
          </w:p>
        </w:tc>
      </w:tr>
    </w:tbl>
    <w:p w:rsidR="00AF1201" w:rsidRDefault="00AF1201" w:rsidP="00AF1201">
      <w:pPr>
        <w:rPr>
          <w:lang w:eastAsia="zh-CN"/>
        </w:rPr>
      </w:pPr>
    </w:p>
    <w:p w:rsidR="00AF1201" w:rsidRPr="0059232E" w:rsidRDefault="00AF1201" w:rsidP="00AF1201">
      <w:pPr>
        <w:rPr>
          <w:lang w:eastAsia="zh-CN"/>
        </w:rPr>
      </w:pPr>
      <w:r>
        <w:rPr>
          <w:lang w:eastAsia="zh-CN"/>
        </w:rPr>
        <w:t>表中各项</w:t>
      </w:r>
      <w:r w:rsidR="0037181D">
        <w:rPr>
          <w:lang w:eastAsia="zh-CN"/>
        </w:rPr>
        <w:t>内容</w:t>
      </w:r>
      <w:r>
        <w:rPr>
          <w:lang w:eastAsia="zh-CN"/>
        </w:rPr>
        <w:t>说明如下</w:t>
      </w:r>
      <w:r>
        <w:rPr>
          <w:rFonts w:hint="eastAsia"/>
          <w:lang w:eastAsia="zh-CN"/>
        </w:rPr>
        <w:t>：</w:t>
      </w:r>
    </w:p>
    <w:p w:rsidR="00AF1201" w:rsidRDefault="00AF1201" w:rsidP="00AF120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测试用例编号</w:t>
      </w:r>
    </w:p>
    <w:p w:rsidR="00AF1201" w:rsidRDefault="003A6C3C" w:rsidP="003A6C3C">
      <w:pPr>
        <w:pStyle w:val="af1"/>
        <w:ind w:left="360" w:firstLineChars="0" w:firstLine="0"/>
        <w:rPr>
          <w:lang w:eastAsia="zh-CN"/>
        </w:rPr>
      </w:pPr>
      <w:r>
        <w:rPr>
          <w:lang w:eastAsia="zh-CN"/>
        </w:rPr>
        <w:t>为每个测试用例分配的唯一编号。</w:t>
      </w:r>
    </w:p>
    <w:p w:rsidR="00AF1201" w:rsidRDefault="00AF1201" w:rsidP="0037181D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功能</w:t>
      </w:r>
      <w:r w:rsidR="00031029">
        <w:rPr>
          <w:lang w:eastAsia="zh-CN"/>
        </w:rPr>
        <w:t>点</w:t>
      </w:r>
    </w:p>
    <w:p w:rsidR="00AF1201" w:rsidRDefault="009A52C5" w:rsidP="00AF1201">
      <w:pPr>
        <w:pStyle w:val="af1"/>
        <w:ind w:left="360" w:firstLineChars="0" w:firstLine="0"/>
        <w:rPr>
          <w:lang w:eastAsia="zh-CN"/>
        </w:rPr>
      </w:pPr>
      <w:r>
        <w:rPr>
          <w:lang w:eastAsia="zh-CN"/>
        </w:rPr>
        <w:t>对应于软件需求规约中的相关功能点。</w:t>
      </w:r>
    </w:p>
    <w:p w:rsidR="00AF1201" w:rsidRDefault="00AF1201" w:rsidP="00AF120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测试用例标题</w:t>
      </w:r>
    </w:p>
    <w:p w:rsidR="00AF1201" w:rsidRDefault="009A52C5" w:rsidP="009A52C5">
      <w:pPr>
        <w:pStyle w:val="af1"/>
        <w:ind w:left="360" w:firstLineChars="0" w:firstLine="0"/>
        <w:rPr>
          <w:lang w:eastAsia="zh-CN"/>
        </w:rPr>
      </w:pPr>
      <w:r>
        <w:rPr>
          <w:lang w:eastAsia="zh-CN"/>
        </w:rPr>
        <w:t>描述本测试用例所测试内容。</w:t>
      </w:r>
    </w:p>
    <w:p w:rsidR="00AF1201" w:rsidRDefault="00AF1201" w:rsidP="00AF120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前置条件</w:t>
      </w:r>
      <w:r w:rsidR="007F0F6E">
        <w:rPr>
          <w:lang w:eastAsia="zh-CN"/>
        </w:rPr>
        <w:t>与测试步骤</w:t>
      </w:r>
    </w:p>
    <w:p w:rsidR="00AF1201" w:rsidRDefault="009A52C5" w:rsidP="009A52C5">
      <w:pPr>
        <w:pStyle w:val="af1"/>
        <w:ind w:left="360" w:firstLineChars="0" w:firstLine="0"/>
        <w:rPr>
          <w:lang w:eastAsia="zh-CN"/>
        </w:rPr>
      </w:pPr>
      <w:r>
        <w:rPr>
          <w:lang w:eastAsia="zh-CN"/>
        </w:rPr>
        <w:t>描述需要满足何种条件本测试才能进行以及进行测试的详细步骤。</w:t>
      </w:r>
    </w:p>
    <w:p w:rsidR="00AF1201" w:rsidRDefault="00AF1201" w:rsidP="00AF120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预期结果</w:t>
      </w:r>
    </w:p>
    <w:p w:rsidR="0037181D" w:rsidRPr="0037181D" w:rsidRDefault="009A52C5" w:rsidP="009A52C5">
      <w:pPr>
        <w:pStyle w:val="af1"/>
        <w:ind w:left="360" w:firstLineChars="0" w:firstLine="0"/>
        <w:rPr>
          <w:lang w:eastAsia="zh-CN"/>
        </w:rPr>
      </w:pPr>
      <w:r>
        <w:rPr>
          <w:lang w:eastAsia="zh-CN"/>
        </w:rPr>
        <w:t>描述在该项测试之后期望观察到的结果。</w:t>
      </w:r>
    </w:p>
    <w:p w:rsidR="0037181D" w:rsidRDefault="0037181D" w:rsidP="0037181D">
      <w:pPr>
        <w:pStyle w:val="2"/>
        <w:rPr>
          <w:lang w:eastAsia="zh-CN"/>
        </w:rPr>
      </w:pPr>
      <w:bookmarkStart w:id="17" w:name="_Toc426636719"/>
      <w:r>
        <w:rPr>
          <w:rFonts w:hint="eastAsia"/>
          <w:lang w:eastAsia="zh-CN"/>
        </w:rPr>
        <w:t>非功能测试</w:t>
      </w:r>
      <w:bookmarkEnd w:id="17"/>
    </w:p>
    <w:p w:rsidR="0037181D" w:rsidRPr="00254B51" w:rsidRDefault="00254B51" w:rsidP="00254B51">
      <w:pPr>
        <w:ind w:firstLine="720"/>
        <w:rPr>
          <w:lang w:eastAsia="zh-CN"/>
        </w:rPr>
      </w:pPr>
      <w:r>
        <w:rPr>
          <w:lang w:eastAsia="zh-CN"/>
        </w:rPr>
        <w:t>非功能测试的测试用例主要按照测试项的顺序进行组织，每一个测试项对应一个或多个测试用例，每个用例有相应的测试内容和预期结果。</w:t>
      </w:r>
    </w:p>
    <w:p w:rsidR="0037181D" w:rsidRPr="007F0F6E" w:rsidRDefault="0037181D" w:rsidP="0037181D">
      <w:pPr>
        <w:jc w:val="center"/>
        <w:rPr>
          <w:b/>
          <w:sz w:val="21"/>
          <w:szCs w:val="21"/>
          <w:lang w:eastAsia="zh-CN"/>
        </w:rPr>
      </w:pPr>
      <w:r w:rsidRPr="007D62E1">
        <w:rPr>
          <w:b/>
          <w:sz w:val="21"/>
          <w:szCs w:val="21"/>
          <w:lang w:eastAsia="zh-CN"/>
        </w:rPr>
        <w:t>表</w:t>
      </w:r>
      <w:r>
        <w:rPr>
          <w:rFonts w:hint="eastAsia"/>
          <w:b/>
          <w:sz w:val="21"/>
          <w:szCs w:val="21"/>
          <w:lang w:eastAsia="zh-CN"/>
        </w:rPr>
        <w:t xml:space="preserve">2 </w:t>
      </w:r>
      <w:r>
        <w:rPr>
          <w:rFonts w:hint="eastAsia"/>
          <w:b/>
          <w:sz w:val="21"/>
          <w:szCs w:val="21"/>
          <w:lang w:eastAsia="zh-CN"/>
        </w:rPr>
        <w:t>非</w:t>
      </w:r>
      <w:r w:rsidRPr="007D62E1">
        <w:rPr>
          <w:rFonts w:hint="eastAsia"/>
          <w:b/>
          <w:sz w:val="21"/>
          <w:szCs w:val="21"/>
          <w:lang w:eastAsia="zh-CN"/>
        </w:rPr>
        <w:t>功能测试测试用例列表</w:t>
      </w:r>
    </w:p>
    <w:p w:rsidR="0037181D" w:rsidRPr="0037181D" w:rsidRDefault="0037181D" w:rsidP="0037181D">
      <w:pPr>
        <w:rPr>
          <w:lang w:eastAsia="zh-CN"/>
        </w:rPr>
      </w:pP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421"/>
        <w:gridCol w:w="992"/>
        <w:gridCol w:w="1134"/>
        <w:gridCol w:w="1417"/>
        <w:gridCol w:w="4111"/>
        <w:gridCol w:w="1559"/>
      </w:tblGrid>
      <w:tr w:rsidR="0037181D" w:rsidTr="002A1D1F">
        <w:tc>
          <w:tcPr>
            <w:tcW w:w="421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134" w:type="dxa"/>
          </w:tcPr>
          <w:p w:rsidR="0037181D" w:rsidRDefault="0037181D" w:rsidP="0037181D">
            <w:pPr>
              <w:jc w:val="center"/>
              <w:rPr>
                <w:lang w:eastAsia="zh-CN"/>
              </w:rPr>
            </w:pPr>
          </w:p>
          <w:p w:rsidR="0037181D" w:rsidRDefault="0037181D" w:rsidP="0037181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测试项</w:t>
            </w:r>
          </w:p>
        </w:tc>
        <w:tc>
          <w:tcPr>
            <w:tcW w:w="1417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 w:rsidR="0037181D" w:rsidTr="002A1D1F">
        <w:tc>
          <w:tcPr>
            <w:tcW w:w="421" w:type="dxa"/>
          </w:tcPr>
          <w:p w:rsidR="0037181D" w:rsidRDefault="002C5EBA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 w:rsidR="0037181D" w:rsidRDefault="00FF2116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tc-008</w:t>
            </w:r>
          </w:p>
        </w:tc>
        <w:tc>
          <w:tcPr>
            <w:tcW w:w="1134" w:type="dxa"/>
          </w:tcPr>
          <w:p w:rsidR="0037181D" w:rsidRDefault="0037181D" w:rsidP="00A37D18">
            <w:pPr>
              <w:rPr>
                <w:lang w:eastAsia="zh-CN"/>
              </w:rPr>
            </w:pPr>
            <w:r>
              <w:rPr>
                <w:lang w:eastAsia="zh-CN"/>
              </w:rPr>
              <w:t>性能</w:t>
            </w:r>
          </w:p>
        </w:tc>
        <w:tc>
          <w:tcPr>
            <w:tcW w:w="1417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测试操作</w:t>
            </w:r>
            <w:r w:rsidR="00FF2116">
              <w:rPr>
                <w:lang w:eastAsia="zh-CN"/>
              </w:rPr>
              <w:t>响应时间</w:t>
            </w:r>
          </w:p>
        </w:tc>
        <w:tc>
          <w:tcPr>
            <w:tcW w:w="4111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操作步骤：针对每一用户操作和</w:t>
            </w:r>
            <w:r>
              <w:rPr>
                <w:lang w:eastAsia="zh-CN"/>
              </w:rPr>
              <w:t>UI</w:t>
            </w:r>
            <w:r>
              <w:rPr>
                <w:lang w:eastAsia="zh-CN"/>
              </w:rPr>
              <w:t>事件，记录软件的响应时间</w:t>
            </w:r>
          </w:p>
        </w:tc>
        <w:tc>
          <w:tcPr>
            <w:tcW w:w="1559" w:type="dxa"/>
          </w:tcPr>
          <w:p w:rsidR="0037181D" w:rsidRPr="007E5BE5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所有响应在预期时间内</w:t>
            </w:r>
          </w:p>
        </w:tc>
      </w:tr>
      <w:tr w:rsidR="0037181D" w:rsidTr="002A1D1F">
        <w:tc>
          <w:tcPr>
            <w:tcW w:w="421" w:type="dxa"/>
          </w:tcPr>
          <w:p w:rsidR="0037181D" w:rsidRDefault="002C5EBA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92" w:type="dxa"/>
          </w:tcPr>
          <w:p w:rsidR="0037181D" w:rsidRDefault="00FF2116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tc-009</w:t>
            </w:r>
          </w:p>
        </w:tc>
        <w:tc>
          <w:tcPr>
            <w:tcW w:w="1134" w:type="dxa"/>
          </w:tcPr>
          <w:p w:rsidR="0037181D" w:rsidRDefault="00A37D18" w:rsidP="00A37D18">
            <w:pPr>
              <w:rPr>
                <w:lang w:eastAsia="zh-CN"/>
              </w:rPr>
            </w:pPr>
            <w:r w:rsidRPr="00A37D18">
              <w:t>性能</w:t>
            </w:r>
          </w:p>
        </w:tc>
        <w:tc>
          <w:tcPr>
            <w:tcW w:w="1417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测试频繁操作对性能的影响</w:t>
            </w:r>
          </w:p>
        </w:tc>
        <w:tc>
          <w:tcPr>
            <w:tcW w:w="4111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操作步骤：针对可能影响性能的操作进行大量重复，检测软件是否能正常运行</w:t>
            </w:r>
          </w:p>
        </w:tc>
        <w:tc>
          <w:tcPr>
            <w:tcW w:w="1559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软件能正常运行</w:t>
            </w:r>
          </w:p>
        </w:tc>
      </w:tr>
      <w:tr w:rsidR="0037181D" w:rsidTr="002A1D1F">
        <w:tc>
          <w:tcPr>
            <w:tcW w:w="421" w:type="dxa"/>
          </w:tcPr>
          <w:p w:rsidR="0037181D" w:rsidRDefault="002C5EBA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92" w:type="dxa"/>
          </w:tcPr>
          <w:p w:rsidR="0037181D" w:rsidRDefault="00FF2116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tc-010</w:t>
            </w:r>
          </w:p>
        </w:tc>
        <w:tc>
          <w:tcPr>
            <w:tcW w:w="1134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易用性</w:t>
            </w:r>
          </w:p>
        </w:tc>
        <w:tc>
          <w:tcPr>
            <w:tcW w:w="1417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测试用户上手难易度</w:t>
            </w:r>
          </w:p>
        </w:tc>
        <w:tc>
          <w:tcPr>
            <w:tcW w:w="4111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操作步骤：让未使用过该软件的人使用，该软件，记录用户的学习时间</w:t>
            </w:r>
          </w:p>
        </w:tc>
        <w:tc>
          <w:tcPr>
            <w:tcW w:w="1559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用户能在短时间内学会软件的使用方式</w:t>
            </w:r>
          </w:p>
        </w:tc>
      </w:tr>
      <w:tr w:rsidR="0037181D" w:rsidTr="002A1D1F">
        <w:tc>
          <w:tcPr>
            <w:tcW w:w="421" w:type="dxa"/>
          </w:tcPr>
          <w:p w:rsidR="0037181D" w:rsidRDefault="002C5EBA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92" w:type="dxa"/>
          </w:tcPr>
          <w:p w:rsidR="0037181D" w:rsidRDefault="00FF2116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tc-011</w:t>
            </w:r>
          </w:p>
        </w:tc>
        <w:tc>
          <w:tcPr>
            <w:tcW w:w="1134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易用性</w:t>
            </w:r>
          </w:p>
        </w:tc>
        <w:tc>
          <w:tcPr>
            <w:tcW w:w="1417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测试系统提示信息准确性</w:t>
            </w:r>
          </w:p>
        </w:tc>
        <w:tc>
          <w:tcPr>
            <w:tcW w:w="4111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操作步骤：针对每一处可能或需要有系统提示的地方进行测试</w:t>
            </w:r>
          </w:p>
        </w:tc>
        <w:tc>
          <w:tcPr>
            <w:tcW w:w="1559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系统在必要的地方有提示信息，或无需提示</w:t>
            </w:r>
          </w:p>
        </w:tc>
      </w:tr>
      <w:tr w:rsidR="0037181D" w:rsidTr="002A1D1F">
        <w:tc>
          <w:tcPr>
            <w:tcW w:w="421" w:type="dxa"/>
          </w:tcPr>
          <w:p w:rsidR="0037181D" w:rsidRDefault="002C5EBA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92" w:type="dxa"/>
          </w:tcPr>
          <w:p w:rsidR="0037181D" w:rsidRDefault="00FF2116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tc-012</w:t>
            </w:r>
          </w:p>
        </w:tc>
        <w:tc>
          <w:tcPr>
            <w:tcW w:w="1134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可靠性</w:t>
            </w:r>
          </w:p>
        </w:tc>
        <w:tc>
          <w:tcPr>
            <w:tcW w:w="1417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测试可能导致软件崩溃的操作</w:t>
            </w:r>
          </w:p>
        </w:tc>
        <w:tc>
          <w:tcPr>
            <w:tcW w:w="4111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操作步骤：设计复杂的操作和胡乱操作，检测在用户非正常操作下软件的可靠性</w:t>
            </w:r>
          </w:p>
        </w:tc>
        <w:tc>
          <w:tcPr>
            <w:tcW w:w="1559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软件能够容许用户的误操作，很少崩溃</w:t>
            </w:r>
          </w:p>
        </w:tc>
      </w:tr>
      <w:tr w:rsidR="0037181D" w:rsidTr="002A1D1F">
        <w:tc>
          <w:tcPr>
            <w:tcW w:w="421" w:type="dxa"/>
          </w:tcPr>
          <w:p w:rsidR="0037181D" w:rsidRDefault="002C5EBA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92" w:type="dxa"/>
          </w:tcPr>
          <w:p w:rsidR="0037181D" w:rsidRDefault="00FF2116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tc-013</w:t>
            </w:r>
          </w:p>
        </w:tc>
        <w:tc>
          <w:tcPr>
            <w:tcW w:w="1134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安全性</w:t>
            </w:r>
          </w:p>
        </w:tc>
        <w:tc>
          <w:tcPr>
            <w:tcW w:w="1417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测试</w:t>
            </w:r>
            <w:r w:rsidR="007E5BE5">
              <w:rPr>
                <w:lang w:eastAsia="zh-CN"/>
              </w:rPr>
              <w:t>软件对个人信息的保护</w:t>
            </w:r>
          </w:p>
        </w:tc>
        <w:tc>
          <w:tcPr>
            <w:tcW w:w="4111" w:type="dxa"/>
          </w:tcPr>
          <w:p w:rsidR="0037181D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操作步骤：尝试使用其他软件读取该软件的用户信息</w:t>
            </w:r>
          </w:p>
        </w:tc>
        <w:tc>
          <w:tcPr>
            <w:tcW w:w="1559" w:type="dxa"/>
          </w:tcPr>
          <w:p w:rsidR="0037181D" w:rsidRPr="007E5BE5" w:rsidRDefault="007E5BE5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用户信息不会被其它软件读取</w:t>
            </w:r>
          </w:p>
        </w:tc>
      </w:tr>
      <w:tr w:rsidR="0037181D" w:rsidTr="002A1D1F">
        <w:tc>
          <w:tcPr>
            <w:tcW w:w="421" w:type="dxa"/>
          </w:tcPr>
          <w:p w:rsidR="0037181D" w:rsidRDefault="002C5EBA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992" w:type="dxa"/>
          </w:tcPr>
          <w:p w:rsidR="0037181D" w:rsidRDefault="00FF2116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tc-014</w:t>
            </w:r>
          </w:p>
        </w:tc>
        <w:tc>
          <w:tcPr>
            <w:tcW w:w="1134" w:type="dxa"/>
          </w:tcPr>
          <w:p w:rsidR="0037181D" w:rsidRDefault="00A37D1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兼容性</w:t>
            </w:r>
          </w:p>
        </w:tc>
        <w:tc>
          <w:tcPr>
            <w:tcW w:w="1417" w:type="dxa"/>
          </w:tcPr>
          <w:p w:rsidR="0037181D" w:rsidRDefault="007E5BE5" w:rsidP="007E5B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测试不同设备上的兼容性</w:t>
            </w:r>
          </w:p>
        </w:tc>
        <w:tc>
          <w:tcPr>
            <w:tcW w:w="4111" w:type="dxa"/>
          </w:tcPr>
          <w:p w:rsidR="0037181D" w:rsidRDefault="007E5BE5" w:rsidP="007E5BE5">
            <w:pPr>
              <w:rPr>
                <w:lang w:eastAsia="zh-CN"/>
              </w:rPr>
            </w:pPr>
            <w:r>
              <w:rPr>
                <w:lang w:eastAsia="zh-CN"/>
              </w:rPr>
              <w:t>操作步骤：使用不同手机和虚拟设备对软件进行测试，检测该软件在不同设备上</w:t>
            </w:r>
            <w:r>
              <w:rPr>
                <w:rFonts w:hint="eastAsia"/>
                <w:lang w:eastAsia="zh-CN"/>
              </w:rPr>
              <w:t>是否能正常工作，其</w:t>
            </w:r>
            <w:r>
              <w:rPr>
                <w:lang w:eastAsia="zh-CN"/>
              </w:rPr>
              <w:t>行为是否具有一致性</w:t>
            </w:r>
          </w:p>
        </w:tc>
        <w:tc>
          <w:tcPr>
            <w:tcW w:w="1559" w:type="dxa"/>
          </w:tcPr>
          <w:p w:rsidR="0037181D" w:rsidRPr="007E5BE5" w:rsidRDefault="00E70EC6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软件可以兼容不同的设备</w:t>
            </w:r>
          </w:p>
        </w:tc>
      </w:tr>
    </w:tbl>
    <w:p w:rsidR="0037181D" w:rsidRDefault="0037181D" w:rsidP="0037181D">
      <w:pPr>
        <w:rPr>
          <w:lang w:eastAsia="zh-CN"/>
        </w:rPr>
      </w:pPr>
    </w:p>
    <w:p w:rsidR="0037181D" w:rsidRPr="0059232E" w:rsidRDefault="0037181D" w:rsidP="0037181D">
      <w:pPr>
        <w:rPr>
          <w:lang w:eastAsia="zh-CN"/>
        </w:rPr>
      </w:pPr>
      <w:r>
        <w:rPr>
          <w:lang w:eastAsia="zh-CN"/>
        </w:rPr>
        <w:lastRenderedPageBreak/>
        <w:t>表中各项内容说明如下</w:t>
      </w:r>
      <w:r>
        <w:rPr>
          <w:rFonts w:hint="eastAsia"/>
          <w:lang w:eastAsia="zh-CN"/>
        </w:rPr>
        <w:t>：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测试用例编号</w:t>
      </w:r>
    </w:p>
    <w:p w:rsidR="0037181D" w:rsidRPr="00FF2116" w:rsidRDefault="0037181D" w:rsidP="00FF2116">
      <w:pPr>
        <w:ind w:firstLine="360"/>
        <w:rPr>
          <w:lang w:eastAsia="zh-CN"/>
        </w:rPr>
      </w:pPr>
      <w:r w:rsidRPr="00FF2116">
        <w:rPr>
          <w:rFonts w:hint="eastAsia"/>
          <w:lang w:eastAsia="zh-CN"/>
        </w:rPr>
        <w:t>为每个测试用例分配一个唯一的编号。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测试项</w:t>
      </w:r>
    </w:p>
    <w:p w:rsidR="0037181D" w:rsidRPr="00FF2116" w:rsidRDefault="0037181D" w:rsidP="00FF2116">
      <w:pPr>
        <w:ind w:firstLine="360"/>
        <w:rPr>
          <w:lang w:eastAsia="zh-CN"/>
        </w:rPr>
      </w:pPr>
      <w:r w:rsidRPr="00FF2116">
        <w:rPr>
          <w:rFonts w:hint="eastAsia"/>
          <w:lang w:eastAsia="zh-CN"/>
        </w:rPr>
        <w:t>描述所测试的非功能项哪方面内容，例如：性能、易用性、可靠性、安全性、兼容性等。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测试用例标题</w:t>
      </w:r>
    </w:p>
    <w:p w:rsidR="0037181D" w:rsidRPr="00FF2116" w:rsidRDefault="0037181D" w:rsidP="00FF2116">
      <w:pPr>
        <w:ind w:firstLine="360"/>
        <w:rPr>
          <w:lang w:eastAsia="zh-CN"/>
        </w:rPr>
      </w:pPr>
      <w:r w:rsidRPr="00FF2116">
        <w:rPr>
          <w:lang w:eastAsia="zh-CN"/>
        </w:rPr>
        <w:t>描述本测试用例所测试内容</w:t>
      </w:r>
      <w:r w:rsidRPr="00FF2116">
        <w:rPr>
          <w:rFonts w:hint="eastAsia"/>
          <w:lang w:eastAsia="zh-CN"/>
        </w:rPr>
        <w:t>。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前置条件与测试步骤</w:t>
      </w:r>
    </w:p>
    <w:p w:rsidR="0037181D" w:rsidRPr="00FF2116" w:rsidRDefault="0037181D" w:rsidP="00FF2116">
      <w:pPr>
        <w:ind w:firstLine="360"/>
        <w:rPr>
          <w:lang w:eastAsia="zh-CN"/>
        </w:rPr>
      </w:pPr>
      <w:r w:rsidRPr="00FF2116">
        <w:rPr>
          <w:rFonts w:hint="eastAsia"/>
          <w:lang w:eastAsia="zh-CN"/>
        </w:rPr>
        <w:t>描述需要满足何种条件本项测试才能进行以及进行测试的详细步骤。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预期结果</w:t>
      </w:r>
    </w:p>
    <w:p w:rsidR="0037181D" w:rsidRPr="00FF2116" w:rsidRDefault="0037181D" w:rsidP="00FF2116">
      <w:pPr>
        <w:ind w:firstLine="360"/>
        <w:rPr>
          <w:lang w:eastAsia="zh-CN"/>
        </w:rPr>
      </w:pPr>
      <w:r w:rsidRPr="00FF2116">
        <w:rPr>
          <w:rFonts w:hint="eastAsia"/>
          <w:lang w:eastAsia="zh-CN"/>
        </w:rPr>
        <w:t>描述在该项测试之后期望观察到的结果。</w:t>
      </w:r>
    </w:p>
    <w:p w:rsidR="0037181D" w:rsidRPr="0059232E" w:rsidRDefault="0037181D" w:rsidP="0037181D">
      <w:pPr>
        <w:rPr>
          <w:lang w:eastAsia="zh-CN"/>
        </w:rPr>
      </w:pPr>
    </w:p>
    <w:p w:rsidR="0037181D" w:rsidRPr="0059232E" w:rsidRDefault="0037181D" w:rsidP="0059232E">
      <w:pPr>
        <w:rPr>
          <w:lang w:eastAsia="zh-CN"/>
        </w:rPr>
      </w:pPr>
    </w:p>
    <w:sectPr w:rsidR="0037181D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ECE" w:rsidRDefault="00FF5ECE">
      <w:r>
        <w:separator/>
      </w:r>
    </w:p>
  </w:endnote>
  <w:endnote w:type="continuationSeparator" w:id="0">
    <w:p w:rsidR="00FF5ECE" w:rsidRDefault="00FF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 w:rsidP="00A76958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02E5A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C02E5A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ECE" w:rsidRDefault="00FF5ECE">
      <w:r>
        <w:separator/>
      </w:r>
    </w:p>
  </w:footnote>
  <w:footnote w:type="continuationSeparator" w:id="0">
    <w:p w:rsidR="00FF5ECE" w:rsidRDefault="00FF5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62F4E">
      <w:rPr>
        <w:rFonts w:ascii="Arial" w:hAnsi="Arial"/>
        <w:b/>
        <w:sz w:val="36"/>
      </w:rPr>
      <w:t>&lt;S</w:t>
    </w:r>
    <w:r w:rsidR="00762F4E">
      <w:rPr>
        <w:rFonts w:ascii="Arial" w:hAnsi="Arial"/>
        <w:b/>
        <w:sz w:val="36"/>
        <w:lang w:eastAsia="zh-CN"/>
      </w:rPr>
      <w:t>JTU</w:t>
    </w:r>
    <w:r w:rsidR="00762F4E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FF5ECE" w:rsidP="005C3BA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86140">
            <w:rPr>
              <w:rFonts w:hint="eastAsia"/>
            </w:rPr>
            <w:t>&lt;</w:t>
          </w:r>
          <w:r w:rsidR="00186140">
            <w:rPr>
              <w:rFonts w:hint="eastAsia"/>
            </w:rPr>
            <w:t>时间规划软件</w:t>
          </w:r>
          <w:r w:rsidR="00186140">
            <w:rPr>
              <w:rFonts w:hint="eastAsia"/>
            </w:rPr>
            <w:t>24x7&gt;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FF5ECE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86140"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</w:tcPr>
        <w:p w:rsidR="001B0401" w:rsidRDefault="005C3BA4" w:rsidP="005A07DA">
          <w:r>
            <w:t xml:space="preserve">  Date:  &lt;</w:t>
          </w:r>
          <w:r w:rsidR="005A07DA">
            <w:rPr>
              <w:lang w:eastAsia="zh-CN"/>
            </w:rPr>
            <w:t>2015/8/7</w:t>
          </w:r>
          <w:r w:rsidR="001B0401"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 w:rsidP="00E2168C">
          <w:r>
            <w:t>&lt;</w:t>
          </w:r>
          <w:r w:rsidR="00E2168C">
            <w:t>文档</w:t>
          </w:r>
          <w:r w:rsidR="00E2168C">
            <w:t>ID</w:t>
          </w:r>
          <w:r>
            <w:t>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477B74"/>
    <w:multiLevelType w:val="multilevel"/>
    <w:tmpl w:val="E71A8B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676020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0520E9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9465FA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4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0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9"/>
  </w:num>
  <w:num w:numId="22">
    <w:abstractNumId w:val="23"/>
  </w:num>
  <w:num w:numId="23">
    <w:abstractNumId w:val="11"/>
  </w:num>
  <w:num w:numId="24">
    <w:abstractNumId w:val="17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4E"/>
    <w:rsid w:val="00031029"/>
    <w:rsid w:val="00186140"/>
    <w:rsid w:val="001B0401"/>
    <w:rsid w:val="001F3F0A"/>
    <w:rsid w:val="00231C8F"/>
    <w:rsid w:val="00253648"/>
    <w:rsid w:val="00254B51"/>
    <w:rsid w:val="002939DD"/>
    <w:rsid w:val="002A1D1F"/>
    <w:rsid w:val="002B2D7B"/>
    <w:rsid w:val="002C5EBA"/>
    <w:rsid w:val="00311642"/>
    <w:rsid w:val="0032567A"/>
    <w:rsid w:val="00342E2E"/>
    <w:rsid w:val="0037181D"/>
    <w:rsid w:val="00382609"/>
    <w:rsid w:val="003A6C3C"/>
    <w:rsid w:val="003B2F51"/>
    <w:rsid w:val="003F6E81"/>
    <w:rsid w:val="0040180A"/>
    <w:rsid w:val="00421492"/>
    <w:rsid w:val="004A55A5"/>
    <w:rsid w:val="004F3649"/>
    <w:rsid w:val="00515FCF"/>
    <w:rsid w:val="0059232E"/>
    <w:rsid w:val="005A07DA"/>
    <w:rsid w:val="005C3BA4"/>
    <w:rsid w:val="00762F4E"/>
    <w:rsid w:val="007D62E1"/>
    <w:rsid w:val="007E5BE5"/>
    <w:rsid w:val="007F0F6E"/>
    <w:rsid w:val="00850C93"/>
    <w:rsid w:val="0085134A"/>
    <w:rsid w:val="00871427"/>
    <w:rsid w:val="008E59DA"/>
    <w:rsid w:val="00931251"/>
    <w:rsid w:val="00991E80"/>
    <w:rsid w:val="009A52C5"/>
    <w:rsid w:val="00A37D18"/>
    <w:rsid w:val="00A4683D"/>
    <w:rsid w:val="00A76958"/>
    <w:rsid w:val="00AF1201"/>
    <w:rsid w:val="00B55FA5"/>
    <w:rsid w:val="00B64610"/>
    <w:rsid w:val="00C02E5A"/>
    <w:rsid w:val="00C75A10"/>
    <w:rsid w:val="00C979D6"/>
    <w:rsid w:val="00CA0CE8"/>
    <w:rsid w:val="00CD067D"/>
    <w:rsid w:val="00DF27EB"/>
    <w:rsid w:val="00E2168C"/>
    <w:rsid w:val="00E55E71"/>
    <w:rsid w:val="00E70EC6"/>
    <w:rsid w:val="00F449B6"/>
    <w:rsid w:val="00F731CB"/>
    <w:rsid w:val="00F82265"/>
    <w:rsid w:val="00FA3AC0"/>
    <w:rsid w:val="00FF2116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9D547-4BB2-447B-8017-91093C81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C7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871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TotalTime>44788</TotalTime>
  <Pages>6</Pages>
  <Words>387</Words>
  <Characters>2207</Characters>
  <Application>Microsoft Office Word</Application>
  <DocSecurity>0</DocSecurity>
  <Lines>18</Lines>
  <Paragraphs>5</Paragraphs>
  <ScaleCrop>false</ScaleCrop>
  <Company>SJTU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&lt;时间规划软件24x7&gt;</dc:subject>
  <dc:creator>Haibo Yu</dc:creator>
  <cp:keywords/>
  <dc:description/>
  <cp:lastModifiedBy>田嘉禾</cp:lastModifiedBy>
  <cp:revision>11</cp:revision>
  <cp:lastPrinted>1899-12-31T16:00:00Z</cp:lastPrinted>
  <dcterms:created xsi:type="dcterms:W3CDTF">2015-08-06T07:00:00Z</dcterms:created>
  <dcterms:modified xsi:type="dcterms:W3CDTF">2015-08-28T09:25:00Z</dcterms:modified>
</cp:coreProperties>
</file>