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D710" w14:textId="06543300" w:rsidR="008A66A1" w:rsidRDefault="007A602B">
      <w:r>
        <w:rPr>
          <w:rFonts w:hint="eastAsia"/>
        </w:rPr>
        <w:t>（以下为除了数字化外的科技元素</w:t>
      </w:r>
      <w:r w:rsidR="00B42B61">
        <w:rPr>
          <w:rFonts w:hint="eastAsia"/>
        </w:rPr>
        <w:t>在河长制中的应用</w:t>
      </w:r>
      <w:r>
        <w:rPr>
          <w:rFonts w:hint="eastAsia"/>
        </w:rPr>
        <w:t>）</w:t>
      </w:r>
    </w:p>
    <w:p w14:paraId="4168E0D8" w14:textId="4C881F21" w:rsidR="007A602B" w:rsidRDefault="007A602B" w:rsidP="007A602B">
      <w:pPr>
        <w:pStyle w:val="a3"/>
        <w:numPr>
          <w:ilvl w:val="0"/>
          <w:numId w:val="1"/>
        </w:numPr>
        <w:ind w:firstLineChars="0"/>
      </w:pPr>
      <w:r>
        <w:rPr>
          <w:rFonts w:hint="eastAsia"/>
        </w:rPr>
        <w:t>无人机的使用</w:t>
      </w:r>
    </w:p>
    <w:p w14:paraId="1D1F2409" w14:textId="6353CD7C" w:rsidR="007A602B" w:rsidRDefault="007A602B" w:rsidP="0003002C">
      <w:pPr>
        <w:pStyle w:val="a3"/>
        <w:ind w:firstLineChars="0" w:firstLine="360"/>
        <w:rPr>
          <w:color w:val="000000"/>
          <w:shd w:val="clear" w:color="auto" w:fill="FFFFFF"/>
        </w:rPr>
      </w:pPr>
      <w:r>
        <w:rPr>
          <w:rFonts w:hint="eastAsia"/>
        </w:rPr>
        <w:t>以</w:t>
      </w:r>
      <w:r>
        <w:rPr>
          <w:rFonts w:hint="eastAsia"/>
          <w:color w:val="000000"/>
          <w:shd w:val="clear" w:color="auto" w:fill="FFFFFF"/>
        </w:rPr>
        <w:t>铜梁区</w:t>
      </w:r>
      <w:r>
        <w:rPr>
          <w:rFonts w:hint="eastAsia"/>
          <w:color w:val="000000"/>
          <w:shd w:val="clear" w:color="auto" w:fill="FFFFFF"/>
        </w:rPr>
        <w:t>为例，</w:t>
      </w:r>
      <w:r w:rsidR="0007441C">
        <w:rPr>
          <w:rFonts w:hint="eastAsia"/>
          <w:color w:val="000000"/>
          <w:shd w:val="clear" w:color="auto" w:fill="FFFFFF"/>
        </w:rPr>
        <w:t>使用无人机巡河便是科技为河长制赋能的一个缩影</w:t>
      </w:r>
      <w:r w:rsidR="0007441C">
        <w:rPr>
          <w:rFonts w:hint="eastAsia"/>
          <w:color w:val="000000"/>
          <w:shd w:val="clear" w:color="auto" w:fill="FFFFFF"/>
        </w:rPr>
        <w:t>。</w:t>
      </w:r>
      <w:r w:rsidR="0003002C">
        <w:rPr>
          <w:rFonts w:hint="eastAsia"/>
          <w:color w:val="000000"/>
          <w:shd w:val="clear" w:color="auto" w:fill="FFFFFF"/>
        </w:rPr>
        <w:t>使用无人机巡河，大大节省了人力物力，把人从过去的‘用脚步丈量水情’中解脱出来。更重要的是，无人机巡河可以巡查到人们脚步达不到的地方，实现了相对远程查看。以无人机视野，可以观察到水质颜色、漂浮物等的变化，继而监控水质的变化情况。</w:t>
      </w:r>
    </w:p>
    <w:p w14:paraId="20FEE9D6" w14:textId="77777777" w:rsidR="00EF1A5F" w:rsidRDefault="00EF1A5F" w:rsidP="0003002C">
      <w:pPr>
        <w:pStyle w:val="a3"/>
        <w:ind w:firstLineChars="0" w:firstLine="360"/>
        <w:rPr>
          <w:rFonts w:hint="eastAsia"/>
        </w:rPr>
      </w:pPr>
    </w:p>
    <w:p w14:paraId="020D1FC3" w14:textId="1A20C93F" w:rsidR="007A602B" w:rsidRDefault="00C808E7" w:rsidP="007A602B">
      <w:pPr>
        <w:pStyle w:val="a3"/>
        <w:numPr>
          <w:ilvl w:val="0"/>
          <w:numId w:val="1"/>
        </w:numPr>
        <w:ind w:firstLineChars="0"/>
      </w:pPr>
      <w:r>
        <w:rPr>
          <w:rFonts w:hint="eastAsia"/>
        </w:rPr>
        <w:t>卫星遥感技术</w:t>
      </w:r>
    </w:p>
    <w:p w14:paraId="76D54156" w14:textId="1E3C462E" w:rsidR="00C808E7" w:rsidRDefault="002E6EB2" w:rsidP="002E6EB2">
      <w:pPr>
        <w:pStyle w:val="a3"/>
        <w:ind w:firstLineChars="0" w:firstLine="360"/>
        <w:rPr>
          <w:rFonts w:ascii="Arial" w:hAnsi="Arial" w:cs="Arial"/>
          <w:color w:val="333333"/>
          <w:shd w:val="clear" w:color="auto" w:fill="FFFFFF"/>
        </w:rPr>
      </w:pPr>
      <w:r>
        <w:rPr>
          <w:rFonts w:ascii="Arial" w:hAnsi="Arial" w:cs="Arial"/>
          <w:color w:val="333333"/>
          <w:shd w:val="clear" w:color="auto" w:fill="FFFFFF"/>
        </w:rPr>
        <w:t>卫星影像图片通过高空视角，将辖区内河流都呈现在屏幕上，并通过不同颜色标记展示河流的水质情况。如果标记的颜色为红色，那么表明该处存在河水遭遇污染的情况。</w:t>
      </w:r>
    </w:p>
    <w:p w14:paraId="095D0BCF" w14:textId="6C3BB5F2" w:rsidR="001B5CA3" w:rsidRDefault="00C72A13" w:rsidP="002E6EB2">
      <w:pPr>
        <w:pStyle w:val="a3"/>
        <w:ind w:firstLineChars="0" w:firstLine="360"/>
        <w:rPr>
          <w:rFonts w:ascii="Arial" w:hAnsi="Arial" w:cs="Arial"/>
          <w:color w:val="333333"/>
          <w:shd w:val="clear" w:color="auto" w:fill="FFFFFF"/>
        </w:rPr>
      </w:pPr>
      <w:r>
        <w:rPr>
          <w:rFonts w:ascii="Arial" w:hAnsi="Arial" w:cs="Arial"/>
          <w:color w:val="333333"/>
          <w:shd w:val="clear" w:color="auto" w:fill="FFFFFF"/>
        </w:rPr>
        <w:t>在水质监测中，卫星成像精度可以达到</w:t>
      </w:r>
      <w:r>
        <w:rPr>
          <w:rFonts w:ascii="Arial" w:hAnsi="Arial" w:cs="Arial"/>
          <w:color w:val="333333"/>
          <w:shd w:val="clear" w:color="auto" w:fill="FFFFFF"/>
        </w:rPr>
        <w:t>0.5</w:t>
      </w:r>
      <w:r>
        <w:rPr>
          <w:rFonts w:ascii="Arial" w:hAnsi="Arial" w:cs="Arial"/>
          <w:color w:val="333333"/>
          <w:shd w:val="clear" w:color="auto" w:fill="FFFFFF"/>
        </w:rPr>
        <w:t>米。这就意味着，水</w:t>
      </w:r>
      <w:proofErr w:type="gramStart"/>
      <w:r>
        <w:rPr>
          <w:rFonts w:ascii="Arial" w:hAnsi="Arial" w:cs="Arial"/>
          <w:color w:val="333333"/>
          <w:shd w:val="clear" w:color="auto" w:fill="FFFFFF"/>
        </w:rPr>
        <w:t>上漂着</w:t>
      </w:r>
      <w:proofErr w:type="gramEnd"/>
      <w:r>
        <w:rPr>
          <w:rFonts w:ascii="Arial" w:hAnsi="Arial" w:cs="Arial"/>
          <w:color w:val="333333"/>
          <w:shd w:val="clear" w:color="auto" w:fill="FFFFFF"/>
        </w:rPr>
        <w:t>油污、塑料袋，涉河岸线乱占、乱建及非法采砂等问题行为都可以通过遥感影像图发现</w:t>
      </w:r>
      <w:r w:rsidR="00E931A1">
        <w:rPr>
          <w:rFonts w:ascii="Arial" w:hAnsi="Arial" w:cs="Arial" w:hint="eastAsia"/>
          <w:color w:val="333333"/>
          <w:shd w:val="clear" w:color="auto" w:fill="FFFFFF"/>
        </w:rPr>
        <w:t>.</w:t>
      </w:r>
    </w:p>
    <w:p w14:paraId="49BFF741" w14:textId="6E5D7DC6" w:rsidR="00E23E04" w:rsidRDefault="00B06E19" w:rsidP="002E6EB2">
      <w:pPr>
        <w:pStyle w:val="a3"/>
        <w:ind w:firstLineChars="0" w:firstLine="360"/>
        <w:rPr>
          <w:rFonts w:ascii="Arial" w:hAnsi="Arial" w:cs="Arial"/>
          <w:color w:val="333333"/>
          <w:shd w:val="clear" w:color="auto" w:fill="FFFFFF"/>
        </w:rPr>
      </w:pPr>
      <w:r>
        <w:rPr>
          <w:rFonts w:ascii="Arial" w:hAnsi="Arial" w:cs="Arial"/>
          <w:color w:val="333333"/>
          <w:shd w:val="clear" w:color="auto" w:fill="FFFFFF"/>
        </w:rPr>
        <w:t>在以前，我们需要通过巡河、关键点位水质采样，才能初步</w:t>
      </w:r>
      <w:proofErr w:type="gramStart"/>
      <w:r>
        <w:rPr>
          <w:rFonts w:ascii="Arial" w:hAnsi="Arial" w:cs="Arial"/>
          <w:color w:val="333333"/>
          <w:shd w:val="clear" w:color="auto" w:fill="FFFFFF"/>
        </w:rPr>
        <w:t>研判河库是否</w:t>
      </w:r>
      <w:proofErr w:type="gramEnd"/>
      <w:r>
        <w:rPr>
          <w:rFonts w:ascii="Arial" w:hAnsi="Arial" w:cs="Arial"/>
          <w:color w:val="333333"/>
          <w:shd w:val="clear" w:color="auto" w:fill="FFFFFF"/>
        </w:rPr>
        <w:t>存在问题，其中对发现的水质问题还需要多断面反复监测才能成功溯源</w:t>
      </w:r>
      <w:r>
        <w:rPr>
          <w:rFonts w:ascii="Arial" w:hAnsi="Arial" w:cs="Arial" w:hint="eastAsia"/>
          <w:color w:val="333333"/>
          <w:shd w:val="clear" w:color="auto" w:fill="FFFFFF"/>
        </w:rPr>
        <w:t>,</w:t>
      </w:r>
      <w:r w:rsidRPr="00B06E19">
        <w:rPr>
          <w:rFonts w:ascii="Arial" w:hAnsi="Arial" w:cs="Arial"/>
          <w:color w:val="333333"/>
          <w:shd w:val="clear" w:color="auto" w:fill="FFFFFF"/>
        </w:rPr>
        <w:t xml:space="preserve"> </w:t>
      </w:r>
      <w:r>
        <w:rPr>
          <w:rFonts w:ascii="Arial" w:hAnsi="Arial" w:cs="Arial"/>
          <w:color w:val="333333"/>
          <w:shd w:val="clear" w:color="auto" w:fill="FFFFFF"/>
        </w:rPr>
        <w:t>如今通过卫星遥感技术，可以对污染点位进行精准定位，提供准确的经纬度信息</w:t>
      </w:r>
      <w:r>
        <w:rPr>
          <w:rFonts w:ascii="Arial" w:hAnsi="Arial" w:cs="Arial" w:hint="eastAsia"/>
          <w:color w:val="333333"/>
          <w:shd w:val="clear" w:color="auto" w:fill="FFFFFF"/>
        </w:rPr>
        <w:t>。</w:t>
      </w:r>
    </w:p>
    <w:p w14:paraId="13AEF644" w14:textId="77777777" w:rsidR="00EF1A5F" w:rsidRDefault="00EF1A5F" w:rsidP="002E6EB2">
      <w:pPr>
        <w:pStyle w:val="a3"/>
        <w:ind w:firstLineChars="0" w:firstLine="360"/>
        <w:rPr>
          <w:rFonts w:ascii="Arial" w:hAnsi="Arial" w:cs="Arial" w:hint="eastAsia"/>
          <w:color w:val="333333"/>
          <w:shd w:val="clear" w:color="auto" w:fill="FFFFFF"/>
        </w:rPr>
      </w:pPr>
    </w:p>
    <w:p w14:paraId="70ABFD26" w14:textId="35D0E687" w:rsidR="00B42B61" w:rsidRDefault="005D3A5C" w:rsidP="00557CC5">
      <w:pPr>
        <w:pStyle w:val="a3"/>
        <w:numPr>
          <w:ilvl w:val="0"/>
          <w:numId w:val="1"/>
        </w:numPr>
        <w:ind w:firstLineChars="0"/>
      </w:pPr>
      <w:r w:rsidRPr="005D3A5C">
        <w:rPr>
          <w:rFonts w:hint="eastAsia"/>
        </w:rPr>
        <w:t>流域预警溯源系统</w:t>
      </w:r>
    </w:p>
    <w:p w14:paraId="037B0039" w14:textId="77777777" w:rsidR="00D81681" w:rsidRPr="00D81681" w:rsidRDefault="00D81681" w:rsidP="00D81681">
      <w:pPr>
        <w:pStyle w:val="a4"/>
        <w:spacing w:before="0" w:beforeAutospacing="0" w:after="0" w:afterAutospacing="0" w:line="360" w:lineRule="atLeast"/>
        <w:ind w:firstLine="420"/>
        <w:rPr>
          <w:rFonts w:asciiTheme="minorHAnsi" w:eastAsiaTheme="minorHAnsi" w:hAnsiTheme="minorHAnsi"/>
          <w:color w:val="5D5D5D"/>
          <w:sz w:val="21"/>
          <w:szCs w:val="21"/>
        </w:rPr>
      </w:pPr>
      <w:r w:rsidRPr="00D81681">
        <w:rPr>
          <w:rFonts w:asciiTheme="minorHAnsi" w:eastAsiaTheme="minorHAnsi" w:hAnsiTheme="minorHAnsi" w:hint="eastAsia"/>
          <w:color w:val="000000"/>
          <w:sz w:val="21"/>
          <w:szCs w:val="21"/>
        </w:rPr>
        <w:t>河长制的主要目的是让水环境治理的责任落实到人，考核是手段，主要目的还是有效地改善水环境质量。从考核角度，主要考核跨界断面水质，但如何为“河长们”提供管理和治理信息也十分重要。考核时只依赖传统水质指标，不能反映污染性质和危害，更缺乏污染排放源的信息，</w:t>
      </w:r>
      <w:proofErr w:type="gramStart"/>
      <w:r w:rsidRPr="00D81681">
        <w:rPr>
          <w:rFonts w:asciiTheme="minorHAnsi" w:eastAsiaTheme="minorHAnsi" w:hAnsiTheme="minorHAnsi" w:hint="eastAsia"/>
          <w:color w:val="000000"/>
          <w:sz w:val="21"/>
          <w:szCs w:val="21"/>
        </w:rPr>
        <w:t>让河长</w:t>
      </w:r>
      <w:proofErr w:type="gramEnd"/>
      <w:r w:rsidRPr="00D81681">
        <w:rPr>
          <w:rFonts w:asciiTheme="minorHAnsi" w:eastAsiaTheme="minorHAnsi" w:hAnsiTheme="minorHAnsi" w:hint="eastAsia"/>
          <w:color w:val="000000"/>
          <w:sz w:val="21"/>
          <w:szCs w:val="21"/>
        </w:rPr>
        <w:t>的管理找不到抓手。</w:t>
      </w:r>
    </w:p>
    <w:p w14:paraId="20C4302D" w14:textId="77777777" w:rsidR="00D81681" w:rsidRPr="00D81681" w:rsidRDefault="00D81681" w:rsidP="00D81681">
      <w:pPr>
        <w:pStyle w:val="a4"/>
        <w:spacing w:before="0" w:beforeAutospacing="0" w:after="0" w:afterAutospacing="0" w:line="360" w:lineRule="atLeast"/>
        <w:ind w:firstLine="420"/>
        <w:rPr>
          <w:rFonts w:asciiTheme="minorHAnsi" w:eastAsiaTheme="minorHAnsi" w:hAnsiTheme="minorHAnsi" w:hint="eastAsia"/>
          <w:color w:val="5D5D5D"/>
          <w:sz w:val="21"/>
          <w:szCs w:val="21"/>
        </w:rPr>
      </w:pPr>
      <w:r w:rsidRPr="00D81681">
        <w:rPr>
          <w:rFonts w:asciiTheme="minorHAnsi" w:eastAsiaTheme="minorHAnsi" w:hAnsiTheme="minorHAnsi" w:hint="eastAsia"/>
          <w:color w:val="000000"/>
          <w:sz w:val="21"/>
          <w:szCs w:val="21"/>
        </w:rPr>
        <w:t>基于水质指纹预警溯源技术和仪器和常规水质监测仪器，融合环境基础信息及污染源信息，建立流域水污染水纹数据库和预警溯源监管系统。系统建成后可对河流水体的水污染进行预警和污染源识别，可为河长制实施提供考核依据，为河长提供治理和管理的决策依据。</w:t>
      </w:r>
    </w:p>
    <w:p w14:paraId="2178E896" w14:textId="77777777" w:rsidR="00D81681" w:rsidRPr="00D81681" w:rsidRDefault="00D81681" w:rsidP="00D81681">
      <w:pPr>
        <w:pStyle w:val="a4"/>
        <w:spacing w:before="0" w:beforeAutospacing="0" w:after="0" w:afterAutospacing="0" w:line="450" w:lineRule="atLeast"/>
        <w:ind w:firstLine="420"/>
        <w:rPr>
          <w:rFonts w:asciiTheme="minorHAnsi" w:eastAsiaTheme="minorHAnsi" w:hAnsiTheme="minorHAnsi" w:hint="eastAsia"/>
          <w:color w:val="5D5D5D"/>
          <w:sz w:val="21"/>
          <w:szCs w:val="21"/>
        </w:rPr>
      </w:pPr>
      <w:r w:rsidRPr="00D81681">
        <w:rPr>
          <w:rFonts w:asciiTheme="minorHAnsi" w:eastAsiaTheme="minorHAnsi" w:hAnsiTheme="minorHAnsi" w:hint="eastAsia"/>
          <w:color w:val="000000"/>
          <w:sz w:val="21"/>
          <w:szCs w:val="21"/>
        </w:rPr>
        <w:t>主要功能包括：</w:t>
      </w:r>
    </w:p>
    <w:p w14:paraId="367F99A2" w14:textId="7FDF86DB" w:rsidR="00D81681" w:rsidRPr="00D81681" w:rsidRDefault="00D81681" w:rsidP="00D81681">
      <w:pPr>
        <w:pStyle w:val="a4"/>
        <w:spacing w:before="0" w:beforeAutospacing="0" w:after="0" w:afterAutospacing="0" w:line="450" w:lineRule="atLeast"/>
        <w:ind w:firstLine="420"/>
        <w:rPr>
          <w:rFonts w:asciiTheme="minorHAnsi" w:eastAsiaTheme="minorHAnsi" w:hAnsiTheme="minorHAnsi" w:hint="eastAsia"/>
          <w:color w:val="5D5D5D"/>
          <w:sz w:val="21"/>
          <w:szCs w:val="21"/>
        </w:rPr>
      </w:pPr>
      <w:r w:rsidRPr="00D81681">
        <w:rPr>
          <w:rFonts w:asciiTheme="minorHAnsi" w:eastAsiaTheme="minorHAnsi" w:hAnsiTheme="minorHAnsi" w:cs="Times New Roman"/>
          <w:color w:val="000000"/>
          <w:sz w:val="14"/>
          <w:szCs w:val="14"/>
        </w:rPr>
        <w:t> </w:t>
      </w:r>
      <w:r w:rsidRPr="00D81681">
        <w:rPr>
          <w:rFonts w:asciiTheme="minorHAnsi" w:eastAsiaTheme="minorHAnsi" w:hAnsiTheme="minorHAnsi" w:hint="eastAsia"/>
          <w:color w:val="000000"/>
          <w:sz w:val="21"/>
          <w:szCs w:val="21"/>
        </w:rPr>
        <w:t>识别河流水体主要污染来源，并形成水质指纹数据库，强化污染源监管。</w:t>
      </w:r>
    </w:p>
    <w:p w14:paraId="5835BF35" w14:textId="70439EF0" w:rsidR="00D81681" w:rsidRPr="00D81681" w:rsidRDefault="00D81681" w:rsidP="00D81681">
      <w:pPr>
        <w:pStyle w:val="a4"/>
        <w:spacing w:before="0" w:beforeAutospacing="0" w:after="0" w:afterAutospacing="0" w:line="450" w:lineRule="atLeast"/>
        <w:ind w:firstLine="420"/>
        <w:rPr>
          <w:rFonts w:asciiTheme="minorHAnsi" w:eastAsiaTheme="minorHAnsi" w:hAnsiTheme="minorHAnsi" w:hint="eastAsia"/>
          <w:color w:val="5D5D5D"/>
          <w:sz w:val="21"/>
          <w:szCs w:val="21"/>
        </w:rPr>
      </w:pPr>
      <w:r w:rsidRPr="00D81681">
        <w:rPr>
          <w:rFonts w:asciiTheme="minorHAnsi" w:eastAsiaTheme="minorHAnsi" w:hAnsiTheme="minorHAnsi" w:hint="eastAsia"/>
          <w:color w:val="000000"/>
          <w:sz w:val="21"/>
          <w:szCs w:val="21"/>
        </w:rPr>
        <w:t>建设在线的具有水污染预警和污染来源识别功能的监管系统来强化监管，形成强大的在线监管体系。</w:t>
      </w:r>
    </w:p>
    <w:p w14:paraId="20F5288D" w14:textId="799416C1" w:rsidR="00D81681" w:rsidRPr="00D81681" w:rsidRDefault="00D81681" w:rsidP="00D81681">
      <w:pPr>
        <w:pStyle w:val="a4"/>
        <w:spacing w:before="0" w:beforeAutospacing="0" w:after="0" w:afterAutospacing="0" w:line="450" w:lineRule="atLeast"/>
        <w:ind w:firstLine="420"/>
        <w:rPr>
          <w:rFonts w:asciiTheme="minorHAnsi" w:eastAsiaTheme="minorHAnsi" w:hAnsiTheme="minorHAnsi" w:hint="eastAsia"/>
          <w:color w:val="5D5D5D"/>
          <w:sz w:val="21"/>
          <w:szCs w:val="21"/>
        </w:rPr>
      </w:pPr>
      <w:r w:rsidRPr="00D81681">
        <w:rPr>
          <w:rFonts w:asciiTheme="minorHAnsi" w:eastAsiaTheme="minorHAnsi" w:hAnsiTheme="minorHAnsi" w:hint="eastAsia"/>
          <w:color w:val="000000"/>
          <w:sz w:val="21"/>
          <w:szCs w:val="21"/>
        </w:rPr>
        <w:t>识别问题河段，便于河长排查污染责任人，落实污染治理和处罚。</w:t>
      </w:r>
    </w:p>
    <w:p w14:paraId="782169F5" w14:textId="55465A32" w:rsidR="00D81681" w:rsidRPr="00D81681" w:rsidRDefault="00D81681" w:rsidP="00D81681">
      <w:pPr>
        <w:pStyle w:val="a4"/>
        <w:spacing w:before="0" w:beforeAutospacing="0" w:after="0" w:afterAutospacing="0" w:line="450" w:lineRule="atLeast"/>
        <w:ind w:firstLine="420"/>
        <w:rPr>
          <w:rFonts w:asciiTheme="minorHAnsi" w:eastAsiaTheme="minorHAnsi" w:hAnsiTheme="minorHAnsi" w:hint="eastAsia"/>
          <w:color w:val="5D5D5D"/>
          <w:sz w:val="21"/>
          <w:szCs w:val="21"/>
        </w:rPr>
      </w:pPr>
      <w:r w:rsidRPr="00D81681">
        <w:rPr>
          <w:rFonts w:asciiTheme="minorHAnsi" w:eastAsiaTheme="minorHAnsi" w:hAnsiTheme="minorHAnsi" w:hint="eastAsia"/>
          <w:color w:val="000000"/>
          <w:sz w:val="21"/>
          <w:szCs w:val="21"/>
        </w:rPr>
        <w:t>实现“预警-溯源-应对”的自动关联，提高监管效率。</w:t>
      </w:r>
    </w:p>
    <w:p w14:paraId="2A288E6E" w14:textId="68D1BBC4" w:rsidR="005D3A5C" w:rsidRPr="00D81681" w:rsidRDefault="001B512F" w:rsidP="005D3A5C">
      <w:pPr>
        <w:pStyle w:val="a3"/>
        <w:ind w:left="360" w:firstLineChars="0" w:firstLine="0"/>
        <w:rPr>
          <w:rFonts w:hint="eastAsia"/>
        </w:rPr>
      </w:pPr>
      <w:r>
        <w:rPr>
          <w:noProof/>
        </w:rPr>
        <w:lastRenderedPageBreak/>
        <w:drawing>
          <wp:inline distT="0" distB="0" distL="0" distR="0" wp14:anchorId="7C990579" wp14:editId="0755274F">
            <wp:extent cx="4991100" cy="4427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4427220"/>
                    </a:xfrm>
                    <a:prstGeom prst="rect">
                      <a:avLst/>
                    </a:prstGeom>
                    <a:noFill/>
                    <a:ln>
                      <a:noFill/>
                    </a:ln>
                  </pic:spPr>
                </pic:pic>
              </a:graphicData>
            </a:graphic>
          </wp:inline>
        </w:drawing>
      </w:r>
    </w:p>
    <w:sectPr w:rsidR="005D3A5C" w:rsidRPr="00D81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D0578"/>
    <w:multiLevelType w:val="hybridMultilevel"/>
    <w:tmpl w:val="6B704476"/>
    <w:lvl w:ilvl="0" w:tplc="B2028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48972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8F"/>
    <w:rsid w:val="0003002C"/>
    <w:rsid w:val="0007441C"/>
    <w:rsid w:val="001B512F"/>
    <w:rsid w:val="001B5CA3"/>
    <w:rsid w:val="002E6EB2"/>
    <w:rsid w:val="00362E8F"/>
    <w:rsid w:val="004A1705"/>
    <w:rsid w:val="00557CC5"/>
    <w:rsid w:val="005D3A5C"/>
    <w:rsid w:val="007A602B"/>
    <w:rsid w:val="008A66A1"/>
    <w:rsid w:val="00B06E19"/>
    <w:rsid w:val="00B42B61"/>
    <w:rsid w:val="00C5785A"/>
    <w:rsid w:val="00C72A13"/>
    <w:rsid w:val="00C808E7"/>
    <w:rsid w:val="00D81681"/>
    <w:rsid w:val="00E23E04"/>
    <w:rsid w:val="00E931A1"/>
    <w:rsid w:val="00EF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9715"/>
  <w15:chartTrackingRefBased/>
  <w15:docId w15:val="{580FF98A-798C-4FFE-A7D0-0FBD7831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02B"/>
    <w:pPr>
      <w:ind w:firstLineChars="200" w:firstLine="420"/>
    </w:pPr>
  </w:style>
  <w:style w:type="paragraph" w:styleId="a4">
    <w:name w:val="Normal (Web)"/>
    <w:basedOn w:val="a"/>
    <w:uiPriority w:val="99"/>
    <w:semiHidden/>
    <w:unhideWhenUsed/>
    <w:rsid w:val="00D816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859561">
      <w:bodyDiv w:val="1"/>
      <w:marLeft w:val="0"/>
      <w:marRight w:val="0"/>
      <w:marTop w:val="0"/>
      <w:marBottom w:val="0"/>
      <w:divBdr>
        <w:top w:val="none" w:sz="0" w:space="0" w:color="auto"/>
        <w:left w:val="none" w:sz="0" w:space="0" w:color="auto"/>
        <w:bottom w:val="none" w:sz="0" w:space="0" w:color="auto"/>
        <w:right w:val="none" w:sz="0" w:space="0" w:color="auto"/>
      </w:divBdr>
    </w:div>
    <w:div w:id="18926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海前</dc:creator>
  <cp:keywords/>
  <dc:description/>
  <cp:lastModifiedBy>韩 海前</cp:lastModifiedBy>
  <cp:revision>19</cp:revision>
  <dcterms:created xsi:type="dcterms:W3CDTF">2022-05-21T11:11:00Z</dcterms:created>
  <dcterms:modified xsi:type="dcterms:W3CDTF">2022-05-21T11:22:00Z</dcterms:modified>
</cp:coreProperties>
</file>