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涉众分析报告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涉众概要</w:t>
      </w:r>
    </w:p>
    <w:tbl>
      <w:tblPr>
        <w:tblStyle w:val="4"/>
        <w:tblpPr w:leftFromText="180" w:rightFromText="180" w:vertAnchor="page" w:horzAnchor="page" w:tblpX="1815" w:tblpY="273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91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涉众名称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涉众说明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顾客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需要维修家电服务的客户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网上下单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上门服务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挑选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便捷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在线咨询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提供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维修家电服务的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人员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网上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接收订单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挑选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市场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管理完成订单的客户和维修员的反馈，调查市场价格与走向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订单信息完整性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市场相关资料的收集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赞助商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提供前期开发的资金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从项目中获利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产品出现变化时可以及时收到通知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协调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协调因订单引起用户与维修员之间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矛盾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的问题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订单信息完整性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相关法律完善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开发团队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开发软件，实现需求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实现客户期望的软件模型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经费充足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满足预期要求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网上支付平台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承担网上资金管理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单笔交易限制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交易内容上报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交易的安全性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asciiTheme="minorHAnsi" w:hAnsiTheme="minorHAnsi" w:eastAsiaTheme="minorEastAsia" w:cstheme="minorBidi"/>
          <w:kern w:val="2"/>
          <w:sz w:val="28"/>
          <w:szCs w:val="28"/>
          <w:lang w:eastAsia="zh-CN" w:bidi="ar-SA"/>
        </w:rPr>
      </w:pPr>
      <w:r>
        <w:rPr>
          <w:sz w:val="28"/>
          <w:szCs w:val="28"/>
        </w:rPr>
        <w:t>涉众简档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795" w:tblpY="10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128"/>
                <w:tab w:val="center" w:pos="2082"/>
                <w:tab w:val="left" w:pos="31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涉众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特点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32627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系统预期使用者，具备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32627" w:themeColor="text1"/>
                <w:spacing w:val="0"/>
                <w:kern w:val="0"/>
                <w:sz w:val="24"/>
                <w:szCs w:val="24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家电维修能力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职责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网上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接受订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挑选</w:t>
            </w: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完成订单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上门服务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成功标准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家电维修情况良好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按实际情况反馈服务信息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获取维修费用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jc w:val="both"/>
        <w:rPr>
          <w:lang w:eastAsia="zh-CN"/>
        </w:rPr>
      </w:pPr>
    </w:p>
    <w:tbl>
      <w:tblPr>
        <w:tblStyle w:val="4"/>
        <w:tblpPr w:leftFromText="180" w:rightFromText="180" w:vertAnchor="text" w:horzAnchor="page" w:tblpX="1795" w:tblpY="13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涉众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顾客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特点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32627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系统预期使用者，具备基本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32627" w:themeColor="text1"/>
                <w:spacing w:val="0"/>
                <w:kern w:val="0"/>
                <w:sz w:val="24"/>
                <w:szCs w:val="24"/>
                <w:shd w:val="clear" w:fill="FFFFFF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手机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32627" w:themeColor="text1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应用能力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职责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网上下单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挑选</w:t>
            </w: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在线咨询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完成订单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成功标准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家电维修情况良好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按实际情况反馈服务信息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支付维修费用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lang w:eastAsia="zh-CN"/>
        </w:rPr>
      </w:pPr>
    </w:p>
    <w:p>
      <w:pPr>
        <w:tabs>
          <w:tab w:val="left" w:pos="2870"/>
        </w:tabs>
        <w:jc w:val="left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1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CA1151"/>
    <w:multiLevelType w:val="singleLevel"/>
    <w:tmpl w:val="A6CA11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E2701"/>
    <w:multiLevelType w:val="singleLevel"/>
    <w:tmpl w:val="BFFE27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E6F149"/>
    <w:multiLevelType w:val="singleLevel"/>
    <w:tmpl w:val="CFE6F1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F4DB9A"/>
    <w:multiLevelType w:val="singleLevel"/>
    <w:tmpl w:val="CFF4D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5AFDBAE"/>
    <w:multiLevelType w:val="singleLevel"/>
    <w:tmpl w:val="E5AFDB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61A1074"/>
    <w:multiLevelType w:val="singleLevel"/>
    <w:tmpl w:val="F61A10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6E6749E"/>
    <w:multiLevelType w:val="singleLevel"/>
    <w:tmpl w:val="F6E6749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79F03F0"/>
    <w:multiLevelType w:val="singleLevel"/>
    <w:tmpl w:val="F79F03F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DEE8B65"/>
    <w:multiLevelType w:val="singleLevel"/>
    <w:tmpl w:val="FDEE8B6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EC361AC"/>
    <w:multiLevelType w:val="singleLevel"/>
    <w:tmpl w:val="2EC361A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F9AF836"/>
    <w:multiLevelType w:val="singleLevel"/>
    <w:tmpl w:val="5F9AF83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3F8C647"/>
    <w:multiLevelType w:val="singleLevel"/>
    <w:tmpl w:val="73F8C64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F7F2A"/>
    <w:rsid w:val="5EFBD47D"/>
    <w:rsid w:val="6CEF7F2A"/>
    <w:rsid w:val="767DD655"/>
    <w:rsid w:val="7B9F4360"/>
    <w:rsid w:val="7D71132B"/>
    <w:rsid w:val="DFC76F0F"/>
    <w:rsid w:val="EFFF5D59"/>
    <w:rsid w:val="F9EEB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2018-10-09T21:19:00Z</dcterms:created>
  <dc:creator>ζั͡ޓއއއ° 年少轻狂</dc:creator>
  <cp:lastModifiedBy>ζั͡ޓއއއ° 年少轻狂</cp:lastModifiedBy>
  <dcterms:modified xsi:type="dcterms:W3CDTF">2018-10-09T21:22:42Z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