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律师事务所函</w:t>
      </w:r>
    </w:p>
    <w:p>
      <w:r>
        <w:rPr>
          <w:b w:val="0"/>
          <w:sz w:val="24"/>
        </w:rPr>
        <w:t>【】劳动人事争议仲裁委员会（或人民法院）：</w:t>
      </w:r>
    </w:p>
    <w:p>
      <w:r>
        <w:rPr>
          <w:b w:val="0"/>
          <w:sz w:val="24"/>
        </w:rPr>
        <w:t>现指派本所【承办律师】律师，担任张伟与上海示例科技有限公司劳动争议一案中张伟的代理人，参加案件处理的各项活动。</w:t>
      </w:r>
    </w:p>
    <w:p>
      <w:r>
        <w:rPr>
          <w:b w:val="0"/>
          <w:sz w:val="24"/>
        </w:rPr>
        <w:t>特此函告。</w:t>
      </w:r>
    </w:p>
    <w:p>
      <w:r>
        <w:rPr>
          <w:b w:val="0"/>
          <w:sz w:val="24"/>
        </w:rPr>
        <w:t>【】律师事务所（公章）　　日期：【】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