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6934d5be0424ed1" /><Relationship Type="http://schemas.openxmlformats.org/package/2006/relationships/metadata/core-properties" Target="/package/services/metadata/core-properties/25093768825641fb9c1d29ebc4f0fd4c.psmdcp" Id="Rec744678503047e5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457200</wp:posOffset>
            </wp:positionH>
            <wp:positionV relativeFrom="page">
              <wp:posOffset>406400</wp:posOffset>
            </wp:positionV>
            <wp:extent cx="6731000" cy="304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731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2"/>
                          </w:rPr>
                          <w:t xml:space="preserve">Transaction Ledger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320"/>
      </w:pPr>
    </w:p>
    <w:tbl>
      <w:tblPr>
        <w:tblW w:w="10600" w:type="dxa"/>
        <w:tblLayout w:type="fixed"/>
        <w:tblBorders>
          <w:top w:val="single" w:color="374151" w:sz="1"/>
          <w:left w:val="single" w:color="374151" w:sz="1"/>
          <w:bottom w:val="single" w:color="374151" w:sz="1"/>
          <w:right w:val="single" w:color="374151" w:sz="1"/>
          <w:insideH w:val="single" w:color="374151" w:sz="1"/>
          <w:insideV w:val="single" w:color="374151" w:sz="1"/>
        </w:tblBorders>
        <w:tblInd w:w="720" w:type="dxa"/>
      </w:tblPr>
      <w:tblGrid>
        <w:gridCol w:w="1800"/>
        <w:gridCol w:w="34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Date</w:t>
            </w:r>
          </w:p>
        </w:tc>
        <w:tc>
          <w:tcPr>
            <w:tcW w:w="3400" w:type="dxa"/>
            <w:shd w:val="clear" w:color="auto" w:fill="E5E7EB"/>
            <w:vAlign w:val="top"/>
          </w:tcPr>
          <w:p>
            <w:pPr>
              <w:jc w:val="left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Debit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Credit</w:t>
            </w:r>
          </w:p>
        </w:tc>
        <w:tc>
          <w:tcPr>
            <w:tcW w:w="1800" w:type="dxa"/>
            <w:shd w:val="clear" w:color="auto" w:fill="E5E7EB"/>
            <w:vAlign w:val="top"/>
          </w:tcPr>
          <w:p>
            <w:pPr>
              <w:jc w:val="right"/>
            </w:pPr>
            <w:r>
              <w:rPr>
                <w:b/>
              </w:rPr>
              <w:t xml:space="preserve">Balance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2026-05-01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Opening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10000.00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2026-05-02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Office Supplies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9760.00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2026-05-05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Consulting Revenue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1800.00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11560.00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2026-05-08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Cloud Services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320.00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11240.00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2026-05-12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Payroll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4200.00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7040.00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2026-05-15</w:t>
            </w:r>
          </w:p>
        </w:tc>
        <w:tc>
          <w:tcPr>
            <w:tcW w:w="3400" w:type="dxa"/>
            <w:vAlign w:val="top"/>
          </w:tcPr>
          <w:p>
            <w:pPr>
              <w:jc w:val="left"/>
            </w:pPr>
            <w:r>
              <w:t xml:space="preserve">Maintenance Revenue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2400.00</w:t>
            </w:r>
          </w:p>
        </w:tc>
        <w:tc>
          <w:tcPr>
            <w:tcW w:w="1800" w:type="dxa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  <w:tr>
        <w:tc>
          <w:tcPr>
            <w:tcW w:w="18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2026-05-19</w:t>
            </w:r>
          </w:p>
        </w:tc>
        <w:tc>
          <w:tcPr>
            <w:tcW w:w="3400" w:type="dxa"/>
            <w:shd w:val="clear" w:color="auto" w:fill="F9FAFB"/>
            <w:vAlign w:val="top"/>
          </w:tcPr>
          <w:p>
            <w:pPr>
              <w:jc w:val="left"/>
            </w:pPr>
            <w:r>
              <w:t xml:space="preserve">Closing Balance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0.00</w:t>
            </w:r>
          </w:p>
        </w:tc>
        <w:tc>
          <w:tcPr>
            <w:tcW w:w="1800" w:type="dxa"/>
            <w:shd w:val="clear" w:color="auto" w:fill="F9FAFB"/>
            <w:vAlign w:val="top"/>
          </w:tcPr>
          <w:p>
            <w:pPr>
              <w:jc w:val="right"/>
            </w:pPr>
            <w:r>
              <w:t xml:space="preserve">9440.00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