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40" w:before="240" w:after="120"/>
        <w:jc w:val="start"/>
        <w:rPr>
          <w:rFonts w:ascii="Arial" w:hAnsi="Arial"/>
          <w:sz w:val="21"/>
          <w:szCs w:val="21"/>
        </w:rPr>
      </w:pPr>
      <w:r>
        <w:rPr>
          <w:rFonts w:ascii="Arial" w:hAnsi="Arial"/>
          <w:sz w:val="21"/>
          <w:szCs w:val="21"/>
        </w:rPr>
        <w:t>Sam Leong</w:t>
      </w:r>
    </w:p>
    <w:p>
      <w:pPr>
        <w:pStyle w:val="BodyText"/>
        <w:bidi w:val="0"/>
        <w:spacing w:lineRule="auto" w:line="240"/>
        <w:jc w:val="start"/>
        <w:rPr>
          <w:rFonts w:ascii="Arial" w:hAnsi="Arial"/>
          <w:sz w:val="21"/>
          <w:szCs w:val="21"/>
        </w:rPr>
      </w:pPr>
      <w:r>
        <w:rPr>
          <w:rFonts w:ascii="Arial" w:hAnsi="Arial"/>
          <w:sz w:val="21"/>
          <w:szCs w:val="21"/>
        </w:rPr>
        <w:t xml:space="preserve">📍 </w:t>
      </w:r>
      <w:r>
        <w:rPr>
          <w:rFonts w:ascii="Arial" w:hAnsi="Arial"/>
          <w:sz w:val="21"/>
          <w:szCs w:val="21"/>
        </w:rPr>
        <w:t>Singapore | 📞 +65 8917 2828 | ✉️ silentious@outlook.com | 🌐 linkedin.com/in/samleong2828</w:t>
      </w:r>
    </w:p>
    <w:p>
      <w:pPr>
        <w:pStyle w:val="Heading2"/>
        <w:bidi w:val="0"/>
        <w:spacing w:lineRule="auto" w:line="240"/>
        <w:jc w:val="start"/>
        <w:rPr>
          <w:rFonts w:ascii="Arial" w:hAnsi="Arial"/>
          <w:sz w:val="21"/>
          <w:szCs w:val="21"/>
        </w:rPr>
      </w:pPr>
      <w:r>
        <w:rPr>
          <w:rFonts w:ascii="Arial" w:hAnsi="Arial"/>
          <w:sz w:val="21"/>
          <w:szCs w:val="21"/>
        </w:rPr>
        <w:t>Career Objective</w:t>
      </w:r>
    </w:p>
    <w:p>
      <w:pPr>
        <w:pStyle w:val="BodyText"/>
        <w:bidi w:val="0"/>
        <w:spacing w:lineRule="auto" w:line="240"/>
        <w:jc w:val="start"/>
        <w:rPr>
          <w:rFonts w:ascii="Arial" w:hAnsi="Arial"/>
          <w:sz w:val="21"/>
          <w:szCs w:val="21"/>
        </w:rPr>
      </w:pPr>
      <w:r>
        <w:rPr>
          <w:rFonts w:ascii="Arial" w:hAnsi="Arial"/>
          <w:sz w:val="21"/>
          <w:szCs w:val="21"/>
        </w:rPr>
        <w:t>Senior Operations &amp; Technology Leader with over 31 years of experience in procurement, supply chain, fleet management, and digital transformation. Proven expertise in SAP Material Management, KPI governance, supplier recovery, and AI adoption. Collaboration has been the cornerstone of my leadership — consistently aligning engineers, executives, and suppliers to resolve challenges, embed AI</w:t>
        <w:noBreakHyphen/>
        <w:t>driven solutions, and deliver measurable outcomes. Succession</w:t>
        <w:noBreakHyphen/>
        <w:t>ready for Lam Research’s Global Operations Group, I am passionate about embedding AI</w:t>
        <w:noBreakHyphen/>
        <w:t>driven analytics into procurement and logistics to achieve efficiency, cost optimisation, and sustainable growth.</w:t>
      </w:r>
    </w:p>
    <w:p>
      <w:pPr>
        <w:pStyle w:val="Heading2"/>
        <w:bidi w:val="0"/>
        <w:spacing w:lineRule="auto" w:line="240"/>
        <w:jc w:val="start"/>
        <w:rPr>
          <w:rFonts w:ascii="Arial" w:hAnsi="Arial"/>
          <w:sz w:val="21"/>
          <w:szCs w:val="21"/>
        </w:rPr>
      </w:pPr>
      <w:r>
        <w:rPr>
          <w:rFonts w:ascii="Arial" w:hAnsi="Arial"/>
          <w:sz w:val="21"/>
          <w:szCs w:val="21"/>
        </w:rPr>
        <w:t>Skills</w:t>
      </w:r>
    </w:p>
    <w:p>
      <w:pPr>
        <w:pStyle w:val="BodyText"/>
        <w:numPr>
          <w:ilvl w:val="0"/>
          <w:numId w:val="1"/>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SAP Material Management</w:t>
      </w:r>
    </w:p>
    <w:p>
      <w:pPr>
        <w:pStyle w:val="BodyText"/>
        <w:numPr>
          <w:ilvl w:val="0"/>
          <w:numId w:val="1"/>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Supply Chain Management</w:t>
      </w:r>
    </w:p>
    <w:p>
      <w:pPr>
        <w:pStyle w:val="BodyText"/>
        <w:numPr>
          <w:ilvl w:val="0"/>
          <w:numId w:val="1"/>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Procurement Strategy</w:t>
      </w:r>
    </w:p>
    <w:p>
      <w:pPr>
        <w:pStyle w:val="BodyText"/>
        <w:numPr>
          <w:ilvl w:val="0"/>
          <w:numId w:val="1"/>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Fleet Management Systems</w:t>
      </w:r>
    </w:p>
    <w:p>
      <w:pPr>
        <w:pStyle w:val="BodyText"/>
        <w:numPr>
          <w:ilvl w:val="0"/>
          <w:numId w:val="1"/>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Operational Excellence (KPI Governance, Lean Six Sigma)</w:t>
      </w:r>
    </w:p>
    <w:p>
      <w:pPr>
        <w:pStyle w:val="BodyText"/>
        <w:numPr>
          <w:ilvl w:val="0"/>
          <w:numId w:val="1"/>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Cross</w:t>
        <w:noBreakHyphen/>
        <w:t>Functional Team Leadership</w:t>
      </w:r>
    </w:p>
    <w:p>
      <w:pPr>
        <w:pStyle w:val="BodyText"/>
        <w:numPr>
          <w:ilvl w:val="0"/>
          <w:numId w:val="1"/>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Collaboration</w:t>
      </w:r>
    </w:p>
    <w:p>
      <w:pPr>
        <w:pStyle w:val="BodyText"/>
        <w:numPr>
          <w:ilvl w:val="0"/>
          <w:numId w:val="1"/>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Stakeholder Engagement</w:t>
      </w:r>
    </w:p>
    <w:p>
      <w:pPr>
        <w:pStyle w:val="BodyText"/>
        <w:numPr>
          <w:ilvl w:val="0"/>
          <w:numId w:val="1"/>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Change Management</w:t>
      </w:r>
    </w:p>
    <w:p>
      <w:pPr>
        <w:pStyle w:val="BodyText"/>
        <w:numPr>
          <w:ilvl w:val="0"/>
          <w:numId w:val="1"/>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Data Analytics</w:t>
      </w:r>
    </w:p>
    <w:p>
      <w:pPr>
        <w:pStyle w:val="BodyText"/>
        <w:numPr>
          <w:ilvl w:val="0"/>
          <w:numId w:val="1"/>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Product Management (AI Solutions Lifecycle)</w:t>
      </w:r>
    </w:p>
    <w:p>
      <w:pPr>
        <w:pStyle w:val="BodyText"/>
        <w:numPr>
          <w:ilvl w:val="0"/>
          <w:numId w:val="1"/>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Agile &amp; Scrum (Certified Scrum Master)</w:t>
      </w:r>
    </w:p>
    <w:p>
      <w:pPr>
        <w:pStyle w:val="BodyText"/>
        <w:numPr>
          <w:ilvl w:val="0"/>
          <w:numId w:val="1"/>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Project Management (PMP/PRINCE2)</w:t>
      </w:r>
    </w:p>
    <w:p>
      <w:pPr>
        <w:pStyle w:val="BodyText"/>
        <w:numPr>
          <w:ilvl w:val="0"/>
          <w:numId w:val="1"/>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Digital Transformation (Dynamics 365, SCTP enrolment)</w:t>
      </w:r>
    </w:p>
    <w:p>
      <w:pPr>
        <w:pStyle w:val="Heading2"/>
        <w:bidi w:val="0"/>
        <w:spacing w:lineRule="auto" w:line="240"/>
        <w:jc w:val="start"/>
        <w:rPr>
          <w:rFonts w:ascii="Arial" w:hAnsi="Arial"/>
          <w:sz w:val="21"/>
          <w:szCs w:val="21"/>
        </w:rPr>
      </w:pPr>
      <w:r>
        <w:rPr>
          <w:rFonts w:ascii="Arial" w:hAnsi="Arial"/>
          <w:sz w:val="21"/>
          <w:szCs w:val="21"/>
        </w:rPr>
        <w:t>Experience</w:t>
      </w:r>
    </w:p>
    <w:p>
      <w:pPr>
        <w:pStyle w:val="BodyText"/>
        <w:bidi w:val="0"/>
        <w:spacing w:lineRule="auto" w:line="240"/>
        <w:jc w:val="start"/>
        <w:rPr/>
      </w:pPr>
      <w:r>
        <w:rPr>
          <w:rStyle w:val="Strong"/>
          <w:rFonts w:ascii="Arial" w:hAnsi="Arial"/>
          <w:sz w:val="21"/>
          <w:szCs w:val="21"/>
        </w:rPr>
        <w:t>Quality Assurance Analyst — NCS Group</w:t>
      </w:r>
      <w:r>
        <w:rPr>
          <w:rFonts w:ascii="Arial" w:hAnsi="Arial"/>
          <w:sz w:val="21"/>
          <w:szCs w:val="21"/>
        </w:rPr>
        <w:br/>
      </w:r>
      <w:r>
        <w:rPr>
          <w:rStyle w:val="Emphasis"/>
          <w:rFonts w:ascii="Arial" w:hAnsi="Arial"/>
          <w:sz w:val="21"/>
          <w:szCs w:val="21"/>
        </w:rPr>
        <w:t>Oct 2024 – Present | 1y 10m</w:t>
      </w:r>
      <w:r>
        <w:rPr>
          <w:rFonts w:ascii="Arial" w:hAnsi="Arial"/>
          <w:sz w:val="21"/>
          <w:szCs w:val="21"/>
        </w:rPr>
        <w:br/>
        <w:t>• Spearheaded AI</w:t>
        <w:noBreakHyphen/>
        <w:t>driven fleet analytics for MINDEF/RSAF, reducing downtime by 22%.</w:t>
        <w:br/>
        <w:t>• Partnered with engineering, BI, and procurement teams to deliver cross</w:t>
        <w:noBreakHyphen/>
        <w:t>functional digital transformation initiatives.</w:t>
        <w:br/>
        <w:t>• Oversaw contracts and budgets for fleet systems software, ensuring compliance and measurable ROI.</w:t>
      </w:r>
    </w:p>
    <w:p>
      <w:pPr>
        <w:pStyle w:val="BodyText"/>
        <w:bidi w:val="0"/>
        <w:spacing w:lineRule="auto" w:line="240"/>
        <w:jc w:val="start"/>
        <w:rPr/>
      </w:pPr>
      <w:r>
        <w:rPr>
          <w:rStyle w:val="Strong"/>
          <w:rFonts w:ascii="Arial" w:hAnsi="Arial"/>
          <w:sz w:val="21"/>
          <w:szCs w:val="21"/>
        </w:rPr>
        <w:t>AI Analyst, Product Management — NCS Group</w:t>
      </w:r>
      <w:r>
        <w:rPr>
          <w:rFonts w:ascii="Arial" w:hAnsi="Arial"/>
          <w:sz w:val="21"/>
          <w:szCs w:val="21"/>
        </w:rPr>
        <w:br/>
      </w:r>
      <w:r>
        <w:rPr>
          <w:rStyle w:val="Emphasis"/>
          <w:rFonts w:ascii="Arial" w:hAnsi="Arial"/>
          <w:sz w:val="21"/>
          <w:szCs w:val="21"/>
        </w:rPr>
        <w:t>Sep 2021 – Present | 4y 11m</w:t>
      </w:r>
      <w:r>
        <w:rPr>
          <w:rFonts w:ascii="Arial" w:hAnsi="Arial"/>
          <w:sz w:val="21"/>
          <w:szCs w:val="21"/>
        </w:rPr>
        <w:br/>
        <w:t>• Owned product lifecycle for AI</w:t>
        <w:noBreakHyphen/>
        <w:t>powered analytics solutions in logistics and supply chain.</w:t>
        <w:br/>
        <w:t>• Conducted market and customer research to identify growth opportunities, aligning solutions with business needs.</w:t>
        <w:br/>
        <w:t>• Delivered training and adoption strategies to drive collaboration and change management across teams.</w:t>
      </w:r>
    </w:p>
    <w:p>
      <w:pPr>
        <w:pStyle w:val="BodyText"/>
        <w:bidi w:val="0"/>
        <w:spacing w:lineRule="auto" w:line="240"/>
        <w:jc w:val="start"/>
        <w:rPr/>
      </w:pPr>
      <w:r>
        <w:rPr>
          <w:rStyle w:val="Strong"/>
          <w:rFonts w:ascii="Arial" w:hAnsi="Arial"/>
          <w:sz w:val="21"/>
          <w:szCs w:val="21"/>
        </w:rPr>
        <w:t>Fleet Management Systems Specialist (SME &amp; QA Lead) — Bridgestone / NCS Group</w:t>
      </w:r>
      <w:r>
        <w:rPr>
          <w:rFonts w:ascii="Arial" w:hAnsi="Arial"/>
          <w:sz w:val="21"/>
          <w:szCs w:val="21"/>
        </w:rPr>
        <w:br/>
      </w:r>
      <w:r>
        <w:rPr>
          <w:rStyle w:val="Emphasis"/>
          <w:rFonts w:ascii="Arial" w:hAnsi="Arial"/>
          <w:sz w:val="21"/>
          <w:szCs w:val="21"/>
        </w:rPr>
        <w:t>Jun 2022 – Sep 2024 | 2y 4m</w:t>
      </w:r>
      <w:r>
        <w:rPr>
          <w:rFonts w:ascii="Arial" w:hAnsi="Arial"/>
          <w:sz w:val="21"/>
          <w:szCs w:val="21"/>
        </w:rPr>
        <w:br/>
        <w:t>• Defined product vision and roadmap for fleet optimisation solutions, embedding AI/ML models.</w:t>
        <w:br/>
        <w:t>• Implemented KPI frameworks to measure logistics efficiency and cost savings.</w:t>
        <w:br/>
        <w:t>• Delivered ROI</w:t>
        <w:noBreakHyphen/>
        <w:t>focused solutions through collaboration with engineering, operations, and executive stakeholders.</w:t>
      </w:r>
    </w:p>
    <w:p>
      <w:pPr>
        <w:pStyle w:val="BodyText"/>
        <w:bidi w:val="0"/>
        <w:spacing w:lineRule="auto" w:line="240"/>
        <w:jc w:val="start"/>
        <w:rPr/>
      </w:pPr>
      <w:r>
        <w:rPr>
          <w:rStyle w:val="Strong"/>
          <w:rFonts w:ascii="Arial" w:hAnsi="Arial"/>
          <w:sz w:val="21"/>
          <w:szCs w:val="21"/>
        </w:rPr>
        <w:t>Senior Business Development Director — Yu Luo Trading Co. Ltd</w:t>
      </w:r>
      <w:r>
        <w:rPr>
          <w:rFonts w:ascii="Arial" w:hAnsi="Arial"/>
          <w:sz w:val="21"/>
          <w:szCs w:val="21"/>
        </w:rPr>
        <w:br/>
      </w:r>
      <w:r>
        <w:rPr>
          <w:rStyle w:val="Emphasis"/>
          <w:rFonts w:ascii="Arial" w:hAnsi="Arial"/>
          <w:sz w:val="21"/>
          <w:szCs w:val="21"/>
        </w:rPr>
        <w:t>Nov 2018 – Aug 2021 | 2y 10m</w:t>
      </w:r>
      <w:r>
        <w:rPr>
          <w:rFonts w:ascii="Arial" w:hAnsi="Arial"/>
          <w:sz w:val="21"/>
          <w:szCs w:val="21"/>
        </w:rPr>
        <w:br/>
        <w:t>• Increased margins by optimising contract terms and pricing strategies.</w:t>
        <w:br/>
        <w:t>• Enhanced bottom</w:t>
        <w:noBreakHyphen/>
        <w:t>line performance through cost control and supplier recovery.</w:t>
        <w:br/>
        <w:t>• Secured sustainable profitability via risk management and strategic investments.</w:t>
      </w:r>
    </w:p>
    <w:p>
      <w:pPr>
        <w:pStyle w:val="BodyText"/>
        <w:bidi w:val="0"/>
        <w:spacing w:lineRule="auto" w:line="240"/>
        <w:jc w:val="start"/>
        <w:rPr/>
      </w:pPr>
      <w:r>
        <w:rPr>
          <w:rStyle w:val="Strong"/>
          <w:rFonts w:ascii="Arial" w:hAnsi="Arial"/>
          <w:sz w:val="21"/>
          <w:szCs w:val="21"/>
        </w:rPr>
        <w:t>Director of Business Development — Helios Marine</w:t>
      </w:r>
      <w:r>
        <w:rPr>
          <w:rFonts w:ascii="Arial" w:hAnsi="Arial"/>
          <w:sz w:val="21"/>
          <w:szCs w:val="21"/>
        </w:rPr>
        <w:br/>
      </w:r>
      <w:r>
        <w:rPr>
          <w:rStyle w:val="Emphasis"/>
          <w:rFonts w:ascii="Arial" w:hAnsi="Arial"/>
          <w:sz w:val="21"/>
          <w:szCs w:val="21"/>
        </w:rPr>
        <w:t>Nov 2016 – Oct 2018 | 2y</w:t>
      </w:r>
      <w:r>
        <w:rPr>
          <w:rFonts w:ascii="Arial" w:hAnsi="Arial"/>
          <w:sz w:val="21"/>
          <w:szCs w:val="21"/>
        </w:rPr>
        <w:br/>
        <w:t>• Expanded trading portfolios across multiple commodities, achieving double</w:t>
        <w:noBreakHyphen/>
        <w:t>digit revenue growth.</w:t>
        <w:br/>
        <w:t>• Established new client relationships and penetrated emerging markets.</w:t>
        <w:br/>
        <w:t>• Negotiated long</w:t>
        <w:noBreakHyphen/>
        <w:t>term contracts with suppliers and buyers, ensuring resilience and continuity.</w:t>
      </w:r>
    </w:p>
    <w:p>
      <w:pPr>
        <w:pStyle w:val="BodyText"/>
        <w:bidi w:val="0"/>
        <w:spacing w:lineRule="auto" w:line="240"/>
        <w:jc w:val="start"/>
        <w:rPr/>
      </w:pPr>
      <w:r>
        <w:rPr>
          <w:rStyle w:val="Strong"/>
          <w:rFonts w:ascii="Arial" w:hAnsi="Arial"/>
          <w:sz w:val="21"/>
          <w:szCs w:val="21"/>
        </w:rPr>
        <w:t>Head of Global Sales — Global Link Automobile</w:t>
      </w:r>
      <w:r>
        <w:rPr>
          <w:rFonts w:ascii="Arial" w:hAnsi="Arial"/>
          <w:sz w:val="21"/>
          <w:szCs w:val="21"/>
        </w:rPr>
        <w:br/>
      </w:r>
      <w:r>
        <w:rPr>
          <w:rStyle w:val="Emphasis"/>
          <w:rFonts w:ascii="Arial" w:hAnsi="Arial"/>
          <w:sz w:val="21"/>
          <w:szCs w:val="21"/>
        </w:rPr>
        <w:t>Nov 2006 – Oct 2016 | 10y</w:t>
      </w:r>
      <w:r>
        <w:rPr>
          <w:rFonts w:ascii="Arial" w:hAnsi="Arial"/>
          <w:sz w:val="21"/>
          <w:szCs w:val="21"/>
        </w:rPr>
        <w:br/>
        <w:t>• Led global B2C &amp; B2B sales operations, consistently surpassing revenue targets.</w:t>
        <w:br/>
        <w:t>• Expanded international networks, navigating customs and regulatory requirements.</w:t>
        <w:br/>
        <w:t>• Maximised ROI in sales and distribution through technology adoption and KPI governance.</w:t>
      </w:r>
    </w:p>
    <w:p>
      <w:pPr>
        <w:pStyle w:val="BodyText"/>
        <w:bidi w:val="0"/>
        <w:spacing w:lineRule="auto" w:line="240"/>
        <w:jc w:val="start"/>
        <w:rPr/>
      </w:pPr>
      <w:r>
        <w:rPr>
          <w:rStyle w:val="Strong"/>
          <w:rFonts w:ascii="Arial" w:hAnsi="Arial"/>
          <w:sz w:val="21"/>
          <w:szCs w:val="21"/>
        </w:rPr>
        <w:t>Senior Sales Manager — Wei Ngiap Motor Pte Ltd</w:t>
      </w:r>
      <w:r>
        <w:rPr>
          <w:rFonts w:ascii="Arial" w:hAnsi="Arial"/>
          <w:sz w:val="21"/>
          <w:szCs w:val="21"/>
        </w:rPr>
        <w:br/>
      </w:r>
      <w:r>
        <w:rPr>
          <w:rStyle w:val="Emphasis"/>
          <w:rFonts w:ascii="Arial" w:hAnsi="Arial"/>
          <w:sz w:val="21"/>
          <w:szCs w:val="21"/>
        </w:rPr>
        <w:t>Nov 2000 – Oct 2006 | 6y</w:t>
      </w:r>
      <w:r>
        <w:rPr>
          <w:rFonts w:ascii="Arial" w:hAnsi="Arial"/>
          <w:sz w:val="21"/>
          <w:szCs w:val="21"/>
        </w:rPr>
        <w:br/>
        <w:t>• Expanded global sales channels, driving double</w:t>
        <w:noBreakHyphen/>
        <w:t>digit export growth.</w:t>
        <w:br/>
        <w:t>• Established distribution networks across key regions.</w:t>
        <w:br/>
        <w:t>• Negotiated high</w:t>
        <w:noBreakHyphen/>
        <w:t>value contracts with overseas dealerships and distributors.</w:t>
      </w:r>
    </w:p>
    <w:p>
      <w:pPr>
        <w:pStyle w:val="BodyText"/>
        <w:bidi w:val="0"/>
        <w:spacing w:lineRule="auto" w:line="240"/>
        <w:jc w:val="start"/>
        <w:rPr/>
      </w:pPr>
      <w:r>
        <w:rPr>
          <w:rStyle w:val="Strong"/>
          <w:rFonts w:ascii="Arial" w:hAnsi="Arial"/>
          <w:sz w:val="21"/>
          <w:szCs w:val="21"/>
        </w:rPr>
        <w:t>General Manager / Managing Director — Hua Yang Investment Group (East Gain)</w:t>
      </w:r>
      <w:r>
        <w:rPr>
          <w:rFonts w:ascii="Arial" w:hAnsi="Arial"/>
          <w:sz w:val="21"/>
          <w:szCs w:val="21"/>
        </w:rPr>
        <w:br/>
      </w:r>
      <w:r>
        <w:rPr>
          <w:rStyle w:val="Emphasis"/>
          <w:rFonts w:ascii="Arial" w:hAnsi="Arial"/>
          <w:sz w:val="21"/>
          <w:szCs w:val="21"/>
        </w:rPr>
        <w:t>Nov 1995 – Oct 2000 | 5y</w:t>
      </w:r>
      <w:r>
        <w:rPr>
          <w:rFonts w:ascii="Arial" w:hAnsi="Arial"/>
          <w:sz w:val="21"/>
          <w:szCs w:val="21"/>
        </w:rPr>
        <w:br/>
        <w:t>• Delivered consistent annual sales increases through strategic pricing and market positioning.</w:t>
        <w:br/>
        <w:t>• Streamlined inventory and sales workflows, reducing turnaround time.</w:t>
        <w:br/>
        <w:t>• Built and led a high</w:t>
        <w:noBreakHyphen/>
        <w:t>performing team, driving accountability and results.</w:t>
      </w:r>
    </w:p>
    <w:p>
      <w:pPr>
        <w:pStyle w:val="Heading2"/>
        <w:bidi w:val="0"/>
        <w:spacing w:lineRule="auto" w:line="240"/>
        <w:jc w:val="start"/>
        <w:rPr>
          <w:rFonts w:ascii="Arial" w:hAnsi="Arial"/>
          <w:sz w:val="21"/>
          <w:szCs w:val="21"/>
        </w:rPr>
      </w:pPr>
      <w:r>
        <w:rPr>
          <w:rFonts w:ascii="Arial" w:hAnsi="Arial"/>
          <w:sz w:val="21"/>
          <w:szCs w:val="21"/>
        </w:rPr>
        <w:t>Education</w:t>
      </w:r>
    </w:p>
    <w:p>
      <w:pPr>
        <w:pStyle w:val="BodyText"/>
        <w:numPr>
          <w:ilvl w:val="0"/>
          <w:numId w:val="2"/>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Advanced Diploma, Business Analyst — NCS Group (Sep 2021 – Aug 2023)</w:t>
      </w:r>
    </w:p>
    <w:p>
      <w:pPr>
        <w:pStyle w:val="BodyText"/>
        <w:numPr>
          <w:ilvl w:val="0"/>
          <w:numId w:val="2"/>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Professional Diploma, Infocomm Technology (SAP Material Management) — NICF (Apr 2020 – Dec 2020)</w:t>
      </w:r>
    </w:p>
    <w:p>
      <w:pPr>
        <w:pStyle w:val="BodyText"/>
        <w:numPr>
          <w:ilvl w:val="0"/>
          <w:numId w:val="2"/>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Diploma in Infocomm Technology (SAP Material Management)</w:t>
      </w:r>
    </w:p>
    <w:p>
      <w:pPr>
        <w:pStyle w:val="Heading2"/>
        <w:bidi w:val="0"/>
        <w:spacing w:lineRule="auto" w:line="240"/>
        <w:jc w:val="start"/>
        <w:rPr>
          <w:rFonts w:ascii="Arial" w:hAnsi="Arial"/>
          <w:sz w:val="21"/>
          <w:szCs w:val="21"/>
        </w:rPr>
      </w:pPr>
      <w:r>
        <w:rPr>
          <w:rFonts w:ascii="Arial" w:hAnsi="Arial"/>
          <w:sz w:val="21"/>
          <w:szCs w:val="21"/>
        </w:rPr>
        <w:t>Certifications</w:t>
      </w:r>
    </w:p>
    <w:p>
      <w:pPr>
        <w:pStyle w:val="BodyText"/>
        <w:numPr>
          <w:ilvl w:val="0"/>
          <w:numId w:val="3"/>
        </w:numPr>
        <w:tabs>
          <w:tab w:val="clear" w:pos="709"/>
          <w:tab w:val="left" w:pos="709" w:leader="none"/>
        </w:tabs>
        <w:bidi w:val="0"/>
        <w:spacing w:lineRule="auto" w:line="240"/>
        <w:ind w:hanging="283" w:start="709"/>
        <w:jc w:val="start"/>
        <w:rPr/>
      </w:pPr>
      <w:r>
        <w:rPr>
          <w:rFonts w:ascii="Arial" w:hAnsi="Arial"/>
          <w:sz w:val="21"/>
          <w:szCs w:val="21"/>
        </w:rPr>
        <w:t xml:space="preserve">Professional Scrum Master I &amp; II — </w:t>
      </w:r>
      <w:hyperlink r:id="rId2">
        <w:r>
          <w:rPr>
            <w:rStyle w:val="Hyperlink"/>
            <w:rFonts w:ascii="Arial" w:hAnsi="Arial"/>
            <w:sz w:val="21"/>
            <w:szCs w:val="21"/>
          </w:rPr>
          <w:t>Scrum.org</w:t>
        </w:r>
      </w:hyperlink>
    </w:p>
    <w:p>
      <w:pPr>
        <w:pStyle w:val="BodyText"/>
        <w:numPr>
          <w:ilvl w:val="0"/>
          <w:numId w:val="3"/>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AI Fluency Framework &amp; Foundations — Anthropic</w:t>
      </w:r>
    </w:p>
    <w:p>
      <w:pPr>
        <w:pStyle w:val="BodyText"/>
        <w:numPr>
          <w:ilvl w:val="0"/>
          <w:numId w:val="3"/>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Claude 101 &amp; Advanced Topics — Anthropic</w:t>
      </w:r>
    </w:p>
    <w:p>
      <w:pPr>
        <w:pStyle w:val="BodyText"/>
        <w:numPr>
          <w:ilvl w:val="0"/>
          <w:numId w:val="3"/>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SQL Basics — Skillsoft</w:t>
      </w:r>
    </w:p>
    <w:p>
      <w:pPr>
        <w:pStyle w:val="BodyText"/>
        <w:numPr>
          <w:ilvl w:val="0"/>
          <w:numId w:val="3"/>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Software Testing Foundation — Skillsoft</w:t>
      </w:r>
    </w:p>
    <w:p>
      <w:pPr>
        <w:pStyle w:val="BodyText"/>
        <w:numPr>
          <w:ilvl w:val="0"/>
          <w:numId w:val="3"/>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Digital Transformation Insights — Skillsoft</w:t>
      </w:r>
    </w:p>
    <w:p>
      <w:pPr>
        <w:pStyle w:val="BodyText"/>
        <w:numPr>
          <w:ilvl w:val="0"/>
          <w:numId w:val="3"/>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Enabling Digital Transformation — Skillsoft</w:t>
      </w:r>
    </w:p>
    <w:p>
      <w:pPr>
        <w:pStyle w:val="BodyText"/>
        <w:numPr>
          <w:ilvl w:val="0"/>
          <w:numId w:val="3"/>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Dynamics 365 Digital Transformation — Skillsoft</w:t>
      </w:r>
    </w:p>
    <w:p>
      <w:pPr>
        <w:pStyle w:val="BodyText"/>
        <w:numPr>
          <w:ilvl w:val="0"/>
          <w:numId w:val="3"/>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NCS Responsible Procurement — Skillsoft</w:t>
      </w:r>
    </w:p>
    <w:p>
      <w:pPr>
        <w:pStyle w:val="BodyText"/>
        <w:numPr>
          <w:ilvl w:val="0"/>
          <w:numId w:val="3"/>
        </w:numPr>
        <w:tabs>
          <w:tab w:val="clear" w:pos="709"/>
          <w:tab w:val="left" w:pos="709" w:leader="none"/>
        </w:tabs>
        <w:bidi w:val="0"/>
        <w:spacing w:lineRule="auto" w:line="240"/>
        <w:ind w:hanging="283" w:start="709"/>
        <w:jc w:val="start"/>
        <w:rPr>
          <w:rFonts w:ascii="Arial" w:hAnsi="Arial"/>
          <w:sz w:val="21"/>
          <w:szCs w:val="21"/>
        </w:rPr>
      </w:pPr>
      <w:r>
        <w:rPr>
          <w:rFonts w:ascii="Arial" w:hAnsi="Arial"/>
          <w:sz w:val="21"/>
          <w:szCs w:val="21"/>
        </w:rPr>
        <w:t>Leadercamp Agile &amp; Agility — Skillsoft</w:t>
      </w:r>
    </w:p>
    <w:p>
      <w:pPr>
        <w:pStyle w:val="Heading2"/>
        <w:bidi w:val="0"/>
        <w:spacing w:lineRule="auto" w:line="240"/>
        <w:jc w:val="start"/>
        <w:rPr>
          <w:rFonts w:ascii="Arial" w:hAnsi="Arial"/>
          <w:sz w:val="21"/>
          <w:szCs w:val="21"/>
        </w:rPr>
      </w:pPr>
      <w:r>
        <w:rPr>
          <w:rFonts w:ascii="Arial" w:hAnsi="Arial"/>
          <w:sz w:val="21"/>
          <w:szCs w:val="21"/>
        </w:rPr>
        <w:t>Publications</w:t>
      </w:r>
    </w:p>
    <w:p>
      <w:pPr>
        <w:pStyle w:val="BodyText"/>
        <w:numPr>
          <w:ilvl w:val="0"/>
          <w:numId w:val="4"/>
        </w:numPr>
        <w:tabs>
          <w:tab w:val="clear" w:pos="709"/>
          <w:tab w:val="left" w:pos="709" w:leader="none"/>
        </w:tabs>
        <w:bidi w:val="0"/>
        <w:spacing w:lineRule="auto" w:line="240" w:before="0" w:after="140"/>
        <w:ind w:hanging="283" w:start="709"/>
        <w:jc w:val="start"/>
        <w:rPr>
          <w:rFonts w:ascii="Arial" w:hAnsi="Arial"/>
          <w:sz w:val="21"/>
          <w:szCs w:val="21"/>
        </w:rPr>
      </w:pPr>
      <w:r>
        <w:rPr>
          <w:rFonts w:ascii="Arial" w:hAnsi="Arial"/>
          <w:sz w:val="21"/>
          <w:szCs w:val="21"/>
        </w:rPr>
        <w:t>RSAF / MINDEF (Singapore Defence Technology Collaboration) — Oct 2024</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S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SG"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crum.or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1Doc/1.5.0.$MacOSX_AARCH64 LibreOffice_project/f18819df7036044a2e6bdd6066c92aabef81c661</Application>
  <AppVersion>15.0000</AppVersion>
  <Pages>2</Pages>
  <Words>651</Words>
  <Characters>4085</Characters>
  <CharactersWithSpaces>4695</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2026-07-14T20:29:23Z</dcterms:created>
  <dc:creator/>
  <dc:description/>
  <dc:language>en-SG</dc:language>
  <cp:lastModifiedBy/>
  <dcterms:modified xsi:type="dcterms:W3CDTF">2026-07-14T20:33:19Z</dcterms:modified>
  <cp:revision>1</cp:revision>
  <dc:subject/>
  <dc:title/>
</cp:coreProperties>
</file>