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Sam Leong - L’Oréal Key Account Supply Chain Manager</w:t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📌 </w:t>
      </w:r>
      <w:r>
        <w:rPr>
          <w:rFonts w:ascii="Arial" w:hAnsi="Arial"/>
          <w:sz w:val="22"/>
          <w:szCs w:val="22"/>
        </w:rPr>
        <w:t>Contact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  <w:sz w:val="22"/>
          <w:szCs w:val="22"/>
        </w:rPr>
        <w:t>Blk 18 Jalan Sultan #16</w:t>
        <w:noBreakHyphen/>
        <w:t>166, Singapore 190018</w:t>
        <w:br/>
        <w:t>Mobile: 8917 2828 | Email: silentious@outlook.com</w:t>
        <w:br/>
        <w:t xml:space="preserve">LinkedIn: </w:t>
      </w:r>
      <w:hyperlink r:id="rId2">
        <w:r>
          <w:rPr>
            <w:rStyle w:val="InternetLink"/>
            <w:rFonts w:ascii="Arial" w:hAnsi="Arial"/>
            <w:sz w:val="22"/>
            <w:szCs w:val="22"/>
          </w:rPr>
          <w:t>linkedin.com/in/samleong2828</w:t>
        </w:r>
      </w:hyperlink>
      <w:r>
        <w:rPr>
          <w:rFonts w:ascii="Arial" w:hAnsi="Arial"/>
          <w:sz w:val="22"/>
          <w:szCs w:val="22"/>
        </w:rPr>
        <w:br/>
        <w:t>Languages: English (Full Professional), Chinese (Native), Hainanese</w:t>
      </w:r>
    </w:p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🎯 </w:t>
      </w:r>
      <w:r>
        <w:rPr>
          <w:rFonts w:ascii="Arial" w:hAnsi="Arial"/>
          <w:sz w:val="22"/>
          <w:szCs w:val="22"/>
        </w:rPr>
        <w:t>Career 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  <w:sz w:val="22"/>
          <w:szCs w:val="22"/>
        </w:rPr>
        <w:t xml:space="preserve">Key Account Supply Chain Manager with 31 years of procurement, operations, fleet management, and global sales leadership. Proven expertise in </w:t>
      </w:r>
      <w:r>
        <w:rPr>
          <w:rStyle w:val="StrongEmphasis"/>
          <w:rFonts w:ascii="Arial" w:hAnsi="Arial"/>
          <w:sz w:val="22"/>
          <w:szCs w:val="22"/>
        </w:rPr>
        <w:t>client partnership, SIT inventory management, collaborative projects, and operational excellence</w:t>
      </w:r>
      <w:r>
        <w:rPr>
          <w:rFonts w:ascii="Arial" w:hAnsi="Arial"/>
          <w:sz w:val="22"/>
          <w:szCs w:val="22"/>
        </w:rPr>
        <w:t>. Adept at embedding AI, ERP, and KPI governance into supply chain processes to deliver measurable ROI.</w:t>
      </w:r>
    </w:p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💼 </w:t>
      </w:r>
      <w:r>
        <w:rPr>
          <w:rFonts w:ascii="Arial" w:hAnsi="Arial"/>
          <w:sz w:val="22"/>
          <w:szCs w:val="22"/>
        </w:rPr>
        <w:t>Professional Experience</w:t>
      </w:r>
    </w:p>
    <w:p>
      <w:pPr>
        <w:pStyle w:val="Heading3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RSAF / MINDEF — Quality Assurance Analyst, Fleet Management Systems (2024–Present)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2"/>
          <w:szCs w:val="22"/>
        </w:rPr>
        <w:t xml:space="preserve">Managed procurement workflows using </w:t>
      </w:r>
      <w:r>
        <w:rPr>
          <w:rStyle w:val="StrongEmphasis"/>
          <w:rFonts w:ascii="Arial" w:hAnsi="Arial"/>
          <w:sz w:val="22"/>
          <w:szCs w:val="22"/>
        </w:rPr>
        <w:t>SAP (SQ01, MB51, MMBE)</w:t>
      </w:r>
      <w:r>
        <w:rPr>
          <w:rFonts w:ascii="Arial" w:hAnsi="Arial"/>
          <w:sz w:val="22"/>
          <w:szCs w:val="22"/>
        </w:rPr>
        <w:t>, ensuring accurate requisition processing and supplier onboarding.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Led SIT</w:t>
        <w:noBreakHyphen/>
        <w:t>style inventory optimisation for chemicals, consumables, and spares, preventing shortages and task card withdrawals.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2"/>
          <w:szCs w:val="22"/>
        </w:rPr>
        <w:t xml:space="preserve">Supported ERP adoption and </w:t>
      </w:r>
      <w:r>
        <w:rPr>
          <w:rStyle w:val="StrongEmphasis"/>
          <w:rFonts w:ascii="Arial" w:hAnsi="Arial"/>
          <w:sz w:val="22"/>
          <w:szCs w:val="22"/>
        </w:rPr>
        <w:t>User Acceptance Testing (UAT)</w:t>
      </w:r>
      <w:r>
        <w:rPr>
          <w:rFonts w:ascii="Arial" w:hAnsi="Arial"/>
          <w:sz w:val="22"/>
          <w:szCs w:val="22"/>
        </w:rPr>
        <w:t>, embedding compliance and efficiency.</w:t>
      </w:r>
    </w:p>
    <w:p>
      <w:pPr>
        <w:pStyle w:val="Heading3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Bridgestone — Fleet Management Systems Specialist, SME &amp; QA Lead (2022–2024)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Negotiated vendor contracts and resolved delivery discrepancies, ensuring operational continuity.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Implemented KPI dashboards to monitor procurement performance and SIT inventory levels.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Coordinated sustainability initiatives in fleet optimisation projects.</w:t>
      </w:r>
    </w:p>
    <w:p>
      <w:pPr>
        <w:pStyle w:val="Heading3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NCS Group — AI Analyst / Product Management (2021–Present)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Designed ERP data sharing and supplier recovery automation, reducing variance and rework.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Supported collaborative forecasting and demand planning projects with cross</w:t>
        <w:noBreakHyphen/>
        <w:t>functional teams.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Embedded AI analytics into procurement workflows, improving sourcing efficiency.</w:t>
      </w:r>
    </w:p>
    <w:p>
      <w:pPr>
        <w:pStyle w:val="Heading3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Yu Luo Trading Co. Ltd. — Senior Business Development Director (2018–2021)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Negotiated multimillion</w:t>
        <w:noBreakHyphen/>
        <w:t>dollar contracts with global clients, strengthening trust</w:t>
        <w:noBreakHyphen/>
        <w:t>based partnerships.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Led collaborative forecasting initiatives with retailers, aligning supply chain flows with commercial objectives.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APAC procurement and logistics operations, ensuring compliance and ROI.</w:t>
      </w:r>
    </w:p>
    <w:p>
      <w:pPr>
        <w:pStyle w:val="Heading3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Helios Marine — Director of Business Development (2016–2018)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Expanded portfolio through strategic client partnerships and operational negotiations.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Initiated joint sustainability projects with clients, embedding collaborative KPIs.</w:t>
      </w:r>
    </w:p>
    <w:p>
      <w:pPr>
        <w:pStyle w:val="Heading3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Global Link Automobile — Head of Global Sales (2006–2016)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Managed global accounts and RFQs, driving double</w:t>
        <w:noBreakHyphen/>
        <w:t>digit revenue growth.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Coordinated SIT inventory analysis for automotive parts, ensuring seamless supply chain flows.</w:t>
      </w:r>
    </w:p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🎓 </w:t>
      </w:r>
      <w:r>
        <w:rPr>
          <w:rFonts w:ascii="Arial" w:hAnsi="Arial"/>
          <w:sz w:val="22"/>
          <w:szCs w:val="22"/>
        </w:rPr>
        <w:t>Education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Diploma in Infocomm Technology (SAP Material Management)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IMDA TeSA 24</w:t>
        <w:noBreakHyphen/>
        <w:t>month programme with on</w:t>
        <w:noBreakHyphen/>
        <w:t>the</w:t>
        <w:noBreakHyphen/>
        <w:t>job training</w:t>
      </w:r>
    </w:p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🛠️ </w:t>
      </w:r>
      <w:r>
        <w:rPr>
          <w:rFonts w:ascii="Arial" w:hAnsi="Arial"/>
          <w:sz w:val="22"/>
          <w:szCs w:val="22"/>
        </w:rPr>
        <w:t>Key Skills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Client Partnership &amp; Negotiation</w:t>
      </w:r>
      <w:r>
        <w:rPr>
          <w:rFonts w:ascii="Arial" w:hAnsi="Arial"/>
          <w:sz w:val="22"/>
          <w:szCs w:val="22"/>
        </w:rPr>
        <w:t xml:space="preserve"> → Multimillion</w:t>
        <w:noBreakHyphen/>
        <w:t>dollar contracts, collaborative forecasting.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SIT Inventory Management</w:t>
      </w:r>
      <w:r>
        <w:rPr>
          <w:rFonts w:ascii="Arial" w:hAnsi="Arial"/>
          <w:sz w:val="22"/>
          <w:szCs w:val="22"/>
        </w:rPr>
        <w:t xml:space="preserve"> → KPI dashboards, variance monitoring, stock optimisation.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Collaborative Projects</w:t>
      </w:r>
      <w:r>
        <w:rPr>
          <w:rFonts w:ascii="Arial" w:hAnsi="Arial"/>
          <w:sz w:val="22"/>
          <w:szCs w:val="22"/>
        </w:rPr>
        <w:t xml:space="preserve"> → ERP data sharing, sustainability initiatives, joint forecasting.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Operational Excellence</w:t>
      </w:r>
      <w:r>
        <w:rPr>
          <w:rFonts w:ascii="Arial" w:hAnsi="Arial"/>
          <w:sz w:val="22"/>
          <w:szCs w:val="22"/>
        </w:rPr>
        <w:t xml:space="preserve"> → Issue resolution, compliance, regulatory alignment.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Stakeholder Management</w:t>
      </w:r>
      <w:r>
        <w:rPr>
          <w:rFonts w:ascii="Arial" w:hAnsi="Arial"/>
          <w:sz w:val="22"/>
          <w:szCs w:val="22"/>
        </w:rPr>
        <w:t xml:space="preserve"> → Cross</w:t>
        <w:noBreakHyphen/>
        <w:t>functional collaboration across IT, Finance, Operations.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Data Analysis &amp; Forecasting</w:t>
      </w:r>
      <w:r>
        <w:rPr>
          <w:rFonts w:ascii="Arial" w:hAnsi="Arial"/>
          <w:sz w:val="22"/>
          <w:szCs w:val="22"/>
        </w:rPr>
        <w:t xml:space="preserve"> → Demand planning, variance analysis, trend dashboards.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SAP / Ariba / ERP Systems</w:t>
      </w:r>
      <w:r>
        <w:rPr>
          <w:rFonts w:ascii="Arial" w:hAnsi="Arial"/>
          <w:sz w:val="22"/>
          <w:szCs w:val="22"/>
        </w:rPr>
        <w:t xml:space="preserve"> → Advanced SAP proficiency, Ariba exposure.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Project Management</w:t>
      </w:r>
      <w:r>
        <w:rPr>
          <w:rFonts w:ascii="Arial" w:hAnsi="Arial"/>
          <w:sz w:val="22"/>
          <w:szCs w:val="22"/>
        </w:rPr>
        <w:t xml:space="preserve"> → PMP/Agile foundations, ERP adoption, UAT support.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samleong2828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DocxEditor/3.1.0.0$MacOSX_AARCH64 LibreOffice_project/e114eadc50a9ff8d8c8a0567d6da8f454beeb84f</Application>
  <AppVersion>15.0000</AppVersion>
  <Pages>2</Pages>
  <Words>439</Words>
  <Characters>2974</Characters>
  <CharactersWithSpaces>3347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2026-07-12T19:27:25Z</dcterms:created>
  <dc:creator/>
  <dc:description/>
  <dc:language>en-SG</dc:language>
  <cp:lastModifiedBy/>
  <dcterms:modified xsi:type="dcterms:W3CDTF">2026-07-12T19:33:54Z</dcterms:modified>
  <cp:revision>1</cp:revision>
  <dc:subject/>
  <dc:title/>
</cp:coreProperties>
</file>