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E30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Sam Leong</w:t>
      </w:r>
    </w:p>
    <w:p w14:paraId="6B6AF7A8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Digital Transformation &amp; Business Development Leader | AI Adoption | Supply Chain &amp; Service Logistics</w:t>
      </w:r>
      <w:r w:rsidRPr="003246BA">
        <w:rPr>
          <w:rFonts w:ascii="Arial" w:hAnsi="Arial" w:cs="Arial"/>
          <w:sz w:val="20"/>
          <w:szCs w:val="20"/>
        </w:rPr>
        <w:br/>
        <w:t xml:space="preserve">Singapore | </w:t>
      </w:r>
      <w:r w:rsidRPr="003246BA">
        <w:rPr>
          <w:rFonts w:ascii="Segoe UI Emoji" w:hAnsi="Segoe UI Emoji" w:cs="Segoe UI Emoji"/>
          <w:sz w:val="20"/>
          <w:szCs w:val="20"/>
        </w:rPr>
        <w:t>📞</w:t>
      </w:r>
      <w:r w:rsidRPr="003246BA">
        <w:rPr>
          <w:rFonts w:ascii="Arial" w:hAnsi="Arial" w:cs="Arial"/>
          <w:sz w:val="20"/>
          <w:szCs w:val="20"/>
        </w:rPr>
        <w:t xml:space="preserve"> 8917 2828 | </w:t>
      </w:r>
      <w:r w:rsidRPr="003246BA">
        <w:rPr>
          <w:rFonts w:ascii="Segoe UI Emoji" w:hAnsi="Segoe UI Emoji" w:cs="Segoe UI Emoji"/>
          <w:sz w:val="20"/>
          <w:szCs w:val="20"/>
        </w:rPr>
        <w:t>✉️</w:t>
      </w:r>
      <w:r w:rsidRPr="003246BA">
        <w:rPr>
          <w:rFonts w:ascii="Arial" w:hAnsi="Arial" w:cs="Arial"/>
          <w:sz w:val="20"/>
          <w:szCs w:val="20"/>
        </w:rPr>
        <w:t xml:space="preserve"> silentious@outlook.com | </w:t>
      </w:r>
      <w:r w:rsidRPr="003246BA">
        <w:rPr>
          <w:rFonts w:ascii="Segoe UI Emoji" w:hAnsi="Segoe UI Emoji" w:cs="Segoe UI Emoji"/>
          <w:sz w:val="20"/>
          <w:szCs w:val="20"/>
        </w:rPr>
        <w:t>🌐</w:t>
      </w:r>
      <w:r w:rsidRPr="003246BA">
        <w:rPr>
          <w:rFonts w:ascii="Arial" w:hAnsi="Arial" w:cs="Arial"/>
          <w:sz w:val="20"/>
          <w:szCs w:val="20"/>
        </w:rPr>
        <w:t xml:space="preserve"> linkedin.com/in/samleong2828</w:t>
      </w:r>
      <w:r w:rsidRPr="003246BA">
        <w:rPr>
          <w:rFonts w:ascii="Arial" w:hAnsi="Arial" w:cs="Arial"/>
          <w:sz w:val="20"/>
          <w:szCs w:val="20"/>
        </w:rPr>
        <w:br/>
        <w:t>Languages: English (Full Professional), Chinese (Native), Hainanese</w:t>
      </w:r>
    </w:p>
    <w:p w14:paraId="01ABC5EC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pict w14:anchorId="0450D00A">
          <v:rect id="_x0000_i1055" style="width:0;height:1.5pt" o:hralign="center" o:hrstd="t" o:hr="t" fillcolor="#a0a0a0" stroked="f"/>
        </w:pict>
      </w:r>
    </w:p>
    <w:p w14:paraId="35D492C7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Career Objective</w:t>
      </w:r>
    </w:p>
    <w:p w14:paraId="370F9DEF" w14:textId="55591D95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Senior Manager / Manager, Business Development &amp; Account Management (Service Logistics APAC) leveraging 30+ years of procurement, fleet management, global sales, and AI-driven transformation expertise to deliver measurable ROI, strengthen customer partnerships, and drive sustainable growth across Asia Pacific.</w:t>
      </w:r>
    </w:p>
    <w:p w14:paraId="6D2AA8CC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pict w14:anchorId="2B49BB51">
          <v:rect id="_x0000_i1056" style="width:0;height:1.5pt" o:hralign="center" o:hrstd="t" o:hr="t" fillcolor="#a0a0a0" stroked="f"/>
        </w:pict>
      </w:r>
    </w:p>
    <w:p w14:paraId="189A852F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Key Skills &amp; Competencies</w:t>
      </w:r>
    </w:p>
    <w:p w14:paraId="7AF42547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Business Development</w:t>
      </w:r>
      <w:r w:rsidRPr="003246BA">
        <w:rPr>
          <w:rFonts w:ascii="Arial" w:hAnsi="Arial" w:cs="Arial"/>
          <w:sz w:val="20"/>
          <w:szCs w:val="20"/>
        </w:rPr>
        <w:t xml:space="preserve"> → Global account growth, RFQs, contract closure, multimillion-dollar deals.</w:t>
      </w:r>
    </w:p>
    <w:p w14:paraId="03470065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AI Adoption</w:t>
      </w:r>
      <w:r w:rsidRPr="003246BA">
        <w:rPr>
          <w:rFonts w:ascii="Arial" w:hAnsi="Arial" w:cs="Arial"/>
          <w:sz w:val="20"/>
          <w:szCs w:val="20"/>
        </w:rPr>
        <w:t xml:space="preserve"> → Implemented AI/ML models for procurement, fleet optimization, KPI governance.</w:t>
      </w:r>
    </w:p>
    <w:p w14:paraId="55E6CFDF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Supply Chain Transformation</w:t>
      </w:r>
      <w:r w:rsidRPr="003246BA">
        <w:rPr>
          <w:rFonts w:ascii="Arial" w:hAnsi="Arial" w:cs="Arial"/>
          <w:sz w:val="20"/>
          <w:szCs w:val="20"/>
        </w:rPr>
        <w:t xml:space="preserve"> → Reverse logistics, RMA, customs transformation, ERP integration.</w:t>
      </w:r>
    </w:p>
    <w:p w14:paraId="12C18C29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Stakeholder Management</w:t>
      </w:r>
      <w:r w:rsidRPr="003246BA">
        <w:rPr>
          <w:rFonts w:ascii="Arial" w:hAnsi="Arial" w:cs="Arial"/>
          <w:sz w:val="20"/>
          <w:szCs w:val="20"/>
        </w:rPr>
        <w:t xml:space="preserve"> → Cross-functional collaboration with IT, Ops, Finance, HR, Legal.</w:t>
      </w:r>
    </w:p>
    <w:p w14:paraId="262ACBD3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Procurement Excellence</w:t>
      </w:r>
      <w:r w:rsidRPr="003246BA">
        <w:rPr>
          <w:rFonts w:ascii="Arial" w:hAnsi="Arial" w:cs="Arial"/>
          <w:sz w:val="20"/>
          <w:szCs w:val="20"/>
        </w:rPr>
        <w:t xml:space="preserve"> → Vendor sourcing, cost control, material management.</w:t>
      </w:r>
    </w:p>
    <w:p w14:paraId="52DA29B4" w14:textId="77777777" w:rsidR="003246BA" w:rsidRPr="003246BA" w:rsidRDefault="003246BA" w:rsidP="003246B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Leadership Longevity</w:t>
      </w:r>
      <w:r w:rsidRPr="003246BA">
        <w:rPr>
          <w:rFonts w:ascii="Arial" w:hAnsi="Arial" w:cs="Arial"/>
          <w:sz w:val="20"/>
          <w:szCs w:val="20"/>
        </w:rPr>
        <w:t xml:space="preserve"> → 10+ years leading teams across APAC, Europe, and global markets.</w:t>
      </w:r>
    </w:p>
    <w:p w14:paraId="167EC63E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pict w14:anchorId="46A3E84B">
          <v:rect id="_x0000_i1057" style="width:0;height:1.5pt" o:hralign="center" o:hrstd="t" o:hr="t" fillcolor="#a0a0a0" stroked="f"/>
        </w:pict>
      </w:r>
    </w:p>
    <w:p w14:paraId="188808ED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35CB1BC1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NCS Group — AI Analyst / Product Management / Business Analyst / QA Analyst (2021–2026)</w:t>
      </w:r>
    </w:p>
    <w:p w14:paraId="4BF482AB" w14:textId="77777777" w:rsidR="003246BA" w:rsidRPr="003246BA" w:rsidRDefault="003246BA" w:rsidP="003246B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Led </w:t>
      </w:r>
      <w:r w:rsidRPr="003246BA">
        <w:rPr>
          <w:rFonts w:ascii="Arial" w:hAnsi="Arial" w:cs="Arial"/>
          <w:b/>
          <w:bCs/>
          <w:sz w:val="20"/>
          <w:szCs w:val="20"/>
        </w:rPr>
        <w:t>digital transformation projects</w:t>
      </w:r>
      <w:r w:rsidRPr="003246BA">
        <w:rPr>
          <w:rFonts w:ascii="Arial" w:hAnsi="Arial" w:cs="Arial"/>
          <w:sz w:val="20"/>
          <w:szCs w:val="20"/>
        </w:rPr>
        <w:t xml:space="preserve"> for MOE and government clients, embedding AI into procurement and fleet operations.</w:t>
      </w:r>
    </w:p>
    <w:p w14:paraId="7E45C5DD" w14:textId="77777777" w:rsidR="003246BA" w:rsidRPr="003246BA" w:rsidRDefault="003246BA" w:rsidP="003246B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Achieved </w:t>
      </w:r>
      <w:r w:rsidRPr="003246BA">
        <w:rPr>
          <w:rFonts w:ascii="Arial" w:hAnsi="Arial" w:cs="Arial"/>
          <w:b/>
          <w:bCs/>
          <w:sz w:val="20"/>
          <w:szCs w:val="20"/>
        </w:rPr>
        <w:t>95% KPI compliance</w:t>
      </w:r>
      <w:r w:rsidRPr="003246BA">
        <w:rPr>
          <w:rFonts w:ascii="Arial" w:hAnsi="Arial" w:cs="Arial"/>
          <w:sz w:val="20"/>
          <w:szCs w:val="20"/>
        </w:rPr>
        <w:t xml:space="preserve"> and </w:t>
      </w:r>
      <w:r w:rsidRPr="003246BA">
        <w:rPr>
          <w:rFonts w:ascii="Arial" w:hAnsi="Arial" w:cs="Arial"/>
          <w:b/>
          <w:bCs/>
          <w:sz w:val="20"/>
          <w:szCs w:val="20"/>
        </w:rPr>
        <w:t>22% downtime reduction</w:t>
      </w:r>
      <w:r w:rsidRPr="003246BA">
        <w:rPr>
          <w:rFonts w:ascii="Arial" w:hAnsi="Arial" w:cs="Arial"/>
          <w:sz w:val="20"/>
          <w:szCs w:val="20"/>
        </w:rPr>
        <w:t xml:space="preserve"> through QA and DevOps integration.</w:t>
      </w:r>
    </w:p>
    <w:p w14:paraId="55C4B721" w14:textId="77777777" w:rsidR="003246BA" w:rsidRPr="003246BA" w:rsidRDefault="003246BA" w:rsidP="003246B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Directed cross-functional teams in Agile/DevOps adoption, ensuring ROI delivery across multiple projects.</w:t>
      </w:r>
    </w:p>
    <w:p w14:paraId="76B252F6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Bridgestone — Fleet Management Systems Specialist, SME &amp; QA Lead (2022–2024)</w:t>
      </w:r>
    </w:p>
    <w:p w14:paraId="3225AFBD" w14:textId="77777777" w:rsidR="003246BA" w:rsidRPr="003246BA" w:rsidRDefault="003246BA" w:rsidP="003246B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Implemented </w:t>
      </w:r>
      <w:r w:rsidRPr="003246BA">
        <w:rPr>
          <w:rFonts w:ascii="Arial" w:hAnsi="Arial" w:cs="Arial"/>
          <w:b/>
          <w:bCs/>
          <w:sz w:val="20"/>
          <w:szCs w:val="20"/>
        </w:rPr>
        <w:t>fleet optimization strategies</w:t>
      </w:r>
      <w:r w:rsidRPr="003246BA">
        <w:rPr>
          <w:rFonts w:ascii="Arial" w:hAnsi="Arial" w:cs="Arial"/>
          <w:sz w:val="20"/>
          <w:szCs w:val="20"/>
        </w:rPr>
        <w:t>, reducing operational costs by 18%.</w:t>
      </w:r>
    </w:p>
    <w:p w14:paraId="6AD3AF9D" w14:textId="77777777" w:rsidR="003246BA" w:rsidRPr="003246BA" w:rsidRDefault="003246BA" w:rsidP="003246B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Managed QA frameworks for FMS, ensuring compliance with global standards.</w:t>
      </w:r>
    </w:p>
    <w:p w14:paraId="5604FE97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RSAF / MINDEF — QA Analyst, Fleet Management Systems (2024–Present)</w:t>
      </w:r>
    </w:p>
    <w:p w14:paraId="18A7B7B5" w14:textId="77777777" w:rsidR="003246BA" w:rsidRPr="003246BA" w:rsidRDefault="003246BA" w:rsidP="003246B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lastRenderedPageBreak/>
        <w:t xml:space="preserve">Oversaw </w:t>
      </w:r>
      <w:r w:rsidRPr="003246BA">
        <w:rPr>
          <w:rFonts w:ascii="Arial" w:hAnsi="Arial" w:cs="Arial"/>
          <w:b/>
          <w:bCs/>
          <w:sz w:val="20"/>
          <w:szCs w:val="20"/>
        </w:rPr>
        <w:t>fleet readiness and operational excellence</w:t>
      </w:r>
      <w:r w:rsidRPr="003246BA">
        <w:rPr>
          <w:rFonts w:ascii="Arial" w:hAnsi="Arial" w:cs="Arial"/>
          <w:sz w:val="20"/>
          <w:szCs w:val="20"/>
        </w:rPr>
        <w:t xml:space="preserve">, aligning with </w:t>
      </w:r>
      <w:proofErr w:type="spellStart"/>
      <w:r w:rsidRPr="003246BA">
        <w:rPr>
          <w:rFonts w:ascii="Arial" w:hAnsi="Arial" w:cs="Arial"/>
          <w:sz w:val="20"/>
          <w:szCs w:val="20"/>
        </w:rPr>
        <w:t>defense</w:t>
      </w:r>
      <w:proofErr w:type="spellEnd"/>
      <w:r w:rsidRPr="003246BA">
        <w:rPr>
          <w:rFonts w:ascii="Arial" w:hAnsi="Arial" w:cs="Arial"/>
          <w:sz w:val="20"/>
          <w:szCs w:val="20"/>
        </w:rPr>
        <w:t xml:space="preserve"> procurement standards.</w:t>
      </w:r>
    </w:p>
    <w:p w14:paraId="753F4DDA" w14:textId="77777777" w:rsidR="003246BA" w:rsidRPr="003246BA" w:rsidRDefault="003246BA" w:rsidP="003246B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Delivered measurable improvements in system uptime and compliance.</w:t>
      </w:r>
    </w:p>
    <w:p w14:paraId="189A9FC1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Yu Luo Trading Co. Ltd. — Senior Business Development Director, Commodities (2024–Present)</w:t>
      </w:r>
    </w:p>
    <w:p w14:paraId="7EEF76D1" w14:textId="77777777" w:rsidR="003246BA" w:rsidRPr="003246BA" w:rsidRDefault="003246BA" w:rsidP="003246B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Closed multimillion-dollar contracts in iron ore and commodities trading.</w:t>
      </w:r>
    </w:p>
    <w:p w14:paraId="43AE299C" w14:textId="77777777" w:rsidR="003246BA" w:rsidRPr="003246BA" w:rsidRDefault="003246BA" w:rsidP="003246B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Expanded APAC partnerships, achieving </w:t>
      </w:r>
      <w:r w:rsidRPr="003246BA">
        <w:rPr>
          <w:rFonts w:ascii="Arial" w:hAnsi="Arial" w:cs="Arial"/>
          <w:b/>
          <w:bCs/>
          <w:sz w:val="20"/>
          <w:szCs w:val="20"/>
        </w:rPr>
        <w:t>20% YoY growth</w:t>
      </w:r>
      <w:r w:rsidRPr="003246BA">
        <w:rPr>
          <w:rFonts w:ascii="Arial" w:hAnsi="Arial" w:cs="Arial"/>
          <w:sz w:val="20"/>
          <w:szCs w:val="20"/>
        </w:rPr>
        <w:t>.</w:t>
      </w:r>
    </w:p>
    <w:p w14:paraId="0B7F1EEA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Helios Marine — Director of Business Development, Physical Commodity Trading (2024–Present)</w:t>
      </w:r>
    </w:p>
    <w:p w14:paraId="26D1B74C" w14:textId="77777777" w:rsidR="003246BA" w:rsidRPr="003246BA" w:rsidRDefault="003246BA" w:rsidP="003246BA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Negotiated global contracts, strengthening supply chain resilience.</w:t>
      </w:r>
    </w:p>
    <w:p w14:paraId="5671B29A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Global Link Automobile — Head of Global Sales, Used Automobile Export Trading (2024–Present)</w:t>
      </w:r>
    </w:p>
    <w:p w14:paraId="62DDAF89" w14:textId="77777777" w:rsidR="003246BA" w:rsidRPr="003246BA" w:rsidRDefault="003246BA" w:rsidP="003246BA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Directed global distribution channels, achieving </w:t>
      </w:r>
      <w:r w:rsidRPr="003246BA">
        <w:rPr>
          <w:rFonts w:ascii="Arial" w:hAnsi="Arial" w:cs="Arial"/>
          <w:b/>
          <w:bCs/>
          <w:sz w:val="20"/>
          <w:szCs w:val="20"/>
        </w:rPr>
        <w:t>30% market penetration</w:t>
      </w:r>
      <w:r w:rsidRPr="003246BA">
        <w:rPr>
          <w:rFonts w:ascii="Arial" w:hAnsi="Arial" w:cs="Arial"/>
          <w:sz w:val="20"/>
          <w:szCs w:val="20"/>
        </w:rPr>
        <w:t xml:space="preserve"> in new regions.</w:t>
      </w:r>
    </w:p>
    <w:p w14:paraId="6DA402B1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Wei Ngiap Motor Pte Ltd — Senior Sales Manager, Global Sales &amp; Distribution (2024–Present)</w:t>
      </w:r>
    </w:p>
    <w:p w14:paraId="48083E08" w14:textId="77777777" w:rsidR="003246BA" w:rsidRPr="003246BA" w:rsidRDefault="003246BA" w:rsidP="003246BA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Managed regional sales teams, delivering consistent revenue growth.</w:t>
      </w:r>
    </w:p>
    <w:p w14:paraId="7F408AF3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Hua Yang Investment Group — General Manager / Managing Director, Used Automobile Local Sales (2024–Present)</w:t>
      </w:r>
    </w:p>
    <w:p w14:paraId="6A1F8882" w14:textId="77777777" w:rsidR="003246BA" w:rsidRPr="003246BA" w:rsidRDefault="003246BA" w:rsidP="003246BA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>Oversaw local operations, achieving operational excellence and profitability.</w:t>
      </w:r>
    </w:p>
    <w:p w14:paraId="56C4C35C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pict w14:anchorId="1913653B">
          <v:rect id="_x0000_i1058" style="width:0;height:1.5pt" o:hralign="center" o:hrstd="t" o:hr="t" fillcolor="#a0a0a0" stroked="f"/>
        </w:pict>
      </w:r>
    </w:p>
    <w:p w14:paraId="55877BFC" w14:textId="77777777" w:rsidR="003246BA" w:rsidRPr="003246BA" w:rsidRDefault="003246BA" w:rsidP="003246BA">
      <w:pPr>
        <w:rPr>
          <w:rFonts w:ascii="Arial" w:hAnsi="Arial" w:cs="Arial"/>
          <w:b/>
          <w:bCs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Education &amp; Certifications</w:t>
      </w:r>
    </w:p>
    <w:p w14:paraId="49AC4B09" w14:textId="77777777" w:rsidR="003246BA" w:rsidRPr="003246BA" w:rsidRDefault="003246BA" w:rsidP="003246B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Professional Diploma in Infocomm Technology (Professional Services &amp; Material Management)</w:t>
      </w:r>
    </w:p>
    <w:p w14:paraId="71C785F6" w14:textId="77777777" w:rsidR="003246BA" w:rsidRPr="003246BA" w:rsidRDefault="003246BA" w:rsidP="003246B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b/>
          <w:bCs/>
          <w:sz w:val="20"/>
          <w:szCs w:val="20"/>
        </w:rPr>
        <w:t>Professional Scrum Master I (PSM I)</w:t>
      </w:r>
    </w:p>
    <w:p w14:paraId="0E6B2B93" w14:textId="77777777" w:rsidR="003246BA" w:rsidRPr="003246BA" w:rsidRDefault="003246BA" w:rsidP="003246BA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t xml:space="preserve">Certifications in </w:t>
      </w:r>
      <w:r w:rsidRPr="003246BA">
        <w:rPr>
          <w:rFonts w:ascii="Arial" w:hAnsi="Arial" w:cs="Arial"/>
          <w:b/>
          <w:bCs/>
          <w:sz w:val="20"/>
          <w:szCs w:val="20"/>
        </w:rPr>
        <w:t>Azure DevOps Boards</w:t>
      </w:r>
      <w:r w:rsidRPr="003246BA">
        <w:rPr>
          <w:rFonts w:ascii="Arial" w:hAnsi="Arial" w:cs="Arial"/>
          <w:sz w:val="20"/>
          <w:szCs w:val="20"/>
        </w:rPr>
        <w:t xml:space="preserve">, </w:t>
      </w:r>
      <w:r w:rsidRPr="003246BA">
        <w:rPr>
          <w:rFonts w:ascii="Arial" w:hAnsi="Arial" w:cs="Arial"/>
          <w:b/>
          <w:bCs/>
          <w:sz w:val="20"/>
          <w:szCs w:val="20"/>
        </w:rPr>
        <w:t>Fleet Management Systems</w:t>
      </w:r>
      <w:r w:rsidRPr="003246BA">
        <w:rPr>
          <w:rFonts w:ascii="Arial" w:hAnsi="Arial" w:cs="Arial"/>
          <w:sz w:val="20"/>
          <w:szCs w:val="20"/>
        </w:rPr>
        <w:t xml:space="preserve">, </w:t>
      </w:r>
      <w:r w:rsidRPr="003246BA">
        <w:rPr>
          <w:rFonts w:ascii="Arial" w:hAnsi="Arial" w:cs="Arial"/>
          <w:b/>
          <w:bCs/>
          <w:sz w:val="20"/>
          <w:szCs w:val="20"/>
        </w:rPr>
        <w:t>Product Management</w:t>
      </w:r>
      <w:r w:rsidRPr="003246BA">
        <w:rPr>
          <w:rFonts w:ascii="Arial" w:hAnsi="Arial" w:cs="Arial"/>
          <w:sz w:val="20"/>
          <w:szCs w:val="20"/>
        </w:rPr>
        <w:t xml:space="preserve">, </w:t>
      </w:r>
      <w:r w:rsidRPr="003246BA">
        <w:rPr>
          <w:rFonts w:ascii="Arial" w:hAnsi="Arial" w:cs="Arial"/>
          <w:b/>
          <w:bCs/>
          <w:sz w:val="20"/>
          <w:szCs w:val="20"/>
        </w:rPr>
        <w:t>AI Adoption</w:t>
      </w:r>
    </w:p>
    <w:p w14:paraId="40736DF6" w14:textId="77777777" w:rsidR="003246BA" w:rsidRPr="003246BA" w:rsidRDefault="003246BA" w:rsidP="003246BA">
      <w:pPr>
        <w:rPr>
          <w:rFonts w:ascii="Arial" w:hAnsi="Arial" w:cs="Arial"/>
          <w:sz w:val="20"/>
          <w:szCs w:val="20"/>
        </w:rPr>
      </w:pPr>
      <w:r w:rsidRPr="003246BA">
        <w:rPr>
          <w:rFonts w:ascii="Arial" w:hAnsi="Arial" w:cs="Arial"/>
          <w:sz w:val="20"/>
          <w:szCs w:val="20"/>
        </w:rPr>
        <w:pict w14:anchorId="181F5610">
          <v:rect id="_x0000_i1059" style="width:0;height:1.5pt" o:hralign="center" o:hrstd="t" o:hr="t" fillcolor="#a0a0a0" stroked="f"/>
        </w:pict>
      </w:r>
    </w:p>
    <w:p w14:paraId="3764376E" w14:textId="77777777" w:rsidR="00DB190C" w:rsidRPr="003246BA" w:rsidRDefault="00DB190C">
      <w:pPr>
        <w:rPr>
          <w:rFonts w:ascii="Arial" w:hAnsi="Arial" w:cs="Arial"/>
          <w:sz w:val="20"/>
          <w:szCs w:val="20"/>
        </w:rPr>
      </w:pPr>
    </w:p>
    <w:sectPr w:rsidR="00DB190C" w:rsidRPr="00324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CFC"/>
    <w:multiLevelType w:val="multilevel"/>
    <w:tmpl w:val="B57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5E1"/>
    <w:multiLevelType w:val="multilevel"/>
    <w:tmpl w:val="375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3B98"/>
    <w:multiLevelType w:val="multilevel"/>
    <w:tmpl w:val="080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4A8C"/>
    <w:multiLevelType w:val="multilevel"/>
    <w:tmpl w:val="2D6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24869"/>
    <w:multiLevelType w:val="multilevel"/>
    <w:tmpl w:val="6B2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3198"/>
    <w:multiLevelType w:val="multilevel"/>
    <w:tmpl w:val="84C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01894"/>
    <w:multiLevelType w:val="multilevel"/>
    <w:tmpl w:val="3AA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72E6A"/>
    <w:multiLevelType w:val="multilevel"/>
    <w:tmpl w:val="C49E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316FD"/>
    <w:multiLevelType w:val="multilevel"/>
    <w:tmpl w:val="315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13BA4"/>
    <w:multiLevelType w:val="multilevel"/>
    <w:tmpl w:val="A7D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032041">
    <w:abstractNumId w:val="4"/>
  </w:num>
  <w:num w:numId="2" w16cid:durableId="1122725674">
    <w:abstractNumId w:val="9"/>
  </w:num>
  <w:num w:numId="3" w16cid:durableId="350499921">
    <w:abstractNumId w:val="5"/>
  </w:num>
  <w:num w:numId="4" w16cid:durableId="1855419145">
    <w:abstractNumId w:val="3"/>
  </w:num>
  <w:num w:numId="5" w16cid:durableId="381950547">
    <w:abstractNumId w:val="6"/>
  </w:num>
  <w:num w:numId="6" w16cid:durableId="1883250712">
    <w:abstractNumId w:val="1"/>
  </w:num>
  <w:num w:numId="7" w16cid:durableId="1700398274">
    <w:abstractNumId w:val="8"/>
  </w:num>
  <w:num w:numId="8" w16cid:durableId="720978784">
    <w:abstractNumId w:val="2"/>
  </w:num>
  <w:num w:numId="9" w16cid:durableId="1309167531">
    <w:abstractNumId w:val="7"/>
  </w:num>
  <w:num w:numId="10" w16cid:durableId="83075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BA"/>
    <w:rsid w:val="00121FA2"/>
    <w:rsid w:val="003246BA"/>
    <w:rsid w:val="00550995"/>
    <w:rsid w:val="00B45951"/>
    <w:rsid w:val="00D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2832"/>
  <w15:chartTrackingRefBased/>
  <w15:docId w15:val="{AC5BE4B4-6BA5-420C-8537-D09466FA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2026-07-09T09:58:00Z</dcterms:created>
  <dcterms:modified xsi:type="dcterms:W3CDTF">2026-07-09T10:00:00Z</dcterms:modified>
</cp:coreProperties>
</file>