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3758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Sam Leong — Senior Product Manager, Analytics &amp; AI</w:t>
      </w:r>
    </w:p>
    <w:p w14:paraId="0DF8DA7A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Contact</w:t>
      </w:r>
    </w:p>
    <w:p w14:paraId="1EE233F1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proofErr w:type="spellStart"/>
      <w:r w:rsidRPr="00E634DC">
        <w:rPr>
          <w:rFonts w:ascii="Arial" w:hAnsi="Arial" w:cs="Arial"/>
          <w:sz w:val="22"/>
          <w:szCs w:val="22"/>
        </w:rPr>
        <w:t>Blk</w:t>
      </w:r>
      <w:proofErr w:type="spellEnd"/>
      <w:r w:rsidRPr="00E634DC">
        <w:rPr>
          <w:rFonts w:ascii="Arial" w:hAnsi="Arial" w:cs="Arial"/>
          <w:sz w:val="22"/>
          <w:szCs w:val="22"/>
        </w:rPr>
        <w:t xml:space="preserve"> 18 Jalan Sultan #16</w:t>
      </w:r>
      <w:r w:rsidRPr="00E634DC">
        <w:rPr>
          <w:rFonts w:ascii="Arial" w:hAnsi="Arial" w:cs="Arial"/>
          <w:sz w:val="22"/>
          <w:szCs w:val="22"/>
        </w:rPr>
        <w:noBreakHyphen/>
        <w:t>166, Singapore 190018</w:t>
      </w:r>
      <w:r w:rsidRPr="00E634DC">
        <w:rPr>
          <w:rFonts w:ascii="Arial" w:hAnsi="Arial" w:cs="Arial"/>
          <w:sz w:val="22"/>
          <w:szCs w:val="22"/>
        </w:rPr>
        <w:br/>
        <w:t>Mobile: 8917 2828 | Email: silentious@outlook.com</w:t>
      </w:r>
      <w:r w:rsidRPr="00E634DC">
        <w:rPr>
          <w:rFonts w:ascii="Arial" w:hAnsi="Arial" w:cs="Arial"/>
          <w:sz w:val="22"/>
          <w:szCs w:val="22"/>
        </w:rPr>
        <w:br/>
        <w:t xml:space="preserve">LinkedIn: </w:t>
      </w:r>
      <w:hyperlink r:id="rId5" w:history="1">
        <w:r w:rsidRPr="00E634DC">
          <w:rPr>
            <w:rStyle w:val="Hyperlink"/>
            <w:rFonts w:ascii="Arial" w:hAnsi="Arial" w:cs="Arial"/>
            <w:sz w:val="22"/>
            <w:szCs w:val="22"/>
          </w:rPr>
          <w:t>linkedin.com/in/samleong2828</w:t>
        </w:r>
      </w:hyperlink>
      <w:r w:rsidRPr="00E634DC">
        <w:rPr>
          <w:rFonts w:ascii="Arial" w:hAnsi="Arial" w:cs="Arial"/>
          <w:sz w:val="22"/>
          <w:szCs w:val="22"/>
        </w:rPr>
        <w:br/>
        <w:t>Languages: Chinese (Native), English (Full Professional), Hainanese</w:t>
      </w:r>
    </w:p>
    <w:p w14:paraId="66EF722D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pict w14:anchorId="43EFEF2C">
          <v:rect id="_x0000_i1055" style="width:0;height:1.5pt" o:hralign="center" o:hrstd="t" o:hr="t" fillcolor="#a0a0a0" stroked="f"/>
        </w:pict>
      </w:r>
    </w:p>
    <w:p w14:paraId="0AFC0915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Career Objective</w:t>
      </w:r>
    </w:p>
    <w:p w14:paraId="01F53137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Senior Product Manager, Analytics &amp; AI with 31 years of experience in procurement, operations, fleet management, and global sales. Proven expertise in AI adoption, product lifecycle management, Agile/DevOps methodologies, and logistics transformation. Seeking senior leadership roles at DHL Express Singapore to deliver measurable ROI through innovation and operational excellence.</w:t>
      </w:r>
    </w:p>
    <w:p w14:paraId="366DC281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pict w14:anchorId="66B74652">
          <v:rect id="_x0000_i1056" style="width:0;height:1.5pt" o:hralign="center" o:hrstd="t" o:hr="t" fillcolor="#a0a0a0" stroked="f"/>
        </w:pict>
      </w:r>
    </w:p>
    <w:p w14:paraId="2BCB9932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Key Skills</w:t>
      </w:r>
    </w:p>
    <w:p w14:paraId="3CC0E4D6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Procurement &amp; Vendor Management</w:t>
      </w:r>
    </w:p>
    <w:p w14:paraId="4F17BF22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Operational Excellence &amp; Transformation</w:t>
      </w:r>
    </w:p>
    <w:p w14:paraId="5D0C4993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Fleet Management Systems Integration</w:t>
      </w:r>
    </w:p>
    <w:p w14:paraId="3B6F7E85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AI &amp; Product Management</w:t>
      </w:r>
    </w:p>
    <w:p w14:paraId="3F55804B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Agile &amp; DevOps Methodologies</w:t>
      </w:r>
    </w:p>
    <w:p w14:paraId="4E279E21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Product Lifecycle Management</w:t>
      </w:r>
    </w:p>
    <w:p w14:paraId="60EA2C81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Change Management &amp; Adoption Strategies</w:t>
      </w:r>
    </w:p>
    <w:p w14:paraId="12BA4CDF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Global Sales &amp; Business Development</w:t>
      </w:r>
    </w:p>
    <w:p w14:paraId="1023D218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Freight Forwarding &amp; Express Logistics Operations</w:t>
      </w:r>
    </w:p>
    <w:p w14:paraId="493F9658" w14:textId="77777777" w:rsidR="00E634DC" w:rsidRPr="00E634DC" w:rsidRDefault="00E634DC" w:rsidP="00E634D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E</w:t>
      </w:r>
      <w:r w:rsidRPr="00E634DC">
        <w:rPr>
          <w:rFonts w:ascii="Arial" w:hAnsi="Arial" w:cs="Arial"/>
          <w:sz w:val="22"/>
          <w:szCs w:val="22"/>
        </w:rPr>
        <w:noBreakHyphen/>
        <w:t>Commerce &amp; Customer Relationship Management</w:t>
      </w:r>
    </w:p>
    <w:p w14:paraId="27778D94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pict w14:anchorId="2011A1BD">
          <v:rect id="_x0000_i1057" style="width:0;height:1.5pt" o:hralign="center" o:hrstd="t" o:hr="t" fillcolor="#a0a0a0" stroked="f"/>
        </w:pict>
      </w:r>
    </w:p>
    <w:p w14:paraId="307F37EA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Professional Experience</w:t>
      </w:r>
    </w:p>
    <w:p w14:paraId="1B90DAFC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NCS Group (Singapore) | Sep 2021 – Present</w:t>
      </w:r>
    </w:p>
    <w:p w14:paraId="1F2DBA42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Senior Product Management Analyst / AI Analyst</w:t>
      </w:r>
    </w:p>
    <w:p w14:paraId="384F3F1B" w14:textId="77777777" w:rsidR="00E634DC" w:rsidRPr="00E634DC" w:rsidRDefault="00E634DC" w:rsidP="00E634D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Defined product vision and roadmap, owning KPIs and business impact metrics to align with strategic goals.</w:t>
      </w:r>
    </w:p>
    <w:p w14:paraId="5334D370" w14:textId="77777777" w:rsidR="00E634DC" w:rsidRPr="00E634DC" w:rsidRDefault="00E634DC" w:rsidP="00E634D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 xml:space="preserve">Designed and implemented </w:t>
      </w:r>
      <w:r w:rsidRPr="00E634DC">
        <w:rPr>
          <w:rFonts w:ascii="Arial" w:hAnsi="Arial" w:cs="Arial"/>
          <w:b/>
          <w:bCs/>
          <w:sz w:val="22"/>
          <w:szCs w:val="22"/>
        </w:rPr>
        <w:t>AI/ML</w:t>
      </w:r>
      <w:r w:rsidRPr="00E634DC">
        <w:rPr>
          <w:rFonts w:ascii="Arial" w:hAnsi="Arial" w:cs="Arial"/>
          <w:b/>
          <w:bCs/>
          <w:sz w:val="22"/>
          <w:szCs w:val="22"/>
        </w:rPr>
        <w:noBreakHyphen/>
        <w:t>powered models</w:t>
      </w:r>
      <w:r w:rsidRPr="00E634DC">
        <w:rPr>
          <w:rFonts w:ascii="Arial" w:hAnsi="Arial" w:cs="Arial"/>
          <w:sz w:val="22"/>
          <w:szCs w:val="22"/>
        </w:rPr>
        <w:t xml:space="preserve"> that optimized procurement, logistics, and decision</w:t>
      </w:r>
      <w:r w:rsidRPr="00E634DC">
        <w:rPr>
          <w:rFonts w:ascii="Arial" w:hAnsi="Arial" w:cs="Arial"/>
          <w:sz w:val="22"/>
          <w:szCs w:val="22"/>
        </w:rPr>
        <w:noBreakHyphen/>
        <w:t>making accuracy.</w:t>
      </w:r>
    </w:p>
    <w:p w14:paraId="2CA0475B" w14:textId="77777777" w:rsidR="00E634DC" w:rsidRPr="00E634DC" w:rsidRDefault="00E634DC" w:rsidP="00E634D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lastRenderedPageBreak/>
        <w:t xml:space="preserve">Applied </w:t>
      </w:r>
      <w:r w:rsidRPr="00E634DC">
        <w:rPr>
          <w:rFonts w:ascii="Arial" w:hAnsi="Arial" w:cs="Arial"/>
          <w:b/>
          <w:bCs/>
          <w:sz w:val="22"/>
          <w:szCs w:val="22"/>
        </w:rPr>
        <w:t>Agile and DevOps methodologies</w:t>
      </w:r>
      <w:r w:rsidRPr="00E634DC">
        <w:rPr>
          <w:rFonts w:ascii="Arial" w:hAnsi="Arial" w:cs="Arial"/>
          <w:sz w:val="22"/>
          <w:szCs w:val="22"/>
        </w:rPr>
        <w:t xml:space="preserve"> to accelerate product delivery and optimize time</w:t>
      </w:r>
      <w:r w:rsidRPr="00E634DC">
        <w:rPr>
          <w:rFonts w:ascii="Arial" w:hAnsi="Arial" w:cs="Arial"/>
          <w:sz w:val="22"/>
          <w:szCs w:val="22"/>
        </w:rPr>
        <w:noBreakHyphen/>
        <w:t>to</w:t>
      </w:r>
      <w:r w:rsidRPr="00E634DC">
        <w:rPr>
          <w:rFonts w:ascii="Arial" w:hAnsi="Arial" w:cs="Arial"/>
          <w:sz w:val="22"/>
          <w:szCs w:val="22"/>
        </w:rPr>
        <w:noBreakHyphen/>
        <w:t>market.</w:t>
      </w:r>
    </w:p>
    <w:p w14:paraId="1BDE3578" w14:textId="77777777" w:rsidR="00E634DC" w:rsidRPr="00E634DC" w:rsidRDefault="00E634DC" w:rsidP="00E634D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Led cross</w:t>
      </w:r>
      <w:r w:rsidRPr="00E634DC">
        <w:rPr>
          <w:rFonts w:ascii="Arial" w:hAnsi="Arial" w:cs="Arial"/>
          <w:sz w:val="22"/>
          <w:szCs w:val="22"/>
        </w:rPr>
        <w:noBreakHyphen/>
        <w:t>functional teams across engineering, BI/AI, and business units to deliver innovative analytics solutions on time, within budget, and to governance standards.</w:t>
      </w:r>
    </w:p>
    <w:p w14:paraId="36B5F40B" w14:textId="77777777" w:rsidR="00E634DC" w:rsidRPr="00E634DC" w:rsidRDefault="00E634DC" w:rsidP="00E634D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 xml:space="preserve">Implemented </w:t>
      </w:r>
      <w:r w:rsidRPr="00E634DC">
        <w:rPr>
          <w:rFonts w:ascii="Arial" w:hAnsi="Arial" w:cs="Arial"/>
          <w:b/>
          <w:bCs/>
          <w:sz w:val="22"/>
          <w:szCs w:val="22"/>
        </w:rPr>
        <w:t>change management strategies</w:t>
      </w:r>
      <w:r w:rsidRPr="00E634DC">
        <w:rPr>
          <w:rFonts w:ascii="Arial" w:hAnsi="Arial" w:cs="Arial"/>
          <w:sz w:val="22"/>
          <w:szCs w:val="22"/>
        </w:rPr>
        <w:t xml:space="preserve"> and training programs to drive adoption of new AI solutions.</w:t>
      </w:r>
    </w:p>
    <w:p w14:paraId="7D600D5A" w14:textId="77777777" w:rsidR="00E634DC" w:rsidRPr="00E634DC" w:rsidRDefault="00E634DC" w:rsidP="00E634D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Established rigorous QA frameworks, ensuring product reliability, compliance, and customer satisfaction.</w:t>
      </w:r>
    </w:p>
    <w:p w14:paraId="68ED4136" w14:textId="77777777" w:rsidR="00E634DC" w:rsidRPr="00E634DC" w:rsidRDefault="00E634DC" w:rsidP="00E634D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 xml:space="preserve">Improved operational efficiency by </w:t>
      </w:r>
      <w:r w:rsidRPr="00E634DC">
        <w:rPr>
          <w:rFonts w:ascii="Arial" w:hAnsi="Arial" w:cs="Arial"/>
          <w:b/>
          <w:bCs/>
          <w:sz w:val="22"/>
          <w:szCs w:val="22"/>
        </w:rPr>
        <w:t>20%</w:t>
      </w:r>
      <w:r w:rsidRPr="00E634DC">
        <w:rPr>
          <w:rFonts w:ascii="Arial" w:hAnsi="Arial" w:cs="Arial"/>
          <w:sz w:val="22"/>
          <w:szCs w:val="22"/>
        </w:rPr>
        <w:t xml:space="preserve"> through AI</w:t>
      </w:r>
      <w:r w:rsidRPr="00E634DC">
        <w:rPr>
          <w:rFonts w:ascii="Arial" w:hAnsi="Arial" w:cs="Arial"/>
          <w:sz w:val="22"/>
          <w:szCs w:val="22"/>
        </w:rPr>
        <w:noBreakHyphen/>
        <w:t>driven insights.</w:t>
      </w:r>
    </w:p>
    <w:p w14:paraId="70EB96D8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Bridgestone &amp; MINDEF | 4 years</w:t>
      </w:r>
    </w:p>
    <w:p w14:paraId="1906E1B2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Fleet Management Systems Specialist</w:t>
      </w:r>
    </w:p>
    <w:p w14:paraId="380D1BA4" w14:textId="77777777" w:rsidR="00E634DC" w:rsidRPr="00E634DC" w:rsidRDefault="00E634DC" w:rsidP="00E634DC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 xml:space="preserve">Implemented fleet management systems that reduced downtime by </w:t>
      </w:r>
      <w:r w:rsidRPr="00E634DC">
        <w:rPr>
          <w:rFonts w:ascii="Arial" w:hAnsi="Arial" w:cs="Arial"/>
          <w:b/>
          <w:bCs/>
          <w:sz w:val="22"/>
          <w:szCs w:val="22"/>
        </w:rPr>
        <w:t>15%</w:t>
      </w:r>
      <w:r w:rsidRPr="00E634DC">
        <w:rPr>
          <w:rFonts w:ascii="Arial" w:hAnsi="Arial" w:cs="Arial"/>
          <w:sz w:val="22"/>
          <w:szCs w:val="22"/>
        </w:rPr>
        <w:t xml:space="preserve"> and improved asset utilization.</w:t>
      </w:r>
    </w:p>
    <w:p w14:paraId="69EA4256" w14:textId="77777777" w:rsidR="00E634DC" w:rsidRPr="00E634DC" w:rsidRDefault="00E634DC" w:rsidP="00E634DC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Coordinated cross</w:t>
      </w:r>
      <w:r w:rsidRPr="00E634DC">
        <w:rPr>
          <w:rFonts w:ascii="Arial" w:hAnsi="Arial" w:cs="Arial"/>
          <w:sz w:val="22"/>
          <w:szCs w:val="22"/>
        </w:rPr>
        <w:noBreakHyphen/>
        <w:t>departmental adoption of digital fleet tracking, enhancing transparency and compliance.</w:t>
      </w:r>
    </w:p>
    <w:p w14:paraId="5AFFBC53" w14:textId="77777777" w:rsidR="00E634DC" w:rsidRPr="00E634DC" w:rsidRDefault="00E634DC" w:rsidP="00E634DC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Delivered measurable ROI through predictive maintenance strategies and operational resilience.</w:t>
      </w:r>
    </w:p>
    <w:p w14:paraId="1FE8A940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Business Development, Operations &amp; Global Sales SME | 26 years</w:t>
      </w:r>
    </w:p>
    <w:p w14:paraId="3BB1C1B6" w14:textId="77777777" w:rsidR="00E634DC" w:rsidRPr="00E634DC" w:rsidRDefault="00E634DC" w:rsidP="00E634D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Negotiated and closed multimillion</w:t>
      </w:r>
      <w:r w:rsidRPr="00E634DC">
        <w:rPr>
          <w:rFonts w:ascii="Arial" w:hAnsi="Arial" w:cs="Arial"/>
          <w:sz w:val="22"/>
          <w:szCs w:val="22"/>
        </w:rPr>
        <w:noBreakHyphen/>
        <w:t xml:space="preserve">dollar contracts worth </w:t>
      </w:r>
      <w:r w:rsidRPr="00E634DC">
        <w:rPr>
          <w:rFonts w:ascii="Arial" w:hAnsi="Arial" w:cs="Arial"/>
          <w:b/>
          <w:bCs/>
          <w:sz w:val="22"/>
          <w:szCs w:val="22"/>
        </w:rPr>
        <w:t>SGD 50M+</w:t>
      </w:r>
      <w:r w:rsidRPr="00E634DC">
        <w:rPr>
          <w:rFonts w:ascii="Arial" w:hAnsi="Arial" w:cs="Arial"/>
          <w:sz w:val="22"/>
          <w:szCs w:val="22"/>
        </w:rPr>
        <w:t xml:space="preserve"> across Asia, Europe, and Africa.</w:t>
      </w:r>
    </w:p>
    <w:p w14:paraId="2D612535" w14:textId="77777777" w:rsidR="00E634DC" w:rsidRPr="00E634DC" w:rsidRDefault="00E634DC" w:rsidP="00E634D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Built long</w:t>
      </w:r>
      <w:r w:rsidRPr="00E634DC">
        <w:rPr>
          <w:rFonts w:ascii="Arial" w:hAnsi="Arial" w:cs="Arial"/>
          <w:sz w:val="22"/>
          <w:szCs w:val="22"/>
        </w:rPr>
        <w:noBreakHyphen/>
        <w:t xml:space="preserve">term client partnerships with retention rates exceeding </w:t>
      </w:r>
      <w:r w:rsidRPr="00E634DC">
        <w:rPr>
          <w:rFonts w:ascii="Arial" w:hAnsi="Arial" w:cs="Arial"/>
          <w:b/>
          <w:bCs/>
          <w:sz w:val="22"/>
          <w:szCs w:val="22"/>
        </w:rPr>
        <w:t>90%</w:t>
      </w:r>
      <w:r w:rsidRPr="00E634DC">
        <w:rPr>
          <w:rFonts w:ascii="Arial" w:hAnsi="Arial" w:cs="Arial"/>
          <w:sz w:val="22"/>
          <w:szCs w:val="22"/>
        </w:rPr>
        <w:t>.</w:t>
      </w:r>
    </w:p>
    <w:p w14:paraId="02DD1DAD" w14:textId="77777777" w:rsidR="00E634DC" w:rsidRPr="00E634DC" w:rsidRDefault="00E634DC" w:rsidP="00E634D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Directed global logistics operations, achieving cost savings and efficiency gains across supply chains.</w:t>
      </w:r>
    </w:p>
    <w:p w14:paraId="77C82AE5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General Manager / Managing Director — East Gain (Used Automobile Local Sales)</w:t>
      </w:r>
    </w:p>
    <w:p w14:paraId="5522841C" w14:textId="77777777" w:rsidR="00E634DC" w:rsidRPr="00E634DC" w:rsidRDefault="00E634DC" w:rsidP="00E634D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 xml:space="preserve">Expanded local automobile sales operations, achieving </w:t>
      </w:r>
      <w:r w:rsidRPr="00E634DC">
        <w:rPr>
          <w:rFonts w:ascii="Arial" w:hAnsi="Arial" w:cs="Arial"/>
          <w:b/>
          <w:bCs/>
          <w:sz w:val="22"/>
          <w:szCs w:val="22"/>
        </w:rPr>
        <w:t>double</w:t>
      </w:r>
      <w:r w:rsidRPr="00E634DC">
        <w:rPr>
          <w:rFonts w:ascii="Arial" w:hAnsi="Arial" w:cs="Arial"/>
          <w:b/>
          <w:bCs/>
          <w:sz w:val="22"/>
          <w:szCs w:val="22"/>
        </w:rPr>
        <w:noBreakHyphen/>
        <w:t>digit revenue growth</w:t>
      </w:r>
      <w:r w:rsidRPr="00E634DC">
        <w:rPr>
          <w:rFonts w:ascii="Arial" w:hAnsi="Arial" w:cs="Arial"/>
          <w:sz w:val="22"/>
          <w:szCs w:val="22"/>
        </w:rPr>
        <w:t>.</w:t>
      </w:r>
    </w:p>
    <w:p w14:paraId="28330CC0" w14:textId="77777777" w:rsidR="00E634DC" w:rsidRPr="00E634DC" w:rsidRDefault="00E634DC" w:rsidP="00E634D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Introduced operational excellence frameworks, improving customer satisfaction and service delivery.</w:t>
      </w:r>
    </w:p>
    <w:p w14:paraId="497CEEC7" w14:textId="77777777" w:rsidR="00E634DC" w:rsidRPr="00E634DC" w:rsidRDefault="00E634DC" w:rsidP="00E634D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Strengthened vendor relationships, ensuring sustainable procurement and sourcing strategies.</w:t>
      </w:r>
    </w:p>
    <w:p w14:paraId="58E117A4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Head of Global Sales — Top Used Automobile Export Distributor</w:t>
      </w:r>
    </w:p>
    <w:p w14:paraId="4E54D621" w14:textId="77777777" w:rsidR="00E634DC" w:rsidRPr="00E634DC" w:rsidRDefault="00E634DC" w:rsidP="00E634D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Led global distribution strategies, scaling exports to multiple continents.</w:t>
      </w:r>
    </w:p>
    <w:p w14:paraId="27A78AE1" w14:textId="77777777" w:rsidR="00E634DC" w:rsidRPr="00E634DC" w:rsidRDefault="00E634DC" w:rsidP="00E634D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Delivered consistent year</w:t>
      </w:r>
      <w:r w:rsidRPr="00E634DC">
        <w:rPr>
          <w:rFonts w:ascii="Arial" w:hAnsi="Arial" w:cs="Arial"/>
          <w:sz w:val="22"/>
          <w:szCs w:val="22"/>
        </w:rPr>
        <w:noBreakHyphen/>
        <w:t>on</w:t>
      </w:r>
      <w:r w:rsidRPr="00E634DC">
        <w:rPr>
          <w:rFonts w:ascii="Arial" w:hAnsi="Arial" w:cs="Arial"/>
          <w:sz w:val="22"/>
          <w:szCs w:val="22"/>
        </w:rPr>
        <w:noBreakHyphen/>
        <w:t xml:space="preserve">year growth with </w:t>
      </w:r>
      <w:r w:rsidRPr="00E634DC">
        <w:rPr>
          <w:rFonts w:ascii="Arial" w:hAnsi="Arial" w:cs="Arial"/>
          <w:b/>
          <w:bCs/>
          <w:sz w:val="22"/>
          <w:szCs w:val="22"/>
        </w:rPr>
        <w:t>25% export volume increase</w:t>
      </w:r>
      <w:r w:rsidRPr="00E634DC">
        <w:rPr>
          <w:rFonts w:ascii="Arial" w:hAnsi="Arial" w:cs="Arial"/>
          <w:sz w:val="22"/>
          <w:szCs w:val="22"/>
        </w:rPr>
        <w:t xml:space="preserve"> and revenue exceeding </w:t>
      </w:r>
      <w:r w:rsidRPr="00E634DC">
        <w:rPr>
          <w:rFonts w:ascii="Arial" w:hAnsi="Arial" w:cs="Arial"/>
          <w:b/>
          <w:bCs/>
          <w:sz w:val="22"/>
          <w:szCs w:val="22"/>
        </w:rPr>
        <w:t>SGD 20M annually</w:t>
      </w:r>
      <w:r w:rsidRPr="00E634DC">
        <w:rPr>
          <w:rFonts w:ascii="Arial" w:hAnsi="Arial" w:cs="Arial"/>
          <w:sz w:val="22"/>
          <w:szCs w:val="22"/>
        </w:rPr>
        <w:t>.</w:t>
      </w:r>
    </w:p>
    <w:p w14:paraId="618799E0" w14:textId="77777777" w:rsidR="00E634DC" w:rsidRPr="00E634DC" w:rsidRDefault="00E634DC" w:rsidP="00E634D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Established high</w:t>
      </w:r>
      <w:r w:rsidRPr="00E634DC">
        <w:rPr>
          <w:rFonts w:ascii="Arial" w:hAnsi="Arial" w:cs="Arial"/>
          <w:sz w:val="22"/>
          <w:szCs w:val="22"/>
        </w:rPr>
        <w:noBreakHyphen/>
        <w:t>priority customer service frameworks, ensuring repeat business and long</w:t>
      </w:r>
      <w:r w:rsidRPr="00E634DC">
        <w:rPr>
          <w:rFonts w:ascii="Arial" w:hAnsi="Arial" w:cs="Arial"/>
          <w:sz w:val="22"/>
          <w:szCs w:val="22"/>
        </w:rPr>
        <w:noBreakHyphen/>
        <w:t>term ROI.</w:t>
      </w:r>
    </w:p>
    <w:p w14:paraId="2A2712CC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lastRenderedPageBreak/>
        <w:t>Director of Business Development — Physical Commodity Trading</w:t>
      </w:r>
    </w:p>
    <w:p w14:paraId="3808EF95" w14:textId="77777777" w:rsidR="00E634DC" w:rsidRPr="00E634DC" w:rsidRDefault="00E634DC" w:rsidP="00E634D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Negotiated iron ore and commodity contracts with regional partners, securing multimillion</w:t>
      </w:r>
      <w:r w:rsidRPr="00E634DC">
        <w:rPr>
          <w:rFonts w:ascii="Arial" w:hAnsi="Arial" w:cs="Arial"/>
          <w:sz w:val="22"/>
          <w:szCs w:val="22"/>
        </w:rPr>
        <w:noBreakHyphen/>
        <w:t>dollar deals.</w:t>
      </w:r>
    </w:p>
    <w:p w14:paraId="49DBE7F1" w14:textId="77777777" w:rsidR="00E634DC" w:rsidRPr="00E634DC" w:rsidRDefault="00E634DC" w:rsidP="00E634D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Applied critical thinking and problem</w:t>
      </w:r>
      <w:r w:rsidRPr="00E634DC">
        <w:rPr>
          <w:rFonts w:ascii="Arial" w:hAnsi="Arial" w:cs="Arial"/>
          <w:sz w:val="22"/>
          <w:szCs w:val="22"/>
        </w:rPr>
        <w:noBreakHyphen/>
        <w:t>solving to complex trade negotiations, ensuring profitability.</w:t>
      </w:r>
    </w:p>
    <w:p w14:paraId="145DE6F7" w14:textId="77777777" w:rsidR="00E634DC" w:rsidRPr="00E634DC" w:rsidRDefault="00E634DC" w:rsidP="00E634D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Built resilient stakeholder networks across Asia, supporting enterprise growth.</w:t>
      </w:r>
    </w:p>
    <w:p w14:paraId="7172401C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Regional Business Development Partner — Contract Sales of Iron Ore &amp; Commodities</w:t>
      </w:r>
    </w:p>
    <w:p w14:paraId="47125CB8" w14:textId="77777777" w:rsidR="00E634DC" w:rsidRPr="00E634DC" w:rsidRDefault="00E634DC" w:rsidP="00E634DC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Directed contract sales strategies, achieving strong progression in commodity markets.</w:t>
      </w:r>
    </w:p>
    <w:p w14:paraId="267BE413" w14:textId="77777777" w:rsidR="00E634DC" w:rsidRPr="00E634DC" w:rsidRDefault="00E634DC" w:rsidP="00E634DC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Delivered ROI through stakeholder management and resilience in high</w:t>
      </w:r>
      <w:r w:rsidRPr="00E634DC">
        <w:rPr>
          <w:rFonts w:ascii="Arial" w:hAnsi="Arial" w:cs="Arial"/>
          <w:sz w:val="22"/>
          <w:szCs w:val="22"/>
        </w:rPr>
        <w:noBreakHyphen/>
        <w:t>stakes negotiations.</w:t>
      </w:r>
    </w:p>
    <w:p w14:paraId="79E96F96" w14:textId="77777777" w:rsidR="00E634DC" w:rsidRPr="00E634DC" w:rsidRDefault="00E634DC" w:rsidP="00E634DC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Positioned as a trusted partner in regional commodity trading, ensuring longevity and sustainability.</w:t>
      </w:r>
    </w:p>
    <w:p w14:paraId="0B6AC0A9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pict w14:anchorId="5F76A35A">
          <v:rect id="_x0000_i1058" style="width:0;height:1.5pt" o:hralign="center" o:hrstd="t" o:hr="t" fillcolor="#a0a0a0" stroked="f"/>
        </w:pict>
      </w:r>
    </w:p>
    <w:p w14:paraId="196DCDEB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Education &amp; Certifications</w:t>
      </w:r>
    </w:p>
    <w:p w14:paraId="24815E87" w14:textId="77777777" w:rsidR="00E634DC" w:rsidRPr="00E634DC" w:rsidRDefault="00E634DC" w:rsidP="00E634DC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 xml:space="preserve">Professional Diploma in </w:t>
      </w:r>
      <w:proofErr w:type="spellStart"/>
      <w:r w:rsidRPr="00E634DC">
        <w:rPr>
          <w:rFonts w:ascii="Arial" w:hAnsi="Arial" w:cs="Arial"/>
          <w:sz w:val="22"/>
          <w:szCs w:val="22"/>
        </w:rPr>
        <w:t>Infocomm</w:t>
      </w:r>
      <w:proofErr w:type="spellEnd"/>
      <w:r w:rsidRPr="00E634DC">
        <w:rPr>
          <w:rFonts w:ascii="Arial" w:hAnsi="Arial" w:cs="Arial"/>
          <w:sz w:val="22"/>
          <w:szCs w:val="22"/>
        </w:rPr>
        <w:t xml:space="preserve"> Technology (Professional Services &amp; Material Management)</w:t>
      </w:r>
    </w:p>
    <w:p w14:paraId="121436B0" w14:textId="6481DED3" w:rsidR="00E634DC" w:rsidRPr="00E634DC" w:rsidRDefault="00E634DC" w:rsidP="00E634DC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Agile Professional Certification (Professional Scrum Master I</w:t>
      </w:r>
      <w:r w:rsidRPr="00E634DC">
        <w:rPr>
          <w:rFonts w:ascii="Arial" w:hAnsi="Arial" w:cs="Arial"/>
          <w:sz w:val="22"/>
          <w:szCs w:val="22"/>
        </w:rPr>
        <w:t>)</w:t>
      </w:r>
    </w:p>
    <w:p w14:paraId="2C82C904" w14:textId="77777777" w:rsidR="00E634DC" w:rsidRPr="00E634DC" w:rsidRDefault="00E634DC" w:rsidP="00E634DC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Product Management Tools: Jira, Confluence, DevOps</w:t>
      </w:r>
    </w:p>
    <w:p w14:paraId="30667871" w14:textId="77777777" w:rsidR="00E634DC" w:rsidRPr="00E634DC" w:rsidRDefault="00E634DC" w:rsidP="00E634DC">
      <w:p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pict w14:anchorId="6565AFC6">
          <v:rect id="_x0000_i1059" style="width:0;height:1.5pt" o:hralign="center" o:hrstd="t" o:hr="t" fillcolor="#a0a0a0" stroked="f"/>
        </w:pict>
      </w:r>
    </w:p>
    <w:p w14:paraId="662766A8" w14:textId="77777777" w:rsidR="00E634DC" w:rsidRPr="00E634DC" w:rsidRDefault="00E634DC" w:rsidP="00E634DC">
      <w:pPr>
        <w:rPr>
          <w:rFonts w:ascii="Arial" w:hAnsi="Arial" w:cs="Arial"/>
          <w:b/>
          <w:bCs/>
          <w:sz w:val="22"/>
          <w:szCs w:val="22"/>
        </w:rPr>
      </w:pPr>
      <w:r w:rsidRPr="00E634DC">
        <w:rPr>
          <w:rFonts w:ascii="Arial" w:hAnsi="Arial" w:cs="Arial"/>
          <w:b/>
          <w:bCs/>
          <w:sz w:val="22"/>
          <w:szCs w:val="22"/>
        </w:rPr>
        <w:t>Volunteer Leadership</w:t>
      </w:r>
    </w:p>
    <w:p w14:paraId="109A328C" w14:textId="77777777" w:rsidR="00E634DC" w:rsidRPr="00E634DC" w:rsidRDefault="00E634DC" w:rsidP="00E634DC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>Outreach Leader, New Creation Church &amp; SG Care (10 years)</w:t>
      </w:r>
    </w:p>
    <w:p w14:paraId="0691CD79" w14:textId="77777777" w:rsidR="00E634DC" w:rsidRPr="00E634DC" w:rsidRDefault="00E634DC" w:rsidP="00E634DC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634DC">
        <w:rPr>
          <w:rFonts w:ascii="Arial" w:hAnsi="Arial" w:cs="Arial"/>
          <w:sz w:val="22"/>
          <w:szCs w:val="22"/>
        </w:rPr>
        <w:t xml:space="preserve">Directed community outreach programs impacting </w:t>
      </w:r>
      <w:r w:rsidRPr="00E634DC">
        <w:rPr>
          <w:rFonts w:ascii="Arial" w:hAnsi="Arial" w:cs="Arial"/>
          <w:b/>
          <w:bCs/>
          <w:sz w:val="22"/>
          <w:szCs w:val="22"/>
        </w:rPr>
        <w:t>500+ families annually</w:t>
      </w:r>
      <w:r w:rsidRPr="00E634DC">
        <w:rPr>
          <w:rFonts w:ascii="Arial" w:hAnsi="Arial" w:cs="Arial"/>
          <w:sz w:val="22"/>
          <w:szCs w:val="22"/>
        </w:rPr>
        <w:t>, strengthening social resilience and engagement.</w:t>
      </w:r>
    </w:p>
    <w:p w14:paraId="390D2DCA" w14:textId="77777777" w:rsidR="00DB190C" w:rsidRDefault="00DB190C">
      <w:pPr>
        <w:rPr>
          <w:rFonts w:ascii="Arial" w:hAnsi="Arial" w:cs="Arial"/>
          <w:sz w:val="22"/>
          <w:szCs w:val="22"/>
        </w:rPr>
      </w:pPr>
    </w:p>
    <w:p w14:paraId="056135D8" w14:textId="77777777" w:rsidR="00E634DC" w:rsidRDefault="00E634DC">
      <w:pPr>
        <w:rPr>
          <w:rFonts w:ascii="Arial" w:hAnsi="Arial" w:cs="Arial"/>
          <w:sz w:val="22"/>
          <w:szCs w:val="22"/>
        </w:rPr>
      </w:pPr>
    </w:p>
    <w:p w14:paraId="31C693E4" w14:textId="77777777" w:rsidR="00E634DC" w:rsidRDefault="00E634DC">
      <w:pPr>
        <w:rPr>
          <w:rFonts w:ascii="Arial" w:hAnsi="Arial" w:cs="Arial"/>
          <w:sz w:val="22"/>
          <w:szCs w:val="22"/>
        </w:rPr>
      </w:pPr>
    </w:p>
    <w:p w14:paraId="516E9A5D" w14:textId="77777777" w:rsidR="00E634DC" w:rsidRDefault="00E634DC">
      <w:pPr>
        <w:rPr>
          <w:rFonts w:ascii="Arial" w:hAnsi="Arial" w:cs="Arial"/>
          <w:sz w:val="22"/>
          <w:szCs w:val="22"/>
        </w:rPr>
      </w:pPr>
    </w:p>
    <w:p w14:paraId="6AE2BEEF" w14:textId="77777777" w:rsidR="00E634DC" w:rsidRDefault="00E634DC">
      <w:pPr>
        <w:rPr>
          <w:rFonts w:ascii="Arial" w:hAnsi="Arial" w:cs="Arial"/>
          <w:sz w:val="22"/>
          <w:szCs w:val="22"/>
        </w:rPr>
      </w:pPr>
    </w:p>
    <w:p w14:paraId="4BCFDF50" w14:textId="77777777" w:rsidR="00E634DC" w:rsidRDefault="00E634DC">
      <w:pPr>
        <w:rPr>
          <w:rFonts w:ascii="Arial" w:hAnsi="Arial" w:cs="Arial"/>
          <w:sz w:val="22"/>
          <w:szCs w:val="22"/>
        </w:rPr>
      </w:pPr>
    </w:p>
    <w:p w14:paraId="00653505" w14:textId="77777777" w:rsidR="00E634DC" w:rsidRDefault="00E634DC">
      <w:pPr>
        <w:rPr>
          <w:rFonts w:ascii="Arial" w:hAnsi="Arial" w:cs="Arial"/>
          <w:sz w:val="22"/>
          <w:szCs w:val="22"/>
        </w:rPr>
      </w:pPr>
    </w:p>
    <w:p w14:paraId="7E8536DB" w14:textId="77777777" w:rsidR="00E634DC" w:rsidRDefault="00E634DC">
      <w:pPr>
        <w:rPr>
          <w:rFonts w:ascii="Arial" w:hAnsi="Arial" w:cs="Arial"/>
          <w:sz w:val="22"/>
          <w:szCs w:val="22"/>
        </w:rPr>
      </w:pPr>
    </w:p>
    <w:p w14:paraId="137F7880" w14:textId="77777777" w:rsidR="00E634DC" w:rsidRPr="00E634DC" w:rsidRDefault="00E634DC" w:rsidP="00E634DC">
      <w:pPr>
        <w:rPr>
          <w:rFonts w:ascii="Arial" w:hAnsi="Arial" w:cs="Arial"/>
          <w:color w:val="FFFFFF" w:themeColor="background1"/>
          <w:sz w:val="2"/>
          <w:szCs w:val="2"/>
        </w:rPr>
      </w:pPr>
      <w:r w:rsidRPr="00E634DC">
        <w:rPr>
          <w:rFonts w:ascii="Arial" w:hAnsi="Arial" w:cs="Arial"/>
          <w:color w:val="FFFFFF" w:themeColor="background1"/>
          <w:sz w:val="2"/>
          <w:szCs w:val="2"/>
        </w:rPr>
        <w:t>PMI</w:t>
      </w:r>
      <w:r w:rsidRPr="00E634DC">
        <w:rPr>
          <w:rFonts w:ascii="Arial" w:hAnsi="Arial" w:cs="Arial"/>
          <w:color w:val="FFFFFF" w:themeColor="background1"/>
          <w:sz w:val="2"/>
          <w:szCs w:val="2"/>
        </w:rPr>
        <w:noBreakHyphen/>
        <w:t>ACP</w:t>
      </w:r>
    </w:p>
    <w:p w14:paraId="3E14FBB6" w14:textId="77777777" w:rsidR="00E634DC" w:rsidRPr="00E634DC" w:rsidRDefault="00E634DC">
      <w:pPr>
        <w:rPr>
          <w:rFonts w:ascii="Arial" w:hAnsi="Arial" w:cs="Arial"/>
          <w:sz w:val="22"/>
          <w:szCs w:val="22"/>
        </w:rPr>
      </w:pPr>
    </w:p>
    <w:sectPr w:rsidR="00E634DC" w:rsidRPr="00E63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788"/>
    <w:multiLevelType w:val="multilevel"/>
    <w:tmpl w:val="CDC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7373D"/>
    <w:multiLevelType w:val="multilevel"/>
    <w:tmpl w:val="989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6048D"/>
    <w:multiLevelType w:val="multilevel"/>
    <w:tmpl w:val="94B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45E72"/>
    <w:multiLevelType w:val="multilevel"/>
    <w:tmpl w:val="1D7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02817"/>
    <w:multiLevelType w:val="multilevel"/>
    <w:tmpl w:val="8284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42907"/>
    <w:multiLevelType w:val="multilevel"/>
    <w:tmpl w:val="60A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B1A63"/>
    <w:multiLevelType w:val="multilevel"/>
    <w:tmpl w:val="F9D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D5AE1"/>
    <w:multiLevelType w:val="multilevel"/>
    <w:tmpl w:val="681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B1EA9"/>
    <w:multiLevelType w:val="multilevel"/>
    <w:tmpl w:val="D36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86544"/>
    <w:multiLevelType w:val="multilevel"/>
    <w:tmpl w:val="5D7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35553">
    <w:abstractNumId w:val="3"/>
  </w:num>
  <w:num w:numId="2" w16cid:durableId="408579678">
    <w:abstractNumId w:val="9"/>
  </w:num>
  <w:num w:numId="3" w16cid:durableId="1242645590">
    <w:abstractNumId w:val="7"/>
  </w:num>
  <w:num w:numId="4" w16cid:durableId="1166047037">
    <w:abstractNumId w:val="5"/>
  </w:num>
  <w:num w:numId="5" w16cid:durableId="139734739">
    <w:abstractNumId w:val="2"/>
  </w:num>
  <w:num w:numId="6" w16cid:durableId="2140874729">
    <w:abstractNumId w:val="0"/>
  </w:num>
  <w:num w:numId="7" w16cid:durableId="1705251863">
    <w:abstractNumId w:val="4"/>
  </w:num>
  <w:num w:numId="8" w16cid:durableId="1395616414">
    <w:abstractNumId w:val="6"/>
  </w:num>
  <w:num w:numId="9" w16cid:durableId="645355553">
    <w:abstractNumId w:val="8"/>
  </w:num>
  <w:num w:numId="10" w16cid:durableId="458575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DC"/>
    <w:rsid w:val="00121FA2"/>
    <w:rsid w:val="00550995"/>
    <w:rsid w:val="00887DCF"/>
    <w:rsid w:val="00DB190C"/>
    <w:rsid w:val="00E6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5B09"/>
  <w15:chartTrackingRefBased/>
  <w15:docId w15:val="{C25797AB-B04C-423B-9293-45AB456E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amleong28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2026-07-03T03:54:00Z</dcterms:created>
  <dcterms:modified xsi:type="dcterms:W3CDTF">2026-07-03T03:59:00Z</dcterms:modified>
</cp:coreProperties>
</file>