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3DF9F" w14:textId="1DBB22DC" w:rsidR="00E1241F" w:rsidRPr="00E1241F" w:rsidRDefault="00E1241F" w:rsidP="00E1241F">
      <w:pPr>
        <w:spacing w:before="240" w:line="276" w:lineRule="auto"/>
        <w:rPr>
          <w:rFonts w:ascii="Arial" w:hAnsi="Arial" w:cs="Arial"/>
          <w:b/>
          <w:bCs/>
        </w:rPr>
      </w:pPr>
      <w:r w:rsidRPr="00E1241F">
        <w:rPr>
          <w:rFonts w:ascii="Arial" w:hAnsi="Arial" w:cs="Arial"/>
          <w:b/>
          <w:bCs/>
        </w:rPr>
        <w:t xml:space="preserve">Sam Leong </w:t>
      </w:r>
      <w:r w:rsidR="00A20CC2">
        <w:rPr>
          <w:rFonts w:ascii="Arial" w:hAnsi="Arial" w:cs="Arial"/>
          <w:b/>
          <w:bCs/>
        </w:rPr>
        <w:t>-</w:t>
      </w:r>
      <w:r w:rsidRPr="00E1241F">
        <w:rPr>
          <w:rFonts w:ascii="Arial" w:hAnsi="Arial" w:cs="Arial"/>
          <w:b/>
          <w:bCs/>
        </w:rPr>
        <w:t xml:space="preserve"> AI</w:t>
      </w:r>
      <w:r w:rsidRPr="00E1241F">
        <w:rPr>
          <w:rFonts w:ascii="Arial" w:hAnsi="Arial" w:cs="Arial"/>
          <w:b/>
          <w:bCs/>
        </w:rPr>
        <w:noBreakHyphen/>
        <w:t>Driven Digital Transformation &amp; Supply Chain Leader</w:t>
      </w:r>
    </w:p>
    <w:p w14:paraId="51FE6D11" w14:textId="5C7A517A" w:rsidR="00E1241F" w:rsidRPr="00E1241F" w:rsidRDefault="00E1241F" w:rsidP="00E1241F">
      <w:pPr>
        <w:spacing w:before="240" w:line="360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b/>
          <w:bCs/>
          <w:sz w:val="22"/>
          <w:szCs w:val="22"/>
        </w:rPr>
        <w:t>Nationality:</w:t>
      </w:r>
      <w:r w:rsidRPr="00E1241F">
        <w:rPr>
          <w:rFonts w:ascii="Arial" w:hAnsi="Arial" w:cs="Arial"/>
          <w:sz w:val="22"/>
          <w:szCs w:val="22"/>
        </w:rPr>
        <w:t xml:space="preserve"> Singaporean</w:t>
      </w:r>
      <w:r w:rsidRPr="00E1241F">
        <w:rPr>
          <w:rFonts w:ascii="Arial" w:hAnsi="Arial" w:cs="Arial"/>
          <w:sz w:val="22"/>
          <w:szCs w:val="22"/>
        </w:rPr>
        <w:br/>
      </w:r>
      <w:r w:rsidRPr="00E1241F">
        <w:rPr>
          <w:rFonts w:ascii="Arial" w:hAnsi="Arial" w:cs="Arial"/>
          <w:b/>
          <w:bCs/>
          <w:sz w:val="22"/>
          <w:szCs w:val="22"/>
        </w:rPr>
        <w:t>Contact:</w:t>
      </w:r>
      <w:r w:rsidRPr="00E1241F">
        <w:rPr>
          <w:rFonts w:ascii="Arial" w:hAnsi="Arial" w:cs="Arial"/>
          <w:sz w:val="22"/>
          <w:szCs w:val="22"/>
        </w:rPr>
        <w:t xml:space="preserve"> </w:t>
      </w:r>
      <w:r w:rsidRPr="00E1241F">
        <w:rPr>
          <w:rFonts w:ascii="Segoe UI Emoji" w:hAnsi="Segoe UI Emoji" w:cs="Segoe UI Emoji"/>
          <w:sz w:val="22"/>
          <w:szCs w:val="22"/>
        </w:rPr>
        <w:t>📞</w:t>
      </w:r>
      <w:r w:rsidRPr="00E1241F">
        <w:rPr>
          <w:rFonts w:ascii="Arial" w:hAnsi="Arial" w:cs="Arial"/>
          <w:sz w:val="22"/>
          <w:szCs w:val="22"/>
        </w:rPr>
        <w:t xml:space="preserve"> 8917 2828 · </w:t>
      </w:r>
      <w:r w:rsidRPr="00E1241F">
        <w:rPr>
          <w:rFonts w:ascii="Segoe UI Emoji" w:hAnsi="Segoe UI Emoji" w:cs="Segoe UI Emoji"/>
          <w:sz w:val="22"/>
          <w:szCs w:val="22"/>
        </w:rPr>
        <w:t>✉️</w:t>
      </w:r>
      <w:r w:rsidRPr="00E1241F">
        <w:rPr>
          <w:rFonts w:ascii="Arial" w:hAnsi="Arial" w:cs="Arial"/>
          <w:sz w:val="22"/>
          <w:szCs w:val="22"/>
        </w:rPr>
        <w:t xml:space="preserve"> silentious@outlook.com · </w:t>
      </w:r>
      <w:r w:rsidRPr="00E1241F">
        <w:rPr>
          <w:rFonts w:ascii="Segoe UI Emoji" w:hAnsi="Segoe UI Emoji" w:cs="Segoe UI Emoji"/>
          <w:sz w:val="22"/>
          <w:szCs w:val="22"/>
        </w:rPr>
        <w:t>🌐</w:t>
      </w:r>
      <w:r w:rsidRPr="00E1241F">
        <w:rPr>
          <w:rFonts w:ascii="Arial" w:hAnsi="Arial" w:cs="Arial"/>
          <w:sz w:val="22"/>
          <w:szCs w:val="22"/>
        </w:rPr>
        <w:t xml:space="preserve"> linkedin.com/in/samleong2828</w:t>
      </w:r>
      <w:r w:rsidRPr="00E1241F">
        <w:rPr>
          <w:rFonts w:ascii="Arial" w:hAnsi="Arial" w:cs="Arial"/>
          <w:sz w:val="22"/>
          <w:szCs w:val="22"/>
        </w:rPr>
        <w:br/>
      </w:r>
      <w:r w:rsidRPr="00E1241F">
        <w:rPr>
          <w:rFonts w:ascii="Arial" w:hAnsi="Arial" w:cs="Arial"/>
          <w:b/>
          <w:bCs/>
          <w:sz w:val="22"/>
          <w:szCs w:val="22"/>
        </w:rPr>
        <w:t>Languages:</w:t>
      </w:r>
      <w:r w:rsidRPr="00E1241F">
        <w:rPr>
          <w:rFonts w:ascii="Arial" w:hAnsi="Arial" w:cs="Arial"/>
          <w:sz w:val="22"/>
          <w:szCs w:val="22"/>
        </w:rPr>
        <w:t xml:space="preserve"> English (Full Professional), Chinese (Native), Hainanese (Native), Hokkien (Conversational), Cantonese (Conversational)</w:t>
      </w:r>
    </w:p>
    <w:p w14:paraId="28AAF487" w14:textId="77777777" w:rsidR="00E1241F" w:rsidRPr="00E1241F" w:rsidRDefault="00E1241F" w:rsidP="00E1241F">
      <w:pPr>
        <w:spacing w:before="240" w:line="276" w:lineRule="auto"/>
        <w:rPr>
          <w:rFonts w:ascii="Arial" w:hAnsi="Arial" w:cs="Arial"/>
          <w:b/>
          <w:bCs/>
          <w:sz w:val="22"/>
          <w:szCs w:val="22"/>
        </w:rPr>
      </w:pPr>
      <w:r w:rsidRPr="00E1241F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E1241F">
        <w:rPr>
          <w:rFonts w:ascii="Arial" w:hAnsi="Arial" w:cs="Arial"/>
          <w:b/>
          <w:bCs/>
          <w:sz w:val="22"/>
          <w:szCs w:val="22"/>
        </w:rPr>
        <w:t xml:space="preserve"> About Me</w:t>
      </w:r>
    </w:p>
    <w:p w14:paraId="0BD6D253" w14:textId="75789B33" w:rsidR="00E1241F" w:rsidRPr="00E1241F" w:rsidRDefault="00E1241F" w:rsidP="00E1241F">
      <w:pPr>
        <w:spacing w:before="240" w:line="360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sz w:val="22"/>
          <w:szCs w:val="22"/>
        </w:rPr>
        <w:t xml:space="preserve">Senior Operations &amp; Technology Leader with </w:t>
      </w:r>
      <w:r w:rsidRPr="00E1241F">
        <w:rPr>
          <w:rFonts w:ascii="Arial" w:hAnsi="Arial" w:cs="Arial"/>
          <w:b/>
          <w:bCs/>
          <w:sz w:val="22"/>
          <w:szCs w:val="22"/>
        </w:rPr>
        <w:t>31 years in logistics, procurement, fleet management, and global sales</w:t>
      </w:r>
      <w:r w:rsidRPr="00E1241F">
        <w:rPr>
          <w:rFonts w:ascii="Arial" w:hAnsi="Arial" w:cs="Arial"/>
          <w:sz w:val="22"/>
          <w:szCs w:val="22"/>
        </w:rPr>
        <w:t xml:space="preserve">, now pivoting into </w:t>
      </w:r>
      <w:r w:rsidRPr="00E1241F">
        <w:rPr>
          <w:rFonts w:ascii="Arial" w:hAnsi="Arial" w:cs="Arial"/>
          <w:b/>
          <w:bCs/>
          <w:sz w:val="22"/>
          <w:szCs w:val="22"/>
        </w:rPr>
        <w:t>AI</w:t>
      </w:r>
      <w:r w:rsidRPr="00E1241F">
        <w:rPr>
          <w:rFonts w:ascii="Arial" w:hAnsi="Arial" w:cs="Arial"/>
          <w:b/>
          <w:bCs/>
          <w:sz w:val="22"/>
          <w:szCs w:val="22"/>
        </w:rPr>
        <w:noBreakHyphen/>
        <w:t>enabled digital transformation</w:t>
      </w:r>
      <w:r w:rsidRPr="00E1241F">
        <w:rPr>
          <w:rFonts w:ascii="Arial" w:hAnsi="Arial" w:cs="Arial"/>
          <w:sz w:val="22"/>
          <w:szCs w:val="22"/>
        </w:rPr>
        <w:t xml:space="preserve">. Proven expertise in </w:t>
      </w:r>
      <w:r w:rsidRPr="00E1241F">
        <w:rPr>
          <w:rFonts w:ascii="Arial" w:hAnsi="Arial" w:cs="Arial"/>
          <w:b/>
          <w:bCs/>
          <w:sz w:val="22"/>
          <w:szCs w:val="22"/>
        </w:rPr>
        <w:t>AI adoption, KPI governance, ERP integration, and operational resilience</w:t>
      </w:r>
      <w:r w:rsidRPr="00E1241F">
        <w:rPr>
          <w:rFonts w:ascii="Arial" w:hAnsi="Arial" w:cs="Arial"/>
          <w:sz w:val="22"/>
          <w:szCs w:val="22"/>
        </w:rPr>
        <w:t xml:space="preserve">. Currently enrolled in the </w:t>
      </w:r>
      <w:r w:rsidRPr="00E1241F">
        <w:rPr>
          <w:rFonts w:ascii="Arial" w:hAnsi="Arial" w:cs="Arial"/>
          <w:b/>
          <w:bCs/>
          <w:sz w:val="22"/>
          <w:szCs w:val="22"/>
        </w:rPr>
        <w:t>Digital Supply Chain SCTP (Sep–Nov 2026)</w:t>
      </w:r>
      <w:r w:rsidRPr="00E1241F">
        <w:rPr>
          <w:rFonts w:ascii="Arial" w:hAnsi="Arial" w:cs="Arial"/>
          <w:sz w:val="22"/>
          <w:szCs w:val="22"/>
        </w:rPr>
        <w:t xml:space="preserve"> to deepen industry</w:t>
      </w:r>
      <w:r w:rsidRPr="00E1241F">
        <w:rPr>
          <w:rFonts w:ascii="Arial" w:hAnsi="Arial" w:cs="Arial"/>
          <w:sz w:val="22"/>
          <w:szCs w:val="22"/>
        </w:rPr>
        <w:noBreakHyphen/>
        <w:t xml:space="preserve">led skills and accelerate transition into </w:t>
      </w:r>
      <w:r w:rsidRPr="00E1241F">
        <w:rPr>
          <w:rFonts w:ascii="Arial" w:hAnsi="Arial" w:cs="Arial"/>
          <w:b/>
          <w:bCs/>
          <w:sz w:val="22"/>
          <w:szCs w:val="22"/>
        </w:rPr>
        <w:t>Program Manager – AI Transformation</w:t>
      </w:r>
      <w:r w:rsidRPr="00E1241F">
        <w:rPr>
          <w:rFonts w:ascii="Arial" w:hAnsi="Arial" w:cs="Arial"/>
          <w:sz w:val="22"/>
          <w:szCs w:val="22"/>
        </w:rPr>
        <w:t xml:space="preserve"> and </w:t>
      </w:r>
      <w:r w:rsidRPr="00E1241F">
        <w:rPr>
          <w:rFonts w:ascii="Arial" w:hAnsi="Arial" w:cs="Arial"/>
          <w:b/>
          <w:bCs/>
          <w:sz w:val="22"/>
          <w:szCs w:val="22"/>
        </w:rPr>
        <w:t>Project Manager – Digital Supply Chain</w:t>
      </w:r>
      <w:r w:rsidRPr="00E1241F">
        <w:rPr>
          <w:rFonts w:ascii="Arial" w:hAnsi="Arial" w:cs="Arial"/>
          <w:sz w:val="22"/>
          <w:szCs w:val="22"/>
        </w:rPr>
        <w:t xml:space="preserve"> roles.</w:t>
      </w:r>
    </w:p>
    <w:p w14:paraId="4B4F7A4A" w14:textId="6F1C545B" w:rsidR="00E1241F" w:rsidRPr="00E1241F" w:rsidRDefault="00E1241F" w:rsidP="00E1241F">
      <w:pPr>
        <w:spacing w:before="240" w:line="276" w:lineRule="auto"/>
        <w:rPr>
          <w:rFonts w:ascii="Arial" w:hAnsi="Arial" w:cs="Arial"/>
          <w:b/>
          <w:bCs/>
          <w:sz w:val="22"/>
          <w:szCs w:val="22"/>
        </w:rPr>
      </w:pPr>
      <w:r w:rsidRPr="00E1241F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E1241F">
        <w:rPr>
          <w:rFonts w:ascii="Arial" w:hAnsi="Arial" w:cs="Arial"/>
          <w:b/>
          <w:bCs/>
          <w:sz w:val="22"/>
          <w:szCs w:val="22"/>
        </w:rPr>
        <w:t xml:space="preserve"> DHL Role Alignment </w:t>
      </w:r>
    </w:p>
    <w:p w14:paraId="4E1D90FB" w14:textId="110DC383" w:rsidR="00A20CC2" w:rsidRPr="00A20CC2" w:rsidRDefault="00A20CC2" w:rsidP="00A20CC2">
      <w:pPr>
        <w:spacing w:before="240" w:line="276" w:lineRule="auto"/>
        <w:rPr>
          <w:rFonts w:ascii="Arial" w:hAnsi="Arial" w:cs="Arial"/>
          <w:b/>
          <w:bCs/>
          <w:sz w:val="22"/>
          <w:szCs w:val="22"/>
        </w:rPr>
      </w:pPr>
      <w:r w:rsidRPr="00A20CC2">
        <w:rPr>
          <w:rFonts w:ascii="Arial" w:hAnsi="Arial" w:cs="Arial"/>
          <w:b/>
          <w:bCs/>
          <w:sz w:val="22"/>
          <w:szCs w:val="22"/>
        </w:rPr>
        <w:t>Operations Excellence Manager</w:t>
      </w:r>
    </w:p>
    <w:p w14:paraId="5F4FDD5A" w14:textId="77777777" w:rsidR="00A20CC2" w:rsidRPr="00A20CC2" w:rsidRDefault="00A20CC2" w:rsidP="00A20CC2">
      <w:pPr>
        <w:numPr>
          <w:ilvl w:val="0"/>
          <w:numId w:val="6"/>
        </w:numPr>
        <w:spacing w:before="240" w:line="276" w:lineRule="auto"/>
        <w:rPr>
          <w:rFonts w:ascii="Arial" w:hAnsi="Arial" w:cs="Arial"/>
          <w:sz w:val="22"/>
          <w:szCs w:val="22"/>
        </w:rPr>
      </w:pPr>
      <w:r w:rsidRPr="00A20CC2">
        <w:rPr>
          <w:rFonts w:ascii="Arial" w:hAnsi="Arial" w:cs="Arial"/>
          <w:sz w:val="22"/>
          <w:szCs w:val="22"/>
        </w:rPr>
        <w:t>Directed KPI governance frameworks ensuring 95%+ compliance across fleet and logistics operations.</w:t>
      </w:r>
    </w:p>
    <w:p w14:paraId="15EB9C51" w14:textId="77777777" w:rsidR="00A20CC2" w:rsidRPr="00A20CC2" w:rsidRDefault="00A20CC2" w:rsidP="00A20CC2">
      <w:pPr>
        <w:numPr>
          <w:ilvl w:val="0"/>
          <w:numId w:val="6"/>
        </w:numPr>
        <w:spacing w:before="240" w:line="276" w:lineRule="auto"/>
        <w:rPr>
          <w:rFonts w:ascii="Arial" w:hAnsi="Arial" w:cs="Arial"/>
          <w:sz w:val="22"/>
          <w:szCs w:val="22"/>
        </w:rPr>
      </w:pPr>
      <w:r w:rsidRPr="00A20CC2">
        <w:rPr>
          <w:rFonts w:ascii="Arial" w:hAnsi="Arial" w:cs="Arial"/>
          <w:sz w:val="22"/>
          <w:szCs w:val="22"/>
        </w:rPr>
        <w:t>Embedded sustainability and transformation initiatives into OMS workflows, driving measurable operational excellence.</w:t>
      </w:r>
    </w:p>
    <w:p w14:paraId="0AD88202" w14:textId="77777777" w:rsidR="00A20CC2" w:rsidRPr="00A20CC2" w:rsidRDefault="00A20CC2" w:rsidP="00A20CC2">
      <w:pPr>
        <w:numPr>
          <w:ilvl w:val="0"/>
          <w:numId w:val="6"/>
        </w:numPr>
        <w:spacing w:before="240" w:line="276" w:lineRule="auto"/>
        <w:rPr>
          <w:rFonts w:ascii="Arial" w:hAnsi="Arial" w:cs="Arial"/>
          <w:sz w:val="22"/>
          <w:szCs w:val="22"/>
        </w:rPr>
      </w:pPr>
      <w:r w:rsidRPr="00A20CC2">
        <w:rPr>
          <w:rFonts w:ascii="Arial" w:hAnsi="Arial" w:cs="Arial"/>
          <w:sz w:val="22"/>
          <w:szCs w:val="22"/>
        </w:rPr>
        <w:t>Reduced downtime by 22% via AI</w:t>
      </w:r>
      <w:r w:rsidRPr="00A20CC2">
        <w:rPr>
          <w:rFonts w:ascii="Arial" w:hAnsi="Arial" w:cs="Arial"/>
          <w:sz w:val="22"/>
          <w:szCs w:val="22"/>
        </w:rPr>
        <w:noBreakHyphen/>
        <w:t>driven fleet analytics, strengthening resilience and efficiency.</w:t>
      </w:r>
    </w:p>
    <w:p w14:paraId="2F002B25" w14:textId="77777777" w:rsidR="00A20CC2" w:rsidRPr="00A20CC2" w:rsidRDefault="00A20CC2" w:rsidP="00A20CC2">
      <w:pPr>
        <w:numPr>
          <w:ilvl w:val="0"/>
          <w:numId w:val="6"/>
        </w:numPr>
        <w:spacing w:before="240" w:line="276" w:lineRule="auto"/>
        <w:rPr>
          <w:rFonts w:ascii="Arial" w:hAnsi="Arial" w:cs="Arial"/>
          <w:sz w:val="22"/>
          <w:szCs w:val="22"/>
        </w:rPr>
      </w:pPr>
      <w:r w:rsidRPr="00A20CC2">
        <w:rPr>
          <w:rFonts w:ascii="Arial" w:hAnsi="Arial" w:cs="Arial"/>
          <w:sz w:val="22"/>
          <w:szCs w:val="22"/>
        </w:rPr>
        <w:t>Led cross</w:t>
      </w:r>
      <w:r w:rsidRPr="00A20CC2">
        <w:rPr>
          <w:rFonts w:ascii="Arial" w:hAnsi="Arial" w:cs="Arial"/>
          <w:sz w:val="22"/>
          <w:szCs w:val="22"/>
        </w:rPr>
        <w:noBreakHyphen/>
        <w:t>functional teams delivering digital transformation aligned with DHL’s operational excellence mandate.</w:t>
      </w:r>
    </w:p>
    <w:p w14:paraId="459EEF24" w14:textId="77777777" w:rsidR="00E1241F" w:rsidRPr="00E1241F" w:rsidRDefault="00E1241F" w:rsidP="00E1241F">
      <w:pPr>
        <w:spacing w:before="240" w:line="276" w:lineRule="auto"/>
        <w:rPr>
          <w:rFonts w:ascii="Arial" w:hAnsi="Arial" w:cs="Arial"/>
          <w:b/>
          <w:bCs/>
          <w:sz w:val="22"/>
          <w:szCs w:val="22"/>
        </w:rPr>
      </w:pPr>
      <w:r w:rsidRPr="00E1241F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E1241F">
        <w:rPr>
          <w:rFonts w:ascii="Arial" w:hAnsi="Arial" w:cs="Arial"/>
          <w:b/>
          <w:bCs/>
          <w:sz w:val="22"/>
          <w:szCs w:val="22"/>
        </w:rPr>
        <w:t xml:space="preserve"> Core Competencies</w:t>
      </w:r>
    </w:p>
    <w:p w14:paraId="7D49057A" w14:textId="77777777" w:rsidR="00E1241F" w:rsidRPr="00E1241F" w:rsidRDefault="00E1241F" w:rsidP="00E1241F">
      <w:pPr>
        <w:numPr>
          <w:ilvl w:val="0"/>
          <w:numId w:val="4"/>
        </w:numPr>
        <w:spacing w:before="240" w:line="276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sz w:val="22"/>
          <w:szCs w:val="22"/>
        </w:rPr>
        <w:t>AI Adoption &amp; Analytics</w:t>
      </w:r>
    </w:p>
    <w:p w14:paraId="75640B82" w14:textId="77777777" w:rsidR="00E1241F" w:rsidRPr="00E1241F" w:rsidRDefault="00E1241F" w:rsidP="00E1241F">
      <w:pPr>
        <w:numPr>
          <w:ilvl w:val="0"/>
          <w:numId w:val="4"/>
        </w:numPr>
        <w:spacing w:before="240" w:line="276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sz w:val="22"/>
          <w:szCs w:val="22"/>
        </w:rPr>
        <w:t>Program &amp; Project Management</w:t>
      </w:r>
    </w:p>
    <w:p w14:paraId="1A1A738A" w14:textId="77777777" w:rsidR="00E1241F" w:rsidRPr="00E1241F" w:rsidRDefault="00E1241F" w:rsidP="00E1241F">
      <w:pPr>
        <w:numPr>
          <w:ilvl w:val="0"/>
          <w:numId w:val="4"/>
        </w:numPr>
        <w:spacing w:before="240" w:line="276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sz w:val="22"/>
          <w:szCs w:val="22"/>
        </w:rPr>
        <w:t>KPI Governance &amp; Operational Excellence</w:t>
      </w:r>
    </w:p>
    <w:p w14:paraId="03CF2B9C" w14:textId="77777777" w:rsidR="00E1241F" w:rsidRPr="00E1241F" w:rsidRDefault="00E1241F" w:rsidP="00E1241F">
      <w:pPr>
        <w:numPr>
          <w:ilvl w:val="0"/>
          <w:numId w:val="4"/>
        </w:numPr>
        <w:spacing w:before="240" w:line="276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sz w:val="22"/>
          <w:szCs w:val="22"/>
        </w:rPr>
        <w:t>ERP Integration &amp; Workflow Optimisation</w:t>
      </w:r>
    </w:p>
    <w:p w14:paraId="3DC8B52C" w14:textId="77777777" w:rsidR="00E1241F" w:rsidRPr="00E1241F" w:rsidRDefault="00E1241F" w:rsidP="00E1241F">
      <w:pPr>
        <w:numPr>
          <w:ilvl w:val="0"/>
          <w:numId w:val="4"/>
        </w:numPr>
        <w:spacing w:before="240" w:line="276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sz w:val="22"/>
          <w:szCs w:val="22"/>
        </w:rPr>
        <w:t>Supplier &amp; Stakeholder Management</w:t>
      </w:r>
    </w:p>
    <w:p w14:paraId="57DB26FC" w14:textId="77777777" w:rsidR="00E1241F" w:rsidRPr="00E1241F" w:rsidRDefault="00E1241F" w:rsidP="00E1241F">
      <w:pPr>
        <w:numPr>
          <w:ilvl w:val="0"/>
          <w:numId w:val="4"/>
        </w:numPr>
        <w:spacing w:before="240" w:line="276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sz w:val="22"/>
          <w:szCs w:val="22"/>
        </w:rPr>
        <w:t>Global Sales &amp; Business Development</w:t>
      </w:r>
    </w:p>
    <w:p w14:paraId="206CE0D2" w14:textId="73522F5F" w:rsidR="00E1241F" w:rsidRPr="00E1241F" w:rsidRDefault="00E1241F" w:rsidP="00E1241F">
      <w:pPr>
        <w:spacing w:before="240" w:line="360" w:lineRule="auto"/>
        <w:rPr>
          <w:rFonts w:ascii="Arial" w:hAnsi="Arial" w:cs="Arial"/>
          <w:b/>
          <w:bCs/>
          <w:sz w:val="22"/>
          <w:szCs w:val="22"/>
        </w:rPr>
      </w:pPr>
      <w:r w:rsidRPr="00E1241F">
        <w:rPr>
          <w:rFonts w:ascii="Segoe UI Emoji" w:hAnsi="Segoe UI Emoji" w:cs="Segoe UI Emoji"/>
          <w:b/>
          <w:bCs/>
          <w:sz w:val="22"/>
          <w:szCs w:val="22"/>
        </w:rPr>
        <w:lastRenderedPageBreak/>
        <w:t>🔹</w:t>
      </w:r>
      <w:r w:rsidRPr="00E1241F">
        <w:rPr>
          <w:rFonts w:ascii="Arial" w:hAnsi="Arial" w:cs="Arial"/>
          <w:b/>
          <w:bCs/>
          <w:sz w:val="22"/>
          <w:szCs w:val="22"/>
        </w:rPr>
        <w:t xml:space="preserve"> Career History (Condensed Highlights)</w:t>
      </w:r>
    </w:p>
    <w:p w14:paraId="0BF991B0" w14:textId="77777777" w:rsidR="00E1241F" w:rsidRPr="00E1241F" w:rsidRDefault="00E1241F" w:rsidP="00E1241F">
      <w:pPr>
        <w:numPr>
          <w:ilvl w:val="0"/>
          <w:numId w:val="5"/>
        </w:numPr>
        <w:spacing w:before="240" w:line="360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b/>
          <w:bCs/>
          <w:sz w:val="22"/>
          <w:szCs w:val="22"/>
        </w:rPr>
        <w:t>NCS Group (2021–2026)</w:t>
      </w:r>
      <w:r w:rsidRPr="00E1241F">
        <w:rPr>
          <w:rFonts w:ascii="Arial" w:hAnsi="Arial" w:cs="Arial"/>
          <w:sz w:val="22"/>
          <w:szCs w:val="22"/>
        </w:rPr>
        <w:t xml:space="preserve"> → AI Analyst, Product Management</w:t>
      </w:r>
      <w:r w:rsidRPr="00E1241F">
        <w:rPr>
          <w:rFonts w:ascii="Arial" w:hAnsi="Arial" w:cs="Arial"/>
          <w:sz w:val="22"/>
          <w:szCs w:val="22"/>
        </w:rPr>
        <w:br/>
        <w:t>• Designed AI models optimising procurement/logistics workflows.</w:t>
      </w:r>
      <w:r w:rsidRPr="00E1241F">
        <w:rPr>
          <w:rFonts w:ascii="Arial" w:hAnsi="Arial" w:cs="Arial"/>
          <w:sz w:val="22"/>
          <w:szCs w:val="22"/>
        </w:rPr>
        <w:br/>
        <w:t>• Led cross</w:t>
      </w:r>
      <w:r w:rsidRPr="00E1241F">
        <w:rPr>
          <w:rFonts w:ascii="Arial" w:hAnsi="Arial" w:cs="Arial"/>
          <w:sz w:val="22"/>
          <w:szCs w:val="22"/>
        </w:rPr>
        <w:noBreakHyphen/>
        <w:t>functional teams delivering KPI</w:t>
      </w:r>
      <w:r w:rsidRPr="00E1241F">
        <w:rPr>
          <w:rFonts w:ascii="Arial" w:hAnsi="Arial" w:cs="Arial"/>
          <w:sz w:val="22"/>
          <w:szCs w:val="22"/>
        </w:rPr>
        <w:noBreakHyphen/>
        <w:t>aligned digital products.</w:t>
      </w:r>
      <w:r w:rsidRPr="00E1241F">
        <w:rPr>
          <w:rFonts w:ascii="Arial" w:hAnsi="Arial" w:cs="Arial"/>
          <w:sz w:val="22"/>
          <w:szCs w:val="22"/>
        </w:rPr>
        <w:br/>
        <w:t>• Established QA frameworks ensuring compliance &amp; reliability.</w:t>
      </w:r>
    </w:p>
    <w:p w14:paraId="0056C5AA" w14:textId="77777777" w:rsidR="00E1241F" w:rsidRPr="00E1241F" w:rsidRDefault="00E1241F" w:rsidP="00E1241F">
      <w:pPr>
        <w:numPr>
          <w:ilvl w:val="0"/>
          <w:numId w:val="5"/>
        </w:numPr>
        <w:spacing w:before="240" w:line="360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b/>
          <w:bCs/>
          <w:sz w:val="22"/>
          <w:szCs w:val="22"/>
        </w:rPr>
        <w:t>RSAF / MINDEF (2024–Present)</w:t>
      </w:r>
      <w:r w:rsidRPr="00E1241F">
        <w:rPr>
          <w:rFonts w:ascii="Arial" w:hAnsi="Arial" w:cs="Arial"/>
          <w:sz w:val="22"/>
          <w:szCs w:val="22"/>
        </w:rPr>
        <w:t xml:space="preserve"> → Fleet Systems Analyst</w:t>
      </w:r>
      <w:r w:rsidRPr="00E1241F">
        <w:rPr>
          <w:rFonts w:ascii="Arial" w:hAnsi="Arial" w:cs="Arial"/>
          <w:sz w:val="22"/>
          <w:szCs w:val="22"/>
        </w:rPr>
        <w:br/>
        <w:t>• Reduced downtime by 22% via AI</w:t>
      </w:r>
      <w:r w:rsidRPr="00E1241F">
        <w:rPr>
          <w:rFonts w:ascii="Arial" w:hAnsi="Arial" w:cs="Arial"/>
          <w:sz w:val="22"/>
          <w:szCs w:val="22"/>
        </w:rPr>
        <w:noBreakHyphen/>
        <w:t>driven fleet analytics.</w:t>
      </w:r>
      <w:r w:rsidRPr="00E1241F">
        <w:rPr>
          <w:rFonts w:ascii="Arial" w:hAnsi="Arial" w:cs="Arial"/>
          <w:sz w:val="22"/>
          <w:szCs w:val="22"/>
        </w:rPr>
        <w:br/>
        <w:t>• Embedded KPI governance achieving 95%+ compliance.</w:t>
      </w:r>
      <w:r w:rsidRPr="00E1241F">
        <w:rPr>
          <w:rFonts w:ascii="Arial" w:hAnsi="Arial" w:cs="Arial"/>
          <w:sz w:val="22"/>
          <w:szCs w:val="22"/>
        </w:rPr>
        <w:br/>
        <w:t>• Directed cross</w:t>
      </w:r>
      <w:r w:rsidRPr="00E1241F">
        <w:rPr>
          <w:rFonts w:ascii="Arial" w:hAnsi="Arial" w:cs="Arial"/>
          <w:sz w:val="22"/>
          <w:szCs w:val="22"/>
        </w:rPr>
        <w:noBreakHyphen/>
        <w:t>functional collaboration strengthening defence logistics.</w:t>
      </w:r>
    </w:p>
    <w:p w14:paraId="1BE9AB21" w14:textId="77777777" w:rsidR="00E1241F" w:rsidRPr="00E1241F" w:rsidRDefault="00E1241F" w:rsidP="00E1241F">
      <w:pPr>
        <w:numPr>
          <w:ilvl w:val="0"/>
          <w:numId w:val="5"/>
        </w:numPr>
        <w:spacing w:before="240" w:line="360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b/>
          <w:bCs/>
          <w:sz w:val="22"/>
          <w:szCs w:val="22"/>
        </w:rPr>
        <w:t>Bridgestone (2022–2024)</w:t>
      </w:r>
      <w:r w:rsidRPr="00E1241F">
        <w:rPr>
          <w:rFonts w:ascii="Arial" w:hAnsi="Arial" w:cs="Arial"/>
          <w:sz w:val="22"/>
          <w:szCs w:val="22"/>
        </w:rPr>
        <w:t xml:space="preserve"> → Fleet Systems Specialist, QA Lead</w:t>
      </w:r>
      <w:r w:rsidRPr="00E1241F">
        <w:rPr>
          <w:rFonts w:ascii="Arial" w:hAnsi="Arial" w:cs="Arial"/>
          <w:sz w:val="22"/>
          <w:szCs w:val="22"/>
        </w:rPr>
        <w:br/>
        <w:t>• Migrated fleet apps to .NET MAUI, full go</w:t>
      </w:r>
      <w:r w:rsidRPr="00E1241F">
        <w:rPr>
          <w:rFonts w:ascii="Arial" w:hAnsi="Arial" w:cs="Arial"/>
          <w:sz w:val="22"/>
          <w:szCs w:val="22"/>
        </w:rPr>
        <w:noBreakHyphen/>
        <w:t>live on iOS/Android.</w:t>
      </w:r>
      <w:r w:rsidRPr="00E1241F">
        <w:rPr>
          <w:rFonts w:ascii="Arial" w:hAnsi="Arial" w:cs="Arial"/>
          <w:sz w:val="22"/>
          <w:szCs w:val="22"/>
        </w:rPr>
        <w:br/>
        <w:t>• Delivered predictive maintenance cutting downtime by 15%.</w:t>
      </w:r>
      <w:r w:rsidRPr="00E1241F">
        <w:rPr>
          <w:rFonts w:ascii="Arial" w:hAnsi="Arial" w:cs="Arial"/>
          <w:sz w:val="22"/>
          <w:szCs w:val="22"/>
        </w:rPr>
        <w:br/>
        <w:t>• Defined product vision &amp; roadmap aligned with operational KPIs.</w:t>
      </w:r>
    </w:p>
    <w:p w14:paraId="6E56D672" w14:textId="77777777" w:rsidR="00E1241F" w:rsidRPr="00E1241F" w:rsidRDefault="00E1241F" w:rsidP="00E1241F">
      <w:pPr>
        <w:numPr>
          <w:ilvl w:val="0"/>
          <w:numId w:val="5"/>
        </w:numPr>
        <w:spacing w:before="240" w:line="360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b/>
          <w:bCs/>
          <w:sz w:val="22"/>
          <w:szCs w:val="22"/>
        </w:rPr>
        <w:t>Yu Luo Trading / Helios Marine (2016–2021)</w:t>
      </w:r>
      <w:r w:rsidRPr="00E1241F">
        <w:rPr>
          <w:rFonts w:ascii="Arial" w:hAnsi="Arial" w:cs="Arial"/>
          <w:sz w:val="22"/>
          <w:szCs w:val="22"/>
        </w:rPr>
        <w:t xml:space="preserve"> → Senior Director Sales Operations</w:t>
      </w:r>
      <w:r w:rsidRPr="00E1241F">
        <w:rPr>
          <w:rFonts w:ascii="Arial" w:hAnsi="Arial" w:cs="Arial"/>
          <w:sz w:val="22"/>
          <w:szCs w:val="22"/>
        </w:rPr>
        <w:br/>
        <w:t>• Negotiated multimillion contracts in commodity trading.</w:t>
      </w:r>
      <w:r w:rsidRPr="00E1241F">
        <w:rPr>
          <w:rFonts w:ascii="Arial" w:hAnsi="Arial" w:cs="Arial"/>
          <w:sz w:val="22"/>
          <w:szCs w:val="22"/>
        </w:rPr>
        <w:br/>
        <w:t>• Balanced risk &amp; investment ensuring sustainable profitability.</w:t>
      </w:r>
      <w:r w:rsidRPr="00E1241F">
        <w:rPr>
          <w:rFonts w:ascii="Arial" w:hAnsi="Arial" w:cs="Arial"/>
          <w:sz w:val="22"/>
          <w:szCs w:val="22"/>
        </w:rPr>
        <w:br/>
        <w:t>• Expanded portfolios driving double</w:t>
      </w:r>
      <w:r w:rsidRPr="00E1241F">
        <w:rPr>
          <w:rFonts w:ascii="Arial" w:hAnsi="Arial" w:cs="Arial"/>
          <w:sz w:val="22"/>
          <w:szCs w:val="22"/>
        </w:rPr>
        <w:noBreakHyphen/>
        <w:t>digit annual growth.</w:t>
      </w:r>
    </w:p>
    <w:p w14:paraId="146DCA41" w14:textId="77777777" w:rsidR="00E1241F" w:rsidRPr="00E1241F" w:rsidRDefault="00E1241F" w:rsidP="00E1241F">
      <w:pPr>
        <w:numPr>
          <w:ilvl w:val="0"/>
          <w:numId w:val="5"/>
        </w:numPr>
        <w:spacing w:before="240" w:line="360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b/>
          <w:bCs/>
          <w:sz w:val="22"/>
          <w:szCs w:val="22"/>
        </w:rPr>
        <w:t>Global Link Automobile / Wei Ngiap / Hua Yang (1995–2016)</w:t>
      </w:r>
      <w:r w:rsidRPr="00E1241F">
        <w:rPr>
          <w:rFonts w:ascii="Arial" w:hAnsi="Arial" w:cs="Arial"/>
          <w:sz w:val="22"/>
          <w:szCs w:val="22"/>
        </w:rPr>
        <w:t xml:space="preserve"> → Global Sales Leadership</w:t>
      </w:r>
      <w:r w:rsidRPr="00E1241F">
        <w:rPr>
          <w:rFonts w:ascii="Arial" w:hAnsi="Arial" w:cs="Arial"/>
          <w:sz w:val="22"/>
          <w:szCs w:val="22"/>
        </w:rPr>
        <w:br/>
        <w:t>• Exported automobiles into 8+ markets, delivering 12% CAGR growth.</w:t>
      </w:r>
      <w:r w:rsidRPr="00E1241F">
        <w:rPr>
          <w:rFonts w:ascii="Arial" w:hAnsi="Arial" w:cs="Arial"/>
          <w:sz w:val="22"/>
          <w:szCs w:val="22"/>
        </w:rPr>
        <w:br/>
        <w:t>• Built high</w:t>
      </w:r>
      <w:r w:rsidRPr="00E1241F">
        <w:rPr>
          <w:rFonts w:ascii="Arial" w:hAnsi="Arial" w:cs="Arial"/>
          <w:sz w:val="22"/>
          <w:szCs w:val="22"/>
        </w:rPr>
        <w:noBreakHyphen/>
        <w:t>performing international teams embedding accountability.</w:t>
      </w:r>
      <w:r w:rsidRPr="00E1241F">
        <w:rPr>
          <w:rFonts w:ascii="Arial" w:hAnsi="Arial" w:cs="Arial"/>
          <w:sz w:val="22"/>
          <w:szCs w:val="22"/>
        </w:rPr>
        <w:br/>
        <w:t>• Navigated customs &amp; compliance ensuring smooth cross</w:t>
      </w:r>
      <w:r w:rsidRPr="00E1241F">
        <w:rPr>
          <w:rFonts w:ascii="Arial" w:hAnsi="Arial" w:cs="Arial"/>
          <w:sz w:val="22"/>
          <w:szCs w:val="22"/>
        </w:rPr>
        <w:noBreakHyphen/>
        <w:t>border operations.</w:t>
      </w:r>
    </w:p>
    <w:p w14:paraId="24D9B72D" w14:textId="77777777" w:rsidR="00DB190C" w:rsidRPr="00E1241F" w:rsidRDefault="00DB190C" w:rsidP="00E1241F">
      <w:pPr>
        <w:spacing w:before="240" w:line="240" w:lineRule="auto"/>
        <w:rPr>
          <w:rFonts w:ascii="Arial" w:hAnsi="Arial" w:cs="Arial"/>
          <w:sz w:val="22"/>
          <w:szCs w:val="22"/>
        </w:rPr>
      </w:pPr>
    </w:p>
    <w:sectPr w:rsidR="00DB190C" w:rsidRPr="00E12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13E7B"/>
    <w:multiLevelType w:val="multilevel"/>
    <w:tmpl w:val="8726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D7109"/>
    <w:multiLevelType w:val="multilevel"/>
    <w:tmpl w:val="6022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9365C"/>
    <w:multiLevelType w:val="multilevel"/>
    <w:tmpl w:val="52B0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90EA2"/>
    <w:multiLevelType w:val="multilevel"/>
    <w:tmpl w:val="1270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60665"/>
    <w:multiLevelType w:val="multilevel"/>
    <w:tmpl w:val="E3E2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21505D"/>
    <w:multiLevelType w:val="multilevel"/>
    <w:tmpl w:val="A0A8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408143">
    <w:abstractNumId w:val="0"/>
  </w:num>
  <w:num w:numId="2" w16cid:durableId="600182642">
    <w:abstractNumId w:val="1"/>
  </w:num>
  <w:num w:numId="3" w16cid:durableId="734478165">
    <w:abstractNumId w:val="2"/>
  </w:num>
  <w:num w:numId="4" w16cid:durableId="396902042">
    <w:abstractNumId w:val="4"/>
  </w:num>
  <w:num w:numId="5" w16cid:durableId="639383173">
    <w:abstractNumId w:val="5"/>
  </w:num>
  <w:num w:numId="6" w16cid:durableId="1240484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41F"/>
    <w:rsid w:val="00121FA2"/>
    <w:rsid w:val="00550995"/>
    <w:rsid w:val="00A20CC2"/>
    <w:rsid w:val="00DB190C"/>
    <w:rsid w:val="00DB728B"/>
    <w:rsid w:val="00E1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A9F81"/>
  <w15:chartTrackingRefBased/>
  <w15:docId w15:val="{3A035AF7-EA60-492B-8DA9-0E0568B55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Leong (NCS)</dc:creator>
  <cp:keywords/>
  <dc:description/>
  <cp:lastModifiedBy>Sam Leong (NCS)</cp:lastModifiedBy>
  <cp:revision>2</cp:revision>
  <dcterms:created xsi:type="dcterms:W3CDTF">2026-07-14T09:45:00Z</dcterms:created>
  <dcterms:modified xsi:type="dcterms:W3CDTF">2026-07-14T09:45:00Z</dcterms:modified>
</cp:coreProperties>
</file>