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Sam Leong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6"/>
          <w:szCs w:val="26"/>
        </w:rPr>
        <w:t>Digital Transformation &amp; AI Workforce Specialist | Procurement &amp; Supply Chain Leader | Fleet Operations SME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📍 </w:t>
      </w:r>
      <w:r>
        <w:rPr>
          <w:rFonts w:ascii="Arial" w:hAnsi="Arial"/>
          <w:sz w:val="22"/>
          <w:szCs w:val="22"/>
        </w:rPr>
        <w:t>Singapore | 📞 8917 2828 | ✉️ silentious@outlook.com | 🌐 linkedin.com/in/samleong2828</w:t>
        <w:br/>
        <w:t>Languages: English (Full Professional), Chinese (Native), Hainanese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Career Objective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Senior leader with 30+ years of experience in procurement, operations, and supply chain transformation. Proven expertise in AI adoption, product lifecycle management, and KPI ownership. Seeking to drive Microsoft’s AI Workforce solutions as a trusted advisor, enabling customers to achieve measurable business outcomes.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Professional Experience</w:t>
      </w:r>
    </w:p>
    <w:p>
      <w:pPr>
        <w:pStyle w:val="Heading3"/>
        <w:bidi w:val="0"/>
        <w:spacing w:lineRule="auto" w:line="276"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Digital Transformation &amp; Supply Chain Leader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Singapore (2015–2026)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Led AI adoption across procurement, fleet operations, and supply chain transformation.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Defined KPI frameworks for operational excellence and measurable ROI.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Directed reverse logistics and service logistics programs, improving sustainability and customer satisfaction.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Partnered with business development teams to align AI-driven solutions with customer outcomes.</w:t>
      </w:r>
    </w:p>
    <w:p>
      <w:pPr>
        <w:pStyle w:val="Heading3"/>
        <w:bidi w:val="0"/>
        <w:spacing w:lineRule="auto" w:line="276"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Procurement &amp; Operations Excellence Manager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Regional Roles (2005–2015)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Delivered procurement strategies across multi-year contracts, ensuring cost savings and resilience.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Implemented fleet management systems to enhance efficiency and compliance.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Managed vendor relationships and sourcing strategies, strengthening operational longevity.</w:t>
      </w:r>
    </w:p>
    <w:p>
      <w:pPr>
        <w:pStyle w:val="Heading3"/>
        <w:bidi w:val="0"/>
        <w:spacing w:lineRule="auto" w:line="276"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Material Management &amp; Logistics Specialist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Early Career (1990s–2005)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Built foundational expertise in procurement, logistics, and material management.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Established structured processes for vendor management and inventory control.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Supported transformation initiatives that laid the groundwork for later AI adoption.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Key Achievements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AI Adoption:</w:t>
      </w:r>
      <w:r>
        <w:rPr>
          <w:rFonts w:ascii="Arial" w:hAnsi="Arial"/>
          <w:sz w:val="22"/>
          <w:szCs w:val="22"/>
        </w:rPr>
        <w:t xml:space="preserve"> Embedded GenAI into procurement and supply chain, driving measurable efficiency gains.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Operational Excellence:</w:t>
      </w:r>
      <w:r>
        <w:rPr>
          <w:rFonts w:ascii="Arial" w:hAnsi="Arial"/>
          <w:sz w:val="22"/>
          <w:szCs w:val="22"/>
        </w:rPr>
        <w:t xml:space="preserve"> Achieved consistent cost savings and resilience through structured procurement strategies.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Leadership:</w:t>
      </w:r>
      <w:r>
        <w:rPr>
          <w:rFonts w:ascii="Arial" w:hAnsi="Arial"/>
          <w:sz w:val="22"/>
          <w:szCs w:val="22"/>
        </w:rPr>
        <w:t xml:space="preserve"> Built and led diverse teams across Asia, demonstrating respect and accountability.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Continuous Learning:</w:t>
      </w:r>
      <w:r>
        <w:rPr>
          <w:rFonts w:ascii="Arial" w:hAnsi="Arial"/>
          <w:sz w:val="22"/>
          <w:szCs w:val="22"/>
        </w:rPr>
        <w:t xml:space="preserve"> Completed Azure and GenAI certifications, showcasing growth mindset.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Skills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AI &amp; GenAI Adoption in Supply Chain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Procurement &amp; Vendor Management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Fleet Operations &amp; Logistics Transformation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KPI Ownership &amp; ROI Delivery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Cross-Cultural Team Leadership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Education &amp; Certifications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Professional Diploma in Infocomm Technology (Professional Services &amp; Material Management)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Azure Fundamentals Certification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GenAI &amp; Copilot Studio Training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Values Alignment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Respect:</w:t>
      </w:r>
      <w:r>
        <w:rPr>
          <w:rFonts w:ascii="Arial" w:hAnsi="Arial"/>
          <w:sz w:val="22"/>
          <w:szCs w:val="22"/>
        </w:rPr>
        <w:t xml:space="preserve"> Multilingual leader, experienced in cross-cultural collaboration.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Integrity:</w:t>
      </w:r>
      <w:r>
        <w:rPr>
          <w:rFonts w:ascii="Arial" w:hAnsi="Arial"/>
          <w:sz w:val="22"/>
          <w:szCs w:val="22"/>
        </w:rPr>
        <w:t xml:space="preserve"> Transparent procurement and contract management.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Accountability:</w:t>
      </w:r>
      <w:r>
        <w:rPr>
          <w:rFonts w:ascii="Arial" w:hAnsi="Arial"/>
          <w:sz w:val="22"/>
          <w:szCs w:val="22"/>
        </w:rPr>
        <w:t xml:space="preserve"> KPI-driven, results-oriented professional.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Growth Mindset:</w:t>
      </w:r>
      <w:r>
        <w:rPr>
          <w:rFonts w:ascii="Arial" w:hAnsi="Arial"/>
          <w:sz w:val="22"/>
          <w:szCs w:val="22"/>
        </w:rPr>
        <w:t xml:space="preserve"> Continuous learner, future-ready AI transformation leader.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1Doc/1.5.0.$MacOSX_AARCH64 LibreOffice_project/f18819df7036044a2e6bdd6066c92aabef81c661</Application>
  <AppVersion>15.0000</AppVersion>
  <Pages>2</Pages>
  <Words>361</Words>
  <Characters>2471</Characters>
  <CharactersWithSpaces>2761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2026-07-18T04:24:33Z</dcterms:created>
  <dc:creator/>
  <dc:description/>
  <dc:language>en-SG</dc:language>
  <cp:lastModifiedBy/>
  <dcterms:modified xsi:type="dcterms:W3CDTF">2026-07-18T04:37:33Z</dcterms:modified>
  <cp:revision>2</cp:revision>
  <dc:subject/>
  <dc:title/>
</cp:coreProperties>
</file>