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f60ad030004dc6" /><Relationship Type="http://schemas.openxmlformats.org/package/2006/relationships/metadata/core-properties" Target="/package/services/metadata/core-properties/651258eaeb724aadbb0bf763c3e4ebef.psmdcp" Id="Rad4ceb745d764ae7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Tailored CV: Supply Chain Senior Manager</w:t>
      </w:r>
    </w:p>
    <w:p>
      <w:pPr>
        <w:pStyle w:val="heading1"/>
      </w:pPr>
      <w:bookmarkStart w:name="sam_leong" w:id="1"/>
      <w:r>
        <w:rPr>
          <w:b/>
        </w:rPr>
        <w:t>Sam Leong</w:t>
      </w:r>
      <w:bookmarkEnd w:id="1"/>
    </w:p>
    <w:p>
      <w:pPr>
        <w:pStyle w:val="heading3"/>
      </w:pPr>
      <w:bookmarkStart w:name="contact" w:id="2"/>
      <w:r>
        <w:rPr>
          <w:b/>
        </w:rPr>
        <w:t>Contact</w:t>
      </w:r>
      <w:bookmarkEnd w:id="2"/>
    </w:p>
    <w:p>
      <w:r>
        <w:rPr>
          <w:b/>
        </w:rPr>
        <w:t>Nationality:</w:t>
      </w:r>
      <w:r>
        <w:t xml:space="preserve"> Singaporean</w:t>
      </w:r>
      <w:r>
        <w:br/>
      </w:r>
      <w:hyperlink xmlns:r="http://schemas.openxmlformats.org/officeDocument/2006/relationships" r:id="R7b026900ba894681">
        <w:r>
          <w:rPr>
            <w:rStyle w:val="Hyperlink"/>
          </w:rPr>
          <w:t>silentious@outlook.com</w:t>
        </w:r>
      </w:hyperlink>
      <w:r>
        <w:t xml:space="preserve"> </w:t>
      </w:r>
      <w:r>
        <w:t>|</w:t>
      </w:r>
      <w:r>
        <w:t xml:space="preserve"> </w:t>
      </w:r>
      <w:hyperlink xmlns:r="http://schemas.openxmlformats.org/officeDocument/2006/relationships" r:id="Rb038770a2def4603">
        <w:r>
          <w:rPr>
            <w:rStyle w:val="Hyperlink"/>
          </w:rPr>
          <w:t>linkedin.com/in/samleong2828/</w:t>
        </w:r>
      </w:hyperlink>
      <w:r>
        <w:br/>
      </w:r>
      <w:r>
        <w:rPr>
          <w:b/>
        </w:rPr>
        <w:t>Languages:</w:t>
      </w:r>
      <w:r>
        <w:t xml:space="preserve"> English (Full Professional), Chinese (Native), Hainanese (Native), Hokkien (Conversational), Cantonese (Conversational)</w:t>
      </w:r>
    </w:p>
    <w:p>
      <w:pPr>
        <w:pStyle w:val="heading3"/>
      </w:pPr>
      <w:bookmarkStart w:name="professional_summary" w:id="3"/>
      <w:r>
        <w:rPr>
          <w:b/>
        </w:rPr>
        <w:t>Professional Summary</w:t>
      </w:r>
      <w:bookmarkEnd w:id="3"/>
    </w:p>
    <w:p>
      <w:r>
        <w:t>Experienced transformation leader with over 30 years of cross-industry expertise across APAC (Automotive, Marine, Trading, ICT). Proven track record in supply chain execution, ERP modernization, and large-scale project fulfillment. Adept at bridging operational discipline with modern cloud and AI-driven architectures, ensuring governance compliance and measurable efficiency gains.</w:t>
      </w:r>
    </w:p>
    <w:p>
      <w:pPr>
        <w:pStyle w:val="heading3"/>
      </w:pPr>
      <w:bookmarkStart w:name="key_skills" w:id="4"/>
      <w:r>
        <w:rPr>
          <w:b/>
        </w:rPr>
        <w:t>Key Skills</w:t>
      </w:r>
      <w:bookmarkEnd w:id="4"/>
    </w:p>
    <w:p>
      <w:r>
        <w:t xml:space="preserve">• </w:t>
      </w:r>
      <w:r>
        <w:rPr>
          <w:b/>
        </w:rPr>
        <w:t>Supply Chain Execution</w:t>
      </w:r>
      <w:r>
        <w:t>: End-to-end material readiness, supplier coordination, and delivery tracking.</w:t>
      </w:r>
    </w:p>
    <w:p>
      <w:r>
        <w:t xml:space="preserve">• </w:t>
      </w:r>
      <w:r>
        <w:rPr>
          <w:b/>
        </w:rPr>
        <w:t>ERP &amp; PO Processes</w:t>
      </w:r>
      <w:r>
        <w:t>: SAP MM, Oracle ERP, requisition preparation, and purchase order accuracy.</w:t>
      </w:r>
    </w:p>
    <w:p>
      <w:r>
        <w:t xml:space="preserve">• </w:t>
      </w:r>
      <w:r>
        <w:rPr>
          <w:b/>
        </w:rPr>
        <w:t>Cross-Functional Leadership</w:t>
      </w:r>
      <w:r>
        <w:t>: Collaboration with Project Management, Finance, Legal, and Global Sourcing.</w:t>
      </w:r>
    </w:p>
    <w:p>
      <w:r>
        <w:t xml:space="preserve">• </w:t>
      </w:r>
      <w:r>
        <w:rPr>
          <w:b/>
        </w:rPr>
        <w:t>Governance &amp; Compliance</w:t>
      </w:r>
      <w:r>
        <w:t>: IMDA AI Governance v1.5, PDPA, Zero-Trust protocols.</w:t>
      </w:r>
    </w:p>
    <w:p>
      <w:r>
        <w:t xml:space="preserve">• </w:t>
      </w:r>
      <w:r>
        <w:rPr>
          <w:b/>
        </w:rPr>
        <w:t>Regional APAC Experience</w:t>
      </w:r>
      <w:r>
        <w:t>: Extensive leadership in cross-border supply chain and infrastructure deployments.</w:t>
      </w:r>
    </w:p>
    <w:p>
      <w:pPr>
        <w:pStyle w:val="heading3"/>
      </w:pPr>
      <w:bookmarkStart w:name="professional_experience" w:id="5"/>
      <w:r>
        <w:rPr>
          <w:b/>
        </w:rPr>
        <w:t>Professional Experience</w:t>
      </w:r>
      <w:bookmarkEnd w:id="5"/>
    </w:p>
    <w:p>
      <w:r>
        <w:rPr>
          <w:b/>
        </w:rPr>
        <w:t>NCS Group (Sep 2021 - Jul 2026)</w:t>
      </w:r>
    </w:p>
    <w:p>
      <w:r>
        <w:rPr>
          <w:b/>
        </w:rPr>
        <w:t>AI Analyst, Product Management</w:t>
      </w:r>
    </w:p>
    <w:p>
      <w:r>
        <w:t>• Spearheaded QA and product management initiatives for AI-driven ERP modernisation, integrating automated testing frameworks and generative AI tools.</w:t>
      </w:r>
    </w:p>
    <w:p>
      <w:r>
        <w:t>• Designed rigorous test frameworks and validation protocols for fleet management systems and Microsoft Copilot enterprise integration.</w:t>
      </w:r>
    </w:p>
    <w:p>
      <w:r>
        <w:t>• Partnered with cross-functional technical stakeholders to ensure regulatory compliance, reduce operational risk, and drive a 30% increase in testing efficiency.</w:t>
      </w:r>
    </w:p>
    <w:p>
      <w:r>
        <w:rPr>
          <w:b/>
        </w:rPr>
        <w:t>MINDEF / RSAF / NCS (2024-2026)</w:t>
      </w:r>
    </w:p>
    <w:p>
      <w:r>
        <w:rPr>
          <w:b/>
        </w:rPr>
        <w:t>Fleet Management Systems Specialist Quality Assurance Analyst</w:t>
      </w:r>
    </w:p>
    <w:p>
      <w:r>
        <w:t>• Directed supply chain resilience programs and middleware migrations.</w:t>
      </w:r>
    </w:p>
    <w:p>
      <w:r>
        <w:t>• Coordinated supplier readiness and delivery execution for regional fleet operations.</w:t>
      </w:r>
    </w:p>
    <w:p>
      <w:r>
        <w:t>• Established scalable processes for QA and supply chain tracking.</w:t>
      </w:r>
    </w:p>
    <w:p>
      <w:r>
        <w:rPr>
          <w:b/>
        </w:rPr>
        <w:t>Digital Bridgestone / NCS (2022-2024)</w:t>
      </w:r>
    </w:p>
    <w:p>
      <w:r>
        <w:rPr>
          <w:b/>
        </w:rPr>
        <w:t>Fleet Management Systems Specialist Quality Assurance Lead</w:t>
      </w:r>
    </w:p>
    <w:p>
      <w:r>
        <w:t>• Directed supply chain resilience programs and middleware migrations.</w:t>
      </w:r>
    </w:p>
    <w:p>
      <w:r>
        <w:t>• Coordinated supplier readiness and delivery execution for regional fleet operations.</w:t>
      </w:r>
    </w:p>
    <w:p>
      <w:r>
        <w:t>• Established scalable processes for QA and supply chain tracking.</w:t>
      </w:r>
    </w:p>
    <w:p>
      <w:r>
        <w:rPr>
          <w:b/>
        </w:rPr>
        <w:t>Yu Luo Trading Co. Ltd (Nov 2018 - Aug 2021)</w:t>
      </w:r>
    </w:p>
    <w:p>
      <w:r>
        <w:rPr>
          <w:b/>
        </w:rPr>
        <w:t>Senior Business Development Director</w:t>
      </w:r>
    </w:p>
    <w:p>
      <w:r>
        <w:t>• Oversaw cross-border supply chain operations and trading logistics.</w:t>
      </w:r>
    </w:p>
    <w:p>
      <w:r>
        <w:t>• Negotiated supplier contracts and managed large-scale material delivery.</w:t>
      </w:r>
    </w:p>
    <w:p>
      <w:r>
        <w:br/>
      </w:r>
      <w:r>
        <w:rPr>
          <w:b/>
        </w:rPr>
        <w:t>Helios Marine (Nov 2016 - Oct 2018)</w:t>
      </w:r>
    </w:p>
    <w:p>
      <w:r>
        <w:rPr>
          <w:b/>
        </w:rPr>
        <w:t>Director of Business Development</w:t>
      </w:r>
    </w:p>
    <w:p>
      <w:r>
        <w:t>• Managed global marine sales and modernisation projects.</w:t>
      </w:r>
    </w:p>
    <w:p>
      <w:r>
        <w:t>• Negotiated strategic partnerships to expand digital adoption.</w:t>
      </w:r>
    </w:p>
    <w:p>
      <w:r>
        <w:rPr>
          <w:b/>
        </w:rPr>
        <w:t>Global Link Automobile (Nov 2006 - Oct 2016)</w:t>
      </w:r>
    </w:p>
    <w:p>
      <w:r>
        <w:rPr>
          <w:b/>
        </w:rPr>
        <w:t>Head of Global Sales</w:t>
      </w:r>
    </w:p>
    <w:p>
      <w:r>
        <w:t>• Managed APAC-wide supply chain and logistics operations.</w:t>
      </w:r>
    </w:p>
    <w:p>
      <w:r>
        <w:t>• Implemented ERP-driven procurement and delivery tracking systems.</w:t>
      </w:r>
    </w:p>
    <w:p>
      <w:r>
        <w:rPr>
          <w:b/>
        </w:rPr>
        <w:t>Wei Ngiap Motor Pte Ltd (Nov 2000 - Oct 2006)</w:t>
      </w:r>
    </w:p>
    <w:p>
      <w:r>
        <w:rPr>
          <w:b/>
        </w:rPr>
        <w:t>Senior Sales Manager</w:t>
      </w:r>
    </w:p>
    <w:p>
      <w:r>
        <w:t>• Led regional sales teams and ERP adoption projects.</w:t>
      </w:r>
    </w:p>
    <w:p>
      <w:r>
        <w:t>• Enhanced QA processes for automotive systems.</w:t>
      </w:r>
    </w:p>
    <w:p>
      <w:r>
        <w:rPr>
          <w:b/>
        </w:rPr>
        <w:t>Hua Yang Investment Group (Nov 1995 - Oct 2000)</w:t>
      </w:r>
    </w:p>
    <w:p>
      <w:r>
        <w:rPr>
          <w:b/>
        </w:rPr>
        <w:t>General Manager / Managing Director</w:t>
      </w:r>
    </w:p>
    <w:p>
      <w:r>
        <w:t>• Directed investment strategies and modernisation initiatives.</w:t>
      </w:r>
    </w:p>
    <w:p>
      <w:r>
        <w:t>• Established ERP systems to support growth.</w:t>
      </w:r>
    </w:p>
    <w:p>
      <w:r>
        <w:rPr>
          <w:b/>
        </w:rPr>
        <w:t>Education &amp; Certifications</w:t>
      </w:r>
    </w:p>
    <w:p>
      <w:r>
        <w:t>• Professional Diploma, Infocomm Technology (SAP MM Certified) - NICF (2020)</w:t>
      </w:r>
    </w:p>
    <w:p>
      <w:r>
        <w:t>• Advanced Diploma, Business Analyst - NCS Group (2021-2023)</w:t>
      </w:r>
    </w:p>
    <w:p>
      <w:r>
        <w:t>• Digital Supply Chain Programme - Singapore Institute of Technology (2026)</w:t>
      </w:r>
    </w:p>
    <w:p>
      <w:r>
        <w:t>• Degree Gap Bridging Programme - Recognising Work Experience</w:t>
      </w:r>
    </w:p>
    <w:p>
      <w:r>
        <w:t>• Anthropic Claude 101 - Credential ID dvi26arefp9n</w:t>
      </w:r>
    </w:p>
    <w:p>
      <w:r>
        <w:t>• Building with the Claude API - Credential ID rjzk6cgd2ak7</w:t>
      </w:r>
    </w:p>
    <w:p>
      <w:r>
        <w:t>• Model Context Protocol (Intro + Advanced) - Credential IDs 3ggpxd7fu275, 6m2ztv9n5ynd</w:t>
      </w:r>
    </w:p>
    <w:p>
      <w:r>
        <w:t>• AI Fluency Framework &amp; Foundations - Credential ID cisyfrq7avvt</w:t>
      </w:r>
    </w:p>
    <w:p>
      <w:r>
        <w:t>• Scrum Master I &amp; II</w:t>
      </w:r>
    </w:p>
    <w:p>
      <w:r>
        <w:t>• Microsoft 365 Copilot Enterprise Usage - 5 years hands-on experience</w:t>
      </w:r>
    </w:p>
    <w:p>
      <w:r>
        <w:rPr>
          <w:b/>
        </w:rPr>
        <w:t>Key Achievements</w:t>
      </w:r>
    </w:p>
    <w:p>
      <w:r>
        <w:t>• Delivered end-to-end project material readiness for complex ERP cutovers.</w:t>
      </w:r>
    </w:p>
    <w:p>
      <w:r>
        <w:t>• Established independent IP repositories for supply chain audit and governance.</w:t>
      </w:r>
    </w:p>
    <w:p>
      <w:r>
        <w:t>• Recognised for operational discipline and stakeholder management across APAC.</w:t>
      </w:r>
    </w:p>
    <w:p>
      <w:r>
        <w:t>• Designed Career Branding Command Suite with 19 agents for recruiter-ready outputs.</w:t>
      </w:r>
    </w:p>
    <w:p>
      <w:r>
        <w:t>• Positioned Anthropic certifications and SIT program for career pivot into AI-driven leadership.</w:t>
      </w:r>
    </w:p>
    <w:p>
      <w:r>
        <w:rPr>
          <w:b/>
        </w:rPr>
        <w:t>Case Study: Master Career Branding Project</w:t>
      </w:r>
    </w:p>
    <w:p>
      <w:r>
        <w:rPr>
          <w:b/>
        </w:rPr>
        <w:t>Objective:</w:t>
      </w:r>
      <w:r>
        <w:t xml:space="preserve"> Architected an advanced multi-agent workflow framework to automate, test, and optimise executive career branding for senior digital transformation and program management roles.</w:t>
      </w:r>
    </w:p>
    <w:p>
      <w:r>
        <w:br/>
      </w:r>
      <w:r>
        <w:rPr>
          <w:b/>
        </w:rPr>
        <w:t>Methodology:</w:t>
      </w:r>
      <w:r>
        <w:t xml:space="preserve"> Deployed 19 specialised micro service style agents powered by Anthropic Claude and Model Context Protocol (MCP) standards to manage data processing, keyword parsing, and document generation.</w:t>
      </w:r>
    </w:p>
    <w:p>
      <w:r>
        <w:br/>
      </w:r>
      <w:r>
        <w:rPr>
          <w:b/>
        </w:rPr>
        <w:t>Impact:</w:t>
      </w:r>
      <w:r>
        <w:t xml:space="preserve"> Delivered a repeatable, highly scalable career branding pipeline capable of generating role-specific, ATS-optimised CVs, targeted cover letters, and synchronised LinkedIn profile architectures with 95+ compatibility scores.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cac0971f400c46ea" /><Relationship Type="http://schemas.openxmlformats.org/officeDocument/2006/relationships/settings" Target="/word/settings.xml" Id="R7f3f4b446cb440c3" /><Relationship Type="http://schemas.openxmlformats.org/officeDocument/2006/relationships/styles" Target="/word/styles.xml" Id="R0149e9574fa649f8" /><Relationship Type="http://schemas.openxmlformats.org/officeDocument/2006/relationships/hyperlink" Target="mailto:silentious@outlook.com" TargetMode="External" Id="R7b026900ba894681" /><Relationship Type="http://schemas.openxmlformats.org/officeDocument/2006/relationships/hyperlink" Target="https://linkedin.com/in/samleong2828/" TargetMode="External" Id="Rb038770a2def4603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