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0"/>
      </w:tblGrid>
      <w:tr w14:paraId="24ACE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40" w:hRule="atLeast"/>
          <w:jc w:val="center"/>
        </w:trPr>
        <w:tc>
          <w:tcPr>
            <w:tcW w:w="102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C135AE">
            <w:pPr>
              <w:shd w:val="clear" w:fill="1EA596"/>
              <w:spacing w:before="0" w:after="1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56"/>
              </w:rPr>
              <w:t>高校智能体开发大赛选题参考方向</w:t>
            </w:r>
          </w:p>
          <w:p w14:paraId="5C515952">
            <w:pPr>
              <w:shd w:val="clear" w:fill="1EA596"/>
              <w:spacing w:before="0" w:after="160"/>
              <w:jc w:val="center"/>
            </w:pPr>
            <w:r>
              <w:rPr>
                <w:rFonts w:ascii="微软雅黑" w:hAnsi="微软雅黑" w:eastAsia="微软雅黑"/>
                <w:color w:val="14B8A6"/>
                <w:sz w:val="24"/>
              </w:rPr>
              <w:t>────────</w:t>
            </w:r>
          </w:p>
          <w:p w14:paraId="3CC85B13">
            <w:pPr>
              <w:shd w:val="clear" w:fill="1EA596"/>
              <w:spacing w:before="40" w:after="40"/>
              <w:jc w:val="center"/>
            </w:pPr>
          </w:p>
        </w:tc>
      </w:tr>
    </w:tbl>
    <w:p w14:paraId="1D66904D">
      <w:pPr>
        <w:pStyle w:val="3"/>
      </w:pPr>
      <w:r>
        <w:rPr>
          <w:rFonts w:ascii="微软雅黑" w:hAnsi="微软雅黑" w:eastAsia="微软雅黑"/>
          <w:b/>
          <w:color w:val="0E6B57"/>
          <w:sz w:val="36"/>
        </w:rPr>
        <w:t>一、为什么从"学校业务部门需求"出发选题</w:t>
      </w:r>
    </w:p>
    <w:p w14:paraId="3C93977A">
      <w:pPr>
        <w:spacing w:before="40" w:after="80"/>
        <w:ind w:firstLine="440" w:firstLineChars="200"/>
      </w:pPr>
      <w:r>
        <w:rPr>
          <w:rFonts w:ascii="微软雅黑" w:hAnsi="微软雅黑" w:eastAsia="微软雅黑"/>
          <w:b w:val="0"/>
          <w:color w:val="134E4A"/>
        </w:rPr>
        <w:t>一场好的智能体开发大赛，赛的不只是"技术炫技"，而是"用智能体解决真实问题"。站在学校各业务部门的角度选题，能让参赛作品天然具备优势：</w:t>
      </w:r>
    </w:p>
    <w:p w14:paraId="6F4D556E">
      <w:pPr>
        <w:pStyle w:val="16"/>
      </w:pPr>
      <w:r>
        <w:rPr>
          <w:rFonts w:ascii="微软雅黑" w:hAnsi="微软雅黑" w:eastAsia="微软雅黑"/>
          <w:b/>
        </w:rPr>
        <w:t>痛点真实</w:t>
      </w:r>
      <w:r>
        <w:rPr>
          <w:rFonts w:ascii="微软雅黑" w:hAnsi="微软雅黑" w:eastAsia="微软雅黑"/>
          <w:b w:val="0"/>
        </w:rPr>
        <w:t>：每个场景都对应学校日常运转中真实存在、反复出现的业务难题，作品落地后能立刻被老师和同学用起来，而非"为参赛而参赛"。学生从中体会到"科技改变校园生活"的成就感。</w:t>
      </w:r>
    </w:p>
    <w:p w14:paraId="7A921D89">
      <w:pPr>
        <w:pStyle w:val="16"/>
      </w:pPr>
      <w:r>
        <w:rPr>
          <w:rFonts w:ascii="微软雅黑" w:hAnsi="微软雅黑" w:eastAsia="微软雅黑"/>
          <w:b/>
        </w:rPr>
        <w:t>价值可量</w:t>
      </w:r>
      <w:r>
        <w:rPr>
          <w:rFonts w:ascii="微软雅黑" w:hAnsi="微软雅黑" w:eastAsia="微软雅黑"/>
          <w:b w:val="0"/>
        </w:rPr>
        <w:t>：服务对象明确（某部门、某类师生），"帮谁解决了</w:t>
      </w:r>
      <w:bookmarkStart w:id="0" w:name="_GoBack"/>
      <w:bookmarkEnd w:id="0"/>
      <w:r>
        <w:rPr>
          <w:rFonts w:ascii="微软雅黑" w:hAnsi="微软雅黑" w:eastAsia="微软雅黑"/>
          <w:b w:val="0"/>
        </w:rPr>
        <w:t>什么问题、省了多少时间"，评委能直观判断作品价值。</w:t>
      </w:r>
    </w:p>
    <w:p w14:paraId="681B4634">
      <w:pPr>
        <w:spacing w:after="40"/>
      </w:pPr>
      <w:r>
        <w:rPr>
          <w:rFonts w:ascii="微软雅黑" w:hAnsi="微软雅黑" w:eastAsia="微软雅黑"/>
          <w:b/>
          <w:color w:val="14B8A6"/>
          <w:sz w:val="22"/>
        </w:rPr>
        <w:t>选题定位建议</w:t>
      </w:r>
    </w:p>
    <w:p w14:paraId="48A8EE03">
      <w:pPr>
        <w:pBdr>
          <w:left w:val="single" w:color="14B8A6" w:sz="12" w:space="4"/>
        </w:pBdr>
        <w:shd w:val="clear" w:fill="F0FDFA"/>
        <w:spacing w:before="80" w:after="80"/>
        <w:ind w:left="170"/>
      </w:pPr>
      <w:r>
        <w:rPr>
          <w:rFonts w:ascii="微软雅黑" w:hAnsi="微软雅黑" w:eastAsia="微软雅黑"/>
          <w:b w:val="0"/>
          <w:sz w:val="22"/>
        </w:rPr>
        <w:t>建议参赛团队把目标锁定在"</w:t>
      </w:r>
      <w:r>
        <w:rPr>
          <w:rFonts w:ascii="微软雅黑" w:hAnsi="微软雅黑" w:eastAsia="微软雅黑"/>
          <w:b/>
          <w:sz w:val="22"/>
        </w:rPr>
        <w:t>学校里的某个具体岗位角色</w:t>
      </w:r>
      <w:r>
        <w:rPr>
          <w:rFonts w:ascii="微软雅黑" w:hAnsi="微软雅黑" w:eastAsia="微软雅黑"/>
          <w:b w:val="0"/>
          <w:sz w:val="22"/>
        </w:rPr>
        <w:t>"（如新生、宿管、辅导员、科研助理、教务老师），做它最常做、最耗时的一件小事的智能体，比做一个"万能助手"更能打动评委。</w:t>
      </w:r>
    </w:p>
    <w:p w14:paraId="0CE41CA6">
      <w:pPr>
        <w:pStyle w:val="3"/>
      </w:pPr>
      <w:r>
        <w:rPr>
          <w:rFonts w:ascii="微软雅黑" w:hAnsi="微软雅黑" w:eastAsia="微软雅黑"/>
          <w:b/>
          <w:color w:val="0E6B57"/>
          <w:sz w:val="36"/>
        </w:rPr>
        <w:t>二、十大场景方向总览</w:t>
      </w:r>
    </w:p>
    <w:p w14:paraId="52909C50">
      <w:pPr>
        <w:spacing w:before="120" w:after="80"/>
        <w:jc w:val="center"/>
      </w:pPr>
      <w:r>
        <w:rPr>
          <w:b/>
          <w:color w:val="0E6B57"/>
          <w:sz w:val="22"/>
        </w:rPr>
        <w:t>智能体场景方向一览（按业务部门归类）</w:t>
      </w:r>
    </w:p>
    <w:tbl>
      <w:tblPr>
        <w:tblStyle w:val="32"/>
        <w:tblW w:w="5000" w:type="pct"/>
        <w:jc w:val="center"/>
        <w:tblBorders>
          <w:top w:val="none" w:color="CDEEE7" w:sz="4" w:space="0"/>
          <w:left w:val="none" w:color="CDEEE7" w:sz="4" w:space="0"/>
          <w:bottom w:val="none" w:color="CDEEE7" w:sz="4" w:space="0"/>
          <w:right w:val="none" w:color="CDEEE7" w:sz="4" w:space="0"/>
          <w:insideH w:val="none" w:color="CDEEE7" w:sz="4" w:space="0"/>
          <w:insideV w:val="none" w:color="CDEEE7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5"/>
        <w:gridCol w:w="1960"/>
        <w:gridCol w:w="3857"/>
        <w:gridCol w:w="2168"/>
      </w:tblGrid>
      <w:tr w14:paraId="7E5879C0">
        <w:tblPrEx>
          <w:tblBorders>
            <w:top w:val="none" w:color="CDEEE7" w:sz="4" w:space="0"/>
            <w:left w:val="none" w:color="CDEEE7" w:sz="4" w:space="0"/>
            <w:bottom w:val="none" w:color="CDEEE7" w:sz="4" w:space="0"/>
            <w:right w:val="none" w:color="CDEEE7" w:sz="4" w:space="0"/>
            <w:insideH w:val="none" w:color="CDEEE7" w:sz="4" w:space="0"/>
            <w:insideV w:val="none" w:color="CDE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6C031015">
            <w:r>
              <w:rPr>
                <w:rFonts w:ascii="微软雅黑" w:hAnsi="微软雅黑" w:eastAsia="微软雅黑"/>
                <w:b/>
                <w:color w:val="0E6B57"/>
                <w:sz w:val="21"/>
              </w:rPr>
              <w:t>方向</w:t>
            </w:r>
          </w:p>
        </w:tc>
        <w:tc>
          <w:tcPr>
            <w:tcW w:w="196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316F85DC">
            <w:r>
              <w:rPr>
                <w:rFonts w:ascii="微软雅黑" w:hAnsi="微软雅黑" w:eastAsia="微软雅黑"/>
                <w:b/>
                <w:color w:val="0E6B57"/>
                <w:sz w:val="21"/>
              </w:rPr>
              <w:t>业务部门</w:t>
            </w:r>
          </w:p>
        </w:tc>
        <w:tc>
          <w:tcPr>
            <w:tcW w:w="385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7A2DC21A">
            <w:r>
              <w:rPr>
                <w:rFonts w:ascii="微软雅黑" w:hAnsi="微软雅黑" w:eastAsia="微软雅黑"/>
                <w:b/>
                <w:color w:val="0E6B57"/>
                <w:sz w:val="21"/>
              </w:rPr>
              <w:t>代表性场景</w:t>
            </w:r>
          </w:p>
        </w:tc>
        <w:tc>
          <w:tcPr>
            <w:tcW w:w="216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4EEA12FC">
            <w:r>
              <w:rPr>
                <w:rFonts w:ascii="微软雅黑" w:hAnsi="微软雅黑" w:eastAsia="微软雅黑"/>
                <w:b/>
                <w:color w:val="0E6B57"/>
                <w:sz w:val="21"/>
              </w:rPr>
              <w:t>推荐难度</w:t>
            </w:r>
          </w:p>
        </w:tc>
      </w:tr>
      <w:tr w14:paraId="1510B2EF">
        <w:tblPrEx>
          <w:tblBorders>
            <w:top w:val="none" w:color="CDEEE7" w:sz="4" w:space="0"/>
            <w:left w:val="none" w:color="CDEEE7" w:sz="4" w:space="0"/>
            <w:bottom w:val="none" w:color="CDEEE7" w:sz="4" w:space="0"/>
            <w:right w:val="none" w:color="CDEEE7" w:sz="4" w:space="0"/>
            <w:insideH w:val="none" w:color="CDEEE7" w:sz="4" w:space="0"/>
            <w:insideV w:val="none" w:color="CDE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52BD4BB6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一、教学与教务</w:t>
            </w:r>
          </w:p>
        </w:tc>
        <w:tc>
          <w:tcPr>
            <w:tcW w:w="196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5D975A2B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教务处、院系教务</w:t>
            </w:r>
          </w:p>
        </w:tc>
        <w:tc>
          <w:tcPr>
            <w:tcW w:w="385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5D035956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AI助教答疑、选课辅助、教学大纲生成、排课协调</w:t>
            </w:r>
          </w:p>
        </w:tc>
        <w:tc>
          <w:tcPr>
            <w:tcW w:w="216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3BB9317B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★★★</w:t>
            </w:r>
          </w:p>
        </w:tc>
      </w:tr>
      <w:tr w14:paraId="663B54F8">
        <w:tblPrEx>
          <w:tblBorders>
            <w:top w:val="none" w:color="CDEEE7" w:sz="4" w:space="0"/>
            <w:left w:val="none" w:color="CDEEE7" w:sz="4" w:space="0"/>
            <w:bottom w:val="none" w:color="CDEEE7" w:sz="4" w:space="0"/>
            <w:right w:val="none" w:color="CDEEE7" w:sz="4" w:space="0"/>
            <w:insideH w:val="none" w:color="CDEEE7" w:sz="4" w:space="0"/>
            <w:insideV w:val="none" w:color="CDE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54995FAD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二、学生学习陪伴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28274124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学生处、院系学工</w:t>
            </w:r>
          </w:p>
        </w:tc>
        <w:tc>
          <w:tcPr>
            <w:tcW w:w="38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2D96A045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学习路径规划、错题复盘、四六级/考研备考助手</w:t>
            </w:r>
          </w:p>
        </w:tc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65ECF9AF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★★</w:t>
            </w:r>
          </w:p>
        </w:tc>
      </w:tr>
      <w:tr w14:paraId="235356EE">
        <w:tblPrEx>
          <w:tblBorders>
            <w:top w:val="none" w:color="CDEEE7" w:sz="4" w:space="0"/>
            <w:left w:val="none" w:color="CDEEE7" w:sz="4" w:space="0"/>
            <w:bottom w:val="none" w:color="CDEEE7" w:sz="4" w:space="0"/>
            <w:right w:val="none" w:color="CDEEE7" w:sz="4" w:space="0"/>
            <w:insideH w:val="none" w:color="CDEEE7" w:sz="4" w:space="0"/>
            <w:insideV w:val="none" w:color="CDE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34EC634D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三、新生入学与迎新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674BDCFC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学生处、后勤</w:t>
            </w:r>
          </w:p>
        </w:tc>
        <w:tc>
          <w:tcPr>
            <w:tcW w:w="38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1C2499D8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新生报到向导、校园生活百科、宿舍事务助手</w:t>
            </w:r>
          </w:p>
        </w:tc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1B1C2913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★★</w:t>
            </w:r>
          </w:p>
        </w:tc>
      </w:tr>
      <w:tr w14:paraId="30733530">
        <w:tblPrEx>
          <w:tblBorders>
            <w:top w:val="none" w:color="CDEEE7" w:sz="4" w:space="0"/>
            <w:left w:val="none" w:color="CDEEE7" w:sz="4" w:space="0"/>
            <w:bottom w:val="none" w:color="CDEEE7" w:sz="4" w:space="0"/>
            <w:right w:val="none" w:color="CDEEE7" w:sz="4" w:space="0"/>
            <w:insideH w:val="none" w:color="CDEEE7" w:sz="4" w:space="0"/>
            <w:insideV w:val="none" w:color="CDE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035BFD3C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四、学工与奖助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137D3BA4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学生处、资助中心</w:t>
            </w:r>
          </w:p>
        </w:tc>
        <w:tc>
          <w:tcPr>
            <w:tcW w:w="38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6BE8C126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奖助贷勤政策咨询、申请材料预审、通知发布</w:t>
            </w:r>
          </w:p>
        </w:tc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305D6BD3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★★</w:t>
            </w:r>
          </w:p>
        </w:tc>
      </w:tr>
      <w:tr w14:paraId="42AD4C17">
        <w:tblPrEx>
          <w:tblBorders>
            <w:top w:val="none" w:color="CDEEE7" w:sz="4" w:space="0"/>
            <w:left w:val="none" w:color="CDEEE7" w:sz="4" w:space="0"/>
            <w:bottom w:val="none" w:color="CDEEE7" w:sz="4" w:space="0"/>
            <w:right w:val="none" w:color="CDEEE7" w:sz="4" w:space="0"/>
            <w:insideH w:val="none" w:color="CDEEE7" w:sz="4" w:space="0"/>
            <w:insideV w:val="none" w:color="CDE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6C127768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五、就业与生涯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6F4D6F19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就业指导中心</w:t>
            </w:r>
          </w:p>
        </w:tc>
        <w:tc>
          <w:tcPr>
            <w:tcW w:w="38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3B9D90BA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岗位匹配、简历优化、面试模拟、职业规划</w:t>
            </w:r>
          </w:p>
        </w:tc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1721E711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★★★</w:t>
            </w:r>
          </w:p>
        </w:tc>
      </w:tr>
      <w:tr w14:paraId="2C295E74">
        <w:tblPrEx>
          <w:tblBorders>
            <w:top w:val="none" w:color="CDEEE7" w:sz="4" w:space="0"/>
            <w:left w:val="none" w:color="CDEEE7" w:sz="4" w:space="0"/>
            <w:bottom w:val="none" w:color="CDEEE7" w:sz="4" w:space="0"/>
            <w:right w:val="none" w:color="CDEEE7" w:sz="4" w:space="0"/>
            <w:insideH w:val="none" w:color="CDEEE7" w:sz="4" w:space="0"/>
            <w:insideV w:val="none" w:color="CDE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064CC509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六、科研与教师服务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7871E51F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科研处、人事处</w:t>
            </w:r>
          </w:p>
        </w:tc>
        <w:tc>
          <w:tcPr>
            <w:tcW w:w="38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4A19F55D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科研申报助手、基金查重、教师发展咨询</w:t>
            </w:r>
          </w:p>
        </w:tc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3071225E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★★★</w:t>
            </w:r>
          </w:p>
        </w:tc>
      </w:tr>
      <w:tr w14:paraId="47369F36">
        <w:tblPrEx>
          <w:tblBorders>
            <w:top w:val="none" w:color="CDEEE7" w:sz="4" w:space="0"/>
            <w:left w:val="none" w:color="CDEEE7" w:sz="4" w:space="0"/>
            <w:bottom w:val="none" w:color="CDEEE7" w:sz="4" w:space="0"/>
            <w:right w:val="none" w:color="CDEEE7" w:sz="4" w:space="0"/>
            <w:insideH w:val="none" w:color="CDEEE7" w:sz="4" w:space="0"/>
            <w:insideV w:val="none" w:color="CDE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7C222004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七、图书馆与知识服务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34C827CB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图书馆</w:t>
            </w:r>
          </w:p>
        </w:tc>
        <w:tc>
          <w:tcPr>
            <w:tcW w:w="38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692B21FE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智能馆藏检索、文献推荐、阅读导读、座位预约问答</w:t>
            </w:r>
          </w:p>
        </w:tc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42B7B369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★★</w:t>
            </w:r>
          </w:p>
        </w:tc>
      </w:tr>
      <w:tr w14:paraId="30946E2A">
        <w:tblPrEx>
          <w:tblBorders>
            <w:top w:val="none" w:color="CDEEE7" w:sz="4" w:space="0"/>
            <w:left w:val="none" w:color="CDEEE7" w:sz="4" w:space="0"/>
            <w:bottom w:val="none" w:color="CDEEE7" w:sz="4" w:space="0"/>
            <w:right w:val="none" w:color="CDEEE7" w:sz="4" w:space="0"/>
            <w:insideH w:val="none" w:color="CDEEE7" w:sz="4" w:space="0"/>
            <w:insideV w:val="none" w:color="CDE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5D0BABA2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八、后勤与校园生活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3E6E3307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后勤保障处</w:t>
            </w:r>
          </w:p>
        </w:tc>
        <w:tc>
          <w:tcPr>
            <w:tcW w:w="38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6D22E54C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报修助手、食堂餐饮查询、宿舍水电查询</w:t>
            </w:r>
          </w:p>
        </w:tc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7B477DD8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★★</w:t>
            </w:r>
          </w:p>
        </w:tc>
      </w:tr>
      <w:tr w14:paraId="0CD8E34F">
        <w:tblPrEx>
          <w:tblBorders>
            <w:top w:val="none" w:color="CDEEE7" w:sz="4" w:space="0"/>
            <w:left w:val="none" w:color="CDEEE7" w:sz="4" w:space="0"/>
            <w:bottom w:val="none" w:color="CDEEE7" w:sz="4" w:space="0"/>
            <w:right w:val="none" w:color="CDEEE7" w:sz="4" w:space="0"/>
            <w:insideH w:val="none" w:color="CDEEE7" w:sz="4" w:space="0"/>
            <w:insideV w:val="none" w:color="CDE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0E9C16DB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九、校园治理与行政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46BAE809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党政办、各部门</w:t>
            </w:r>
          </w:p>
        </w:tc>
        <w:tc>
          <w:tcPr>
            <w:tcW w:w="38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2341DD4F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校内制度问答、公文写作助手、办事流程指南</w:t>
            </w:r>
          </w:p>
        </w:tc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0C2443C9">
            <w:r>
              <w:rPr>
                <w:rFonts w:ascii="微软雅黑" w:hAnsi="微软雅黑" w:eastAsia="微软雅黑"/>
                <w:b w:val="0"/>
                <w:color w:val="134E4A"/>
                <w:sz w:val="22"/>
              </w:rPr>
              <w:t>★★★</w:t>
            </w:r>
          </w:p>
        </w:tc>
      </w:tr>
    </w:tbl>
    <w:p w14:paraId="656368D2">
      <w:pPr>
        <w:spacing w:after="40"/>
        <w:rPr>
          <w:rFonts w:ascii="微软雅黑" w:hAnsi="微软雅黑" w:eastAsia="微软雅黑"/>
          <w:b/>
          <w:color w:val="14B8A6"/>
          <w:sz w:val="22"/>
        </w:rPr>
      </w:pPr>
    </w:p>
    <w:p w14:paraId="4733A9DB">
      <w:pPr>
        <w:pStyle w:val="3"/>
      </w:pPr>
      <w:r>
        <w:rPr>
          <w:rFonts w:ascii="微软雅黑" w:hAnsi="微软雅黑" w:eastAsia="微软雅黑"/>
          <w:b/>
          <w:color w:val="0E6B57"/>
          <w:sz w:val="36"/>
        </w:rPr>
        <w:t>三、十大场景方向详细说明</w:t>
      </w:r>
    </w:p>
    <w:p w14:paraId="0D88A6F1">
      <w:pPr>
        <w:pStyle w:val="4"/>
      </w:pPr>
      <w:r>
        <w:rPr>
          <w:rFonts w:ascii="微软雅黑" w:hAnsi="微软雅黑" w:eastAsia="微软雅黑"/>
          <w:b/>
          <w:color w:val="0E6B57"/>
          <w:sz w:val="32"/>
        </w:rPr>
        <w:t>方向一：教学与教务服务</w:t>
      </w:r>
    </w:p>
    <w:p w14:paraId="1147EFB4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场景 1 · 课程专属 AI 助教答疑助手 热门 / 高价值</w:t>
      </w:r>
    </w:p>
    <w:p w14:paraId="0AF10DD8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教务处 / 院系</w:t>
      </w:r>
    </w:p>
    <w:p w14:paraId="07269431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难度 ★★★</w:t>
      </w:r>
    </w:p>
    <w:p w14:paraId="2AA9B089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知识库 + RAG</w:t>
      </w:r>
    </w:p>
    <w:p w14:paraId="59612755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业务痛点：</w:t>
      </w:r>
    </w:p>
    <w:p w14:paraId="040B260C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老师课后无法 7×24 答疑，同一问题被反复提问；助教人手有限，答疑质量参差不齐。</w:t>
      </w:r>
    </w:p>
    <w:p w14:paraId="5B2312CE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智能体能力：</w:t>
      </w:r>
    </w:p>
    <w:p w14:paraId="19D187D6">
      <w:pPr>
        <w:pStyle w:val="16"/>
      </w:pPr>
      <w:r>
        <w:rPr>
          <w:rFonts w:ascii="微软雅黑" w:hAnsi="微软雅黑" w:eastAsia="微软雅黑"/>
          <w:b w:val="0"/>
        </w:rPr>
        <w:t>导入某门课程的教学大纲、课件、教材、作业要求，构建课程知识库；</w:t>
      </w:r>
    </w:p>
    <w:p w14:paraId="32FA7C00">
      <w:pPr>
        <w:pStyle w:val="16"/>
      </w:pPr>
      <w:r>
        <w:rPr>
          <w:rFonts w:ascii="微软雅黑" w:hAnsi="微软雅黑" w:eastAsia="微软雅黑"/>
          <w:b w:val="0"/>
        </w:rPr>
        <w:t>学生提问时精准检索并给出"有依据、有出处"的解答，可追问可引导；</w:t>
      </w:r>
    </w:p>
    <w:p w14:paraId="5199EB18">
      <w:pPr>
        <w:pStyle w:val="16"/>
      </w:pPr>
      <w:r>
        <w:rPr>
          <w:rFonts w:ascii="微软雅黑" w:hAnsi="微软雅黑" w:eastAsia="微软雅黑"/>
          <w:b w:val="0"/>
        </w:rPr>
        <w:t>识别未答准的问题，自动转人工助教，沉淀高频问题反哺教学。</w:t>
      </w:r>
    </w:p>
    <w:p w14:paraId="4EEE8DD9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落地亮点：</w:t>
      </w:r>
    </w:p>
    <w:p w14:paraId="47E5AD64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可做成"辅导员/助教 + 智能体"协同模式，作品演示时让评委用一门真实课程的资料提问，效果直观。</w:t>
      </w:r>
    </w:p>
    <w:p w14:paraId="745A967F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教务处</w:t>
      </w:r>
    </w:p>
    <w:p w14:paraId="3FE0F25B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难度 ★★</w:t>
      </w:r>
    </w:p>
    <w:p w14:paraId="0950E023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流程问答</w:t>
      </w:r>
    </w:p>
    <w:p w14:paraId="1ED5C2FD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场景 2 · 选课 / 学分 / 培养方案答疑助手 高频使用</w:t>
      </w:r>
    </w:p>
    <w:p w14:paraId="313EC340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业务痛点：</w:t>
      </w:r>
    </w:p>
    <w:p w14:paraId="64979057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选课规则、学分要求、重修退课、转专业政策信息分散，学生和教务老师反复沟通、效率低。</w:t>
      </w:r>
    </w:p>
    <w:p w14:paraId="3C2D3B38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智能体能力：</w:t>
      </w:r>
    </w:p>
    <w:p w14:paraId="5AE97FC2">
      <w:pPr>
        <w:pStyle w:val="16"/>
      </w:pPr>
      <w:r>
        <w:rPr>
          <w:rFonts w:ascii="微软雅黑" w:hAnsi="微软雅黑" w:eastAsia="微软雅黑"/>
          <w:b w:val="0"/>
        </w:rPr>
        <w:t>基于校教务规定构建问答知识库，支持选课、学分、考试、转专业等常见问题；</w:t>
      </w:r>
    </w:p>
    <w:p w14:paraId="505522E6">
      <w:pPr>
        <w:pStyle w:val="16"/>
      </w:pPr>
      <w:r>
        <w:rPr>
          <w:rFonts w:ascii="微软雅黑" w:hAnsi="微软雅黑" w:eastAsia="微软雅黑"/>
          <w:b w:val="0"/>
        </w:rPr>
        <w:t>结合学生个人学籍信息做个性化提醒（如还差多少学分毕业）；</w:t>
      </w:r>
    </w:p>
    <w:p w14:paraId="279BD931">
      <w:pPr>
        <w:pStyle w:val="16"/>
      </w:pPr>
      <w:r>
        <w:rPr>
          <w:rFonts w:ascii="微软雅黑" w:hAnsi="微软雅黑" w:eastAsia="微软雅黑"/>
          <w:b w:val="0"/>
        </w:rPr>
        <w:t>生成常见问题话术，辅助教务老师统一答复口径。</w:t>
      </w:r>
    </w:p>
    <w:p w14:paraId="3E4ADBB1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场景 3 · 课程大纲 / 教学文档生成助手 教师提效</w:t>
      </w:r>
    </w:p>
    <w:p w14:paraId="6A25F6D6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院系教学</w:t>
      </w:r>
    </w:p>
    <w:p w14:paraId="2AD954DF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难度 ★★★</w:t>
      </w:r>
    </w:p>
    <w:p w14:paraId="1664BD79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文档生成 + 模板</w:t>
      </w:r>
    </w:p>
    <w:p w14:paraId="3E3C0BA1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业务痛点：</w:t>
      </w:r>
    </w:p>
    <w:p w14:paraId="382B2115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课程大纲、教学计划、思政融入、考核方式说明等文档模板化、重复性高，占老师大量时间。</w:t>
      </w:r>
    </w:p>
    <w:p w14:paraId="48E2E6BC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智能体能力：</w:t>
      </w:r>
    </w:p>
    <w:p w14:paraId="60874E59">
      <w:pPr>
        <w:pStyle w:val="16"/>
      </w:pPr>
      <w:r>
        <w:rPr>
          <w:rFonts w:ascii="微软雅黑" w:hAnsi="微软雅黑" w:eastAsia="微软雅黑"/>
          <w:b w:val="0"/>
        </w:rPr>
        <w:t>输入课程名称与学分学时，自动按学校模板生成课程大纲初稿；</w:t>
      </w:r>
    </w:p>
    <w:p w14:paraId="4D6B69FF">
      <w:pPr>
        <w:pStyle w:val="16"/>
      </w:pPr>
      <w:r>
        <w:rPr>
          <w:rFonts w:ascii="微软雅黑" w:hAnsi="微软雅黑" w:eastAsia="微软雅黑"/>
          <w:b w:val="0"/>
        </w:rPr>
        <w:t>规范引用学校格式要求（字体、结构、章节编号）；</w:t>
      </w:r>
    </w:p>
    <w:p w14:paraId="71143D17">
      <w:pPr>
        <w:pStyle w:val="16"/>
      </w:pPr>
      <w:r>
        <w:rPr>
          <w:rFonts w:ascii="微软雅黑" w:hAnsi="微软雅黑" w:eastAsia="微软雅黑"/>
          <w:b w:val="0"/>
        </w:rPr>
        <w:t>老师可改可审，一键导出标准 Word 文档。</w:t>
      </w:r>
    </w:p>
    <w:p w14:paraId="5A82FFE2">
      <w:pPr>
        <w:pStyle w:val="4"/>
      </w:pPr>
      <w:r>
        <w:rPr>
          <w:rFonts w:ascii="微软雅黑" w:hAnsi="微软雅黑" w:eastAsia="微软雅黑"/>
          <w:b/>
          <w:color w:val="0E6B57"/>
          <w:sz w:val="32"/>
        </w:rPr>
        <w:t>方向二：学生学习陪伴</w:t>
      </w:r>
    </w:p>
    <w:p w14:paraId="63AD9434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场景 4 · 个人学习路径规划与陪伴助手 个性化</w:t>
      </w:r>
    </w:p>
    <w:p w14:paraId="6578CB5E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学生处 / 院系</w:t>
      </w:r>
    </w:p>
    <w:p w14:paraId="33E7CA21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难度 ★★★</w:t>
      </w:r>
    </w:p>
    <w:p w14:paraId="28CDDC4F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个性化 + 记忆</w:t>
      </w:r>
    </w:p>
    <w:p w14:paraId="396AB026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业务痛点：</w:t>
      </w:r>
    </w:p>
    <w:p w14:paraId="03A8ACA1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学生面对多门课程与考证，缺乏清晰学习路径，常感到焦虑、无目标。</w:t>
      </w:r>
    </w:p>
    <w:p w14:paraId="21ED3BF9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智能体能力：</w:t>
      </w:r>
    </w:p>
    <w:p w14:paraId="6E0F9A6A">
      <w:pPr>
        <w:pStyle w:val="16"/>
      </w:pPr>
      <w:r>
        <w:rPr>
          <w:rFonts w:ascii="微软雅黑" w:hAnsi="微软雅黑" w:eastAsia="微软雅黑"/>
          <w:b w:val="0"/>
        </w:rPr>
        <w:t>基于学生专业、年级、目标（考研/就业/兴趣）生成个性化学习计划；</w:t>
      </w:r>
    </w:p>
    <w:p w14:paraId="155D46B0">
      <w:pPr>
        <w:pStyle w:val="16"/>
      </w:pPr>
      <w:r>
        <w:rPr>
          <w:rFonts w:ascii="微软雅黑" w:hAnsi="微软雅黑" w:eastAsia="微软雅黑"/>
          <w:b w:val="0"/>
        </w:rPr>
        <w:t>按周推送学习任务、提醒打卡，并根据完成情况动态调整；</w:t>
      </w:r>
    </w:p>
    <w:p w14:paraId="70CAB14B">
      <w:pPr>
        <w:pStyle w:val="16"/>
      </w:pPr>
      <w:r>
        <w:rPr>
          <w:rFonts w:ascii="微软雅黑" w:hAnsi="微软雅黑" w:eastAsia="微软雅黑"/>
          <w:b w:val="0"/>
        </w:rPr>
        <w:t>整合学习资源（公开课、题库、论文）一键直达。</w:t>
      </w:r>
    </w:p>
    <w:p w14:paraId="20266269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场景 5 · 四六级 / 考研 / 考证备考助手 高使用率</w:t>
      </w:r>
    </w:p>
    <w:p w14:paraId="3D2DE02A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学生处</w:t>
      </w:r>
    </w:p>
    <w:p w14:paraId="02696A89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难度 ★★</w:t>
      </w:r>
    </w:p>
    <w:p w14:paraId="370B37F5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知识库 + 题库</w:t>
      </w:r>
    </w:p>
    <w:p w14:paraId="71C2E0AF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智能体能力：</w:t>
      </w:r>
    </w:p>
    <w:p w14:paraId="2EF7F5AF">
      <w:pPr>
        <w:pStyle w:val="16"/>
      </w:pPr>
      <w:r>
        <w:rPr>
          <w:rFonts w:ascii="微软雅黑" w:hAnsi="微软雅黑" w:eastAsia="微软雅黑"/>
          <w:b w:val="0"/>
        </w:rPr>
        <w:t>提供词汇记忆、真题练习、作文批改、备考进度追踪；</w:t>
      </w:r>
    </w:p>
    <w:p w14:paraId="656B50BA">
      <w:pPr>
        <w:pStyle w:val="16"/>
      </w:pPr>
      <w:r>
        <w:rPr>
          <w:rFonts w:ascii="微软雅黑" w:hAnsi="微软雅黑" w:eastAsia="微软雅黑"/>
          <w:b w:val="0"/>
        </w:rPr>
        <w:t>根据薄弱环节生成专项训练与错题复盘；</w:t>
      </w:r>
    </w:p>
    <w:p w14:paraId="5E5983B6">
      <w:pPr>
        <w:pStyle w:val="16"/>
      </w:pPr>
      <w:r>
        <w:rPr>
          <w:rFonts w:ascii="微软雅黑" w:hAnsi="微软雅黑" w:eastAsia="微软雅黑"/>
          <w:b w:val="0"/>
        </w:rPr>
        <w:t>整合学习资料，形成"备考一本通"。</w:t>
      </w:r>
    </w:p>
    <w:p w14:paraId="3FC50407">
      <w:pPr>
        <w:pStyle w:val="4"/>
      </w:pPr>
      <w:r>
        <w:rPr>
          <w:rFonts w:ascii="微软雅黑" w:hAnsi="微软雅黑" w:eastAsia="微软雅黑"/>
          <w:b/>
          <w:color w:val="0E6B57"/>
          <w:sz w:val="32"/>
        </w:rPr>
        <w:t>方向三：新生入学与迎新</w:t>
      </w:r>
    </w:p>
    <w:p w14:paraId="26959EF0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场景 6 · 新生报到一站式向导 新手友好 · 展示性强</w:t>
      </w:r>
    </w:p>
    <w:p w14:paraId="4B5EB156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学生处 / 后勤</w:t>
      </w:r>
    </w:p>
    <w:p w14:paraId="185ACD9B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难度 ★★</w:t>
      </w:r>
    </w:p>
    <w:p w14:paraId="14E20B40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多模态 + 场景化</w:t>
      </w:r>
    </w:p>
    <w:p w14:paraId="29086A48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业务痛点：</w:t>
      </w:r>
    </w:p>
    <w:p w14:paraId="5E1BA3D4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开学季新生和家长问题密集（报到流程、宿舍在哪、怎么选课、办卡缴费），现场人挤人、电话打爆。</w:t>
      </w:r>
    </w:p>
    <w:p w14:paraId="31848853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智能体能力：</w:t>
      </w:r>
    </w:p>
    <w:p w14:paraId="0DD0C216">
      <w:pPr>
        <w:pStyle w:val="16"/>
      </w:pPr>
      <w:r>
        <w:rPr>
          <w:rFonts w:ascii="微软雅黑" w:hAnsi="微软雅黑" w:eastAsia="微软雅黑"/>
          <w:b w:val="0"/>
        </w:rPr>
        <w:t>7×24 回答报到流程、住宿安排、缴费、军训等新生高频问题；</w:t>
      </w:r>
    </w:p>
    <w:p w14:paraId="39B99A17">
      <w:pPr>
        <w:pStyle w:val="16"/>
      </w:pPr>
      <w:r>
        <w:rPr>
          <w:rFonts w:ascii="微软雅黑" w:hAnsi="微软雅黑" w:eastAsia="微软雅黑"/>
          <w:b w:val="0"/>
        </w:rPr>
        <w:t>可接入校园地图，给出"下一步去哪、怎么走"的引导；</w:t>
      </w:r>
    </w:p>
    <w:p w14:paraId="2983D88A">
      <w:pPr>
        <w:pStyle w:val="16"/>
      </w:pPr>
      <w:r>
        <w:rPr>
          <w:rFonts w:ascii="微软雅黑" w:hAnsi="微软雅黑" w:eastAsia="微软雅黑"/>
          <w:b w:val="0"/>
        </w:rPr>
        <w:t>识别紧急情况（如迷路、求助）转人工接待。</w:t>
      </w:r>
    </w:p>
    <w:p w14:paraId="0124E21C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场景 7 · 校园生活百科助手 高频问答</w:t>
      </w:r>
    </w:p>
    <w:p w14:paraId="04F21582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后勤 / 宣传部</w:t>
      </w:r>
    </w:p>
    <w:p w14:paraId="5BAB7D4E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难度 ★★</w:t>
      </w:r>
    </w:p>
    <w:p w14:paraId="67FFB786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智能体能力：</w:t>
      </w:r>
    </w:p>
    <w:p w14:paraId="66CABACB">
      <w:pPr>
        <w:pStyle w:val="16"/>
      </w:pPr>
      <w:r>
        <w:rPr>
          <w:rFonts w:ascii="微软雅黑" w:hAnsi="微软雅黑" w:eastAsia="微软雅黑"/>
          <w:b w:val="0"/>
        </w:rPr>
        <w:t>回答食堂开放时间、浴室、快递点、打印店、医保报销等生活问题；</w:t>
      </w:r>
    </w:p>
    <w:p w14:paraId="6C79F3DA">
      <w:pPr>
        <w:pStyle w:val="16"/>
      </w:pPr>
      <w:r>
        <w:rPr>
          <w:rFonts w:ascii="微软雅黑" w:hAnsi="微软雅黑" w:eastAsia="微软雅黑"/>
          <w:b w:val="0"/>
        </w:rPr>
        <w:t>依据校园地图与公告，实时更新开放信息；</w:t>
      </w:r>
    </w:p>
    <w:p w14:paraId="4721BC25">
      <w:pPr>
        <w:pStyle w:val="16"/>
      </w:pPr>
      <w:r>
        <w:rPr>
          <w:rFonts w:ascii="微软雅黑" w:hAnsi="微软雅黑" w:eastAsia="微软雅黑"/>
          <w:b w:val="0"/>
        </w:rPr>
        <w:t>沉淀师生常见问题，供部门优化服务。</w:t>
      </w:r>
    </w:p>
    <w:p w14:paraId="5011F0CF">
      <w:pPr>
        <w:pStyle w:val="4"/>
      </w:pPr>
      <w:r>
        <w:rPr>
          <w:rFonts w:ascii="微软雅黑" w:hAnsi="微软雅黑" w:eastAsia="微软雅黑"/>
          <w:b/>
          <w:color w:val="0E6B57"/>
          <w:sz w:val="32"/>
        </w:rPr>
        <w:t>方向四：学工与奖助服务</w:t>
      </w:r>
    </w:p>
    <w:p w14:paraId="792FE7F3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场景 8 · 奖助贷勤政策咨询与材料预审助手 高价值</w:t>
      </w:r>
    </w:p>
    <w:p w14:paraId="4A04EE20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资助中心</w:t>
      </w:r>
    </w:p>
    <w:p w14:paraId="22F938E0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难度 ★★</w:t>
      </w:r>
    </w:p>
    <w:p w14:paraId="12F07046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知识库 + 表单校验</w:t>
      </w:r>
    </w:p>
    <w:p w14:paraId="1F633648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业务痛点：</w:t>
      </w:r>
    </w:p>
    <w:p w14:paraId="54200574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奖助学金、助学贷款、勤工助学政策复杂，学生申请材料错误率高，资助中心审核工作量大。</w:t>
      </w:r>
    </w:p>
    <w:p w14:paraId="7A30DE21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智能体能力：</w:t>
      </w:r>
    </w:p>
    <w:p w14:paraId="5B781F7F">
      <w:pPr>
        <w:pStyle w:val="16"/>
      </w:pPr>
      <w:r>
        <w:rPr>
          <w:rFonts w:ascii="微软雅黑" w:hAnsi="微软雅黑" w:eastAsia="微软雅黑"/>
          <w:b w:val="0"/>
        </w:rPr>
        <w:t>回答各类奖助政策、申请条件、截止时间；</w:t>
      </w:r>
    </w:p>
    <w:p w14:paraId="4F1F9CC4">
      <w:pPr>
        <w:pStyle w:val="16"/>
      </w:pPr>
      <w:r>
        <w:rPr>
          <w:rFonts w:ascii="微软雅黑" w:hAnsi="微软雅黑" w:eastAsia="微软雅黑"/>
          <w:b w:val="0"/>
        </w:rPr>
        <w:t>学生上传材料后，智能校验完整性、格式与常见缺失项；</w:t>
      </w:r>
    </w:p>
    <w:p w14:paraId="55EE111D">
      <w:pPr>
        <w:pStyle w:val="16"/>
      </w:pPr>
      <w:r>
        <w:rPr>
          <w:rFonts w:ascii="微软雅黑" w:hAnsi="微软雅黑" w:eastAsia="微软雅黑"/>
          <w:b w:val="0"/>
        </w:rPr>
        <w:t>生成申请材料清单与错误提示，辅助审核老师快速筛查。</w:t>
      </w:r>
    </w:p>
    <w:p w14:paraId="73A4DDAF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场景 9 · 辅导员工作助手 实用提效</w:t>
      </w:r>
    </w:p>
    <w:p w14:paraId="365F50B3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学工部门</w:t>
      </w:r>
    </w:p>
    <w:p w14:paraId="543155F5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难度 ★★★</w:t>
      </w:r>
    </w:p>
    <w:p w14:paraId="0085FAD6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智能体能力：</w:t>
      </w:r>
    </w:p>
    <w:p w14:paraId="796827A0">
      <w:pPr>
        <w:pStyle w:val="16"/>
      </w:pPr>
      <w:r>
        <w:rPr>
          <w:rFonts w:ascii="微软雅黑" w:hAnsi="微软雅黑" w:eastAsia="微软雅黑"/>
          <w:b w:val="0"/>
        </w:rPr>
        <w:t>自动生成通知文案、班会纪要、学生情况汇总；</w:t>
      </w:r>
    </w:p>
    <w:p w14:paraId="4BE307A7">
      <w:pPr>
        <w:pStyle w:val="16"/>
      </w:pPr>
      <w:r>
        <w:rPr>
          <w:rFonts w:ascii="微软雅黑" w:hAnsi="微软雅黑" w:eastAsia="微软雅黑"/>
          <w:b w:val="0"/>
        </w:rPr>
        <w:t>基于考勤、成绩、宿舍等数据，识别需关注的学生并预警；</w:t>
      </w:r>
    </w:p>
    <w:p w14:paraId="31AF79AF">
      <w:pPr>
        <w:pStyle w:val="16"/>
      </w:pPr>
      <w:r>
        <w:rPr>
          <w:rFonts w:ascii="微软雅黑" w:hAnsi="微软雅黑" w:eastAsia="微软雅黑"/>
          <w:b w:val="0"/>
        </w:rPr>
        <w:t>将常见学生问题接入智能体，统一口径回复。</w:t>
      </w:r>
    </w:p>
    <w:p w14:paraId="72B44617">
      <w:pPr>
        <w:pStyle w:val="4"/>
      </w:pPr>
      <w:r>
        <w:rPr>
          <w:rFonts w:ascii="微软雅黑" w:hAnsi="微软雅黑" w:eastAsia="微软雅黑"/>
          <w:b/>
          <w:color w:val="0E6B57"/>
          <w:sz w:val="32"/>
        </w:rPr>
        <w:t>方向五：就业与生涯服务</w:t>
      </w:r>
    </w:p>
    <w:p w14:paraId="1E4014BC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场景 10 · 智能就业咨询师 高价值 · 热门</w:t>
      </w:r>
    </w:p>
    <w:p w14:paraId="0E5CD8CB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就业中心</w:t>
      </w:r>
    </w:p>
    <w:p w14:paraId="4004CC88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难度 ★★★</w:t>
      </w:r>
    </w:p>
    <w:p w14:paraId="004BA67F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匹配 + 面试模拟</w:t>
      </w:r>
    </w:p>
    <w:p w14:paraId="12110E2E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业务痛点：</w:t>
      </w:r>
    </w:p>
    <w:p w14:paraId="1634F1AC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毕业生岗位多、信息杂，简历千篇一律，面试准备无从下手，就业老师一对一辅导成本高。</w:t>
      </w:r>
    </w:p>
    <w:p w14:paraId="46125591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智能体能力：</w:t>
      </w:r>
    </w:p>
    <w:p w14:paraId="6E8352C1">
      <w:pPr>
        <w:pStyle w:val="16"/>
      </w:pPr>
      <w:r>
        <w:rPr>
          <w:rFonts w:ascii="微软雅黑" w:hAnsi="微软雅黑" w:eastAsia="微软雅黑"/>
          <w:b w:val="0"/>
        </w:rPr>
        <w:t>根据学生专业、技能、意向，从学校就业信息库智能匹配岗位；</w:t>
      </w:r>
    </w:p>
    <w:p w14:paraId="1B6A35FB">
      <w:pPr>
        <w:pStyle w:val="16"/>
      </w:pPr>
      <w:r>
        <w:rPr>
          <w:rFonts w:ascii="微软雅黑" w:hAnsi="微软雅黑" w:eastAsia="微软雅黑"/>
          <w:b w:val="0"/>
        </w:rPr>
        <w:t>分析学生简历并给出针对性优化建议，可一键生成优化版；</w:t>
      </w:r>
    </w:p>
    <w:p w14:paraId="63F6101D">
      <w:pPr>
        <w:pStyle w:val="16"/>
      </w:pPr>
      <w:r>
        <w:rPr>
          <w:rFonts w:ascii="微软雅黑" w:hAnsi="微软雅黑" w:eastAsia="微软雅黑"/>
          <w:b w:val="0"/>
        </w:rPr>
        <w:t>按目标岗位生成面试模拟题，进行结构化面试陪练。</w:t>
      </w:r>
    </w:p>
    <w:p w14:paraId="7A1B5A00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场景 11 · 职业规划助手 中长期价值</w:t>
      </w:r>
    </w:p>
    <w:p w14:paraId="23F7EC49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就业中心 / 生涯课程</w:t>
      </w:r>
    </w:p>
    <w:p w14:paraId="7B19FD14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难度 ★★</w:t>
      </w:r>
    </w:p>
    <w:p w14:paraId="4CD5CF85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智能体能力：</w:t>
      </w:r>
    </w:p>
    <w:p w14:paraId="1140AC9F">
      <w:pPr>
        <w:pStyle w:val="16"/>
      </w:pPr>
      <w:r>
        <w:rPr>
          <w:rFonts w:ascii="微软雅黑" w:hAnsi="微软雅黑" w:eastAsia="微软雅黑"/>
          <w:b w:val="0"/>
        </w:rPr>
        <w:t>结合专业、兴趣、行业趋势，给出职业方向建议；</w:t>
      </w:r>
    </w:p>
    <w:p w14:paraId="43ECE894">
      <w:pPr>
        <w:pStyle w:val="16"/>
      </w:pPr>
      <w:r>
        <w:rPr>
          <w:rFonts w:ascii="微软雅黑" w:hAnsi="微软雅黑" w:eastAsia="微软雅黑"/>
          <w:b w:val="0"/>
        </w:rPr>
        <w:t>规划大学四年关键能力培养与实习安排；</w:t>
      </w:r>
    </w:p>
    <w:p w14:paraId="0C3E9FBF">
      <w:pPr>
        <w:pStyle w:val="16"/>
      </w:pPr>
      <w:r>
        <w:rPr>
          <w:rFonts w:ascii="微软雅黑" w:hAnsi="微软雅黑" w:eastAsia="微软雅黑"/>
          <w:b w:val="0"/>
        </w:rPr>
        <w:t>生成职业评估问卷，辅助就业指导老师做团体辅导。</w:t>
      </w:r>
    </w:p>
    <w:p w14:paraId="2D3734B5">
      <w:pPr>
        <w:pStyle w:val="4"/>
      </w:pPr>
      <w:r>
        <w:rPr>
          <w:rFonts w:ascii="微软雅黑" w:hAnsi="微软雅黑" w:eastAsia="微软雅黑"/>
          <w:b/>
          <w:color w:val="0E6B57"/>
          <w:sz w:val="32"/>
        </w:rPr>
        <w:t>方向六：科研与教师服务</w:t>
      </w:r>
    </w:p>
    <w:p w14:paraId="1B9BF7C6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场景 12 · 科研项目申报助手 科研提效</w:t>
      </w:r>
    </w:p>
    <w:p w14:paraId="56F3EFC7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科研处</w:t>
      </w:r>
    </w:p>
    <w:p w14:paraId="1F62A8F8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难度 ★★★</w:t>
      </w:r>
    </w:p>
    <w:p w14:paraId="4BCA8363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业务痛点：</w:t>
      </w:r>
    </w:p>
    <w:p w14:paraId="0B437978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科研项目指南多、申报材料复杂，格式要求严，教师申报前需要大量时间整理。</w:t>
      </w:r>
    </w:p>
    <w:p w14:paraId="6AAB31C4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智能体能力：</w:t>
      </w:r>
    </w:p>
    <w:p w14:paraId="1B609678">
      <w:pPr>
        <w:pStyle w:val="16"/>
      </w:pPr>
      <w:r>
        <w:rPr>
          <w:rFonts w:ascii="微软雅黑" w:hAnsi="微软雅黑" w:eastAsia="微软雅黑"/>
          <w:b w:val="0"/>
        </w:rPr>
        <w:t>解析申报指南与要求，生成申报材料清单与模板；</w:t>
      </w:r>
    </w:p>
    <w:p w14:paraId="7389E79C">
      <w:pPr>
        <w:pStyle w:val="16"/>
      </w:pPr>
      <w:r>
        <w:rPr>
          <w:rFonts w:ascii="微软雅黑" w:hAnsi="微软雅黑" w:eastAsia="微软雅黑"/>
          <w:b w:val="0"/>
        </w:rPr>
        <w:t>辅助梳理选题方向、研究目标、创新点；</w:t>
      </w:r>
    </w:p>
    <w:p w14:paraId="57811DC9">
      <w:pPr>
        <w:pStyle w:val="16"/>
      </w:pPr>
      <w:r>
        <w:rPr>
          <w:rFonts w:ascii="微软雅黑" w:hAnsi="微软雅黑" w:eastAsia="微软雅黑"/>
          <w:b w:val="0"/>
        </w:rPr>
        <w:t>检查申报材料格式符合性，降低返工率。</w:t>
      </w:r>
    </w:p>
    <w:p w14:paraId="55083D04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场景 13 · 教师事务咨询助手 服务教师</w:t>
      </w:r>
    </w:p>
    <w:p w14:paraId="1CBE63EC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人事处</w:t>
      </w:r>
    </w:p>
    <w:p w14:paraId="307AB086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难度 ★★</w:t>
      </w:r>
    </w:p>
    <w:p w14:paraId="729BB095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智能体能力：</w:t>
      </w:r>
    </w:p>
    <w:p w14:paraId="2E0E4810">
      <w:pPr>
        <w:pStyle w:val="16"/>
      </w:pPr>
      <w:r>
        <w:rPr>
          <w:rFonts w:ascii="微软雅黑" w:hAnsi="微软雅黑" w:eastAsia="微软雅黑"/>
          <w:b w:val="0"/>
        </w:rPr>
        <w:t>回答职称评审、考核、课时计算、学术会议等教师高频问题；</w:t>
      </w:r>
    </w:p>
    <w:p w14:paraId="0320754D">
      <w:pPr>
        <w:pStyle w:val="16"/>
      </w:pPr>
      <w:r>
        <w:rPr>
          <w:rFonts w:ascii="微软雅黑" w:hAnsi="微软雅黑" w:eastAsia="微软雅黑"/>
          <w:b w:val="0"/>
        </w:rPr>
        <w:t>依据制度文档生成办事流程指引；</w:t>
      </w:r>
    </w:p>
    <w:p w14:paraId="517DE06A">
      <w:pPr>
        <w:pStyle w:val="16"/>
      </w:pPr>
      <w:r>
        <w:rPr>
          <w:rFonts w:ascii="微软雅黑" w:hAnsi="微软雅黑" w:eastAsia="微软雅黑"/>
          <w:b w:val="0"/>
        </w:rPr>
        <w:t>辅助人事部门统一发布答复口径。</w:t>
      </w:r>
    </w:p>
    <w:p w14:paraId="51C70515">
      <w:pPr>
        <w:pStyle w:val="4"/>
      </w:pPr>
      <w:r>
        <w:rPr>
          <w:rFonts w:ascii="微软雅黑" w:hAnsi="微软雅黑" w:eastAsia="微软雅黑"/>
          <w:b/>
          <w:color w:val="0E6B57"/>
          <w:sz w:val="32"/>
        </w:rPr>
        <w:t>方向七：图书馆与知识服务</w:t>
      </w:r>
    </w:p>
    <w:p w14:paraId="3D21A82B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场景 14 · 智能图书馆助手 便民高频</w:t>
      </w:r>
    </w:p>
    <w:p w14:paraId="3F8490B7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图书馆</w:t>
      </w:r>
    </w:p>
    <w:p w14:paraId="25B0ECF1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难度 ★★</w:t>
      </w:r>
    </w:p>
    <w:p w14:paraId="19C5EA74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智能体能力：</w:t>
      </w:r>
    </w:p>
    <w:p w14:paraId="0D2894B6">
      <w:pPr>
        <w:pStyle w:val="16"/>
      </w:pPr>
      <w:r>
        <w:rPr>
          <w:rFonts w:ascii="微软雅黑" w:hAnsi="微软雅黑" w:eastAsia="微软雅黑"/>
          <w:b w:val="0"/>
        </w:rPr>
        <w:t>回答馆藏位置、借阅规则、开放时间、座位预约等问答；</w:t>
      </w:r>
    </w:p>
    <w:p w14:paraId="5D5AC5FF">
      <w:pPr>
        <w:pStyle w:val="16"/>
      </w:pPr>
      <w:r>
        <w:rPr>
          <w:rFonts w:ascii="微软雅黑" w:hAnsi="微软雅黑" w:eastAsia="微软雅黑"/>
          <w:b w:val="0"/>
        </w:rPr>
        <w:t>基于馆藏数据做主题文献推荐与学科导读；</w:t>
      </w:r>
    </w:p>
    <w:p w14:paraId="71B1097E">
      <w:pPr>
        <w:pStyle w:val="16"/>
      </w:pPr>
      <w:r>
        <w:rPr>
          <w:rFonts w:ascii="微软雅黑" w:hAnsi="微软雅黑" w:eastAsia="微软雅黑"/>
          <w:b w:val="0"/>
        </w:rPr>
        <w:t>接入论文检索，帮助读者快速定位相关文献。</w:t>
      </w:r>
    </w:p>
    <w:p w14:paraId="1EAC93AB">
      <w:pPr>
        <w:pStyle w:val="4"/>
      </w:pPr>
      <w:r>
        <w:rPr>
          <w:rFonts w:ascii="微软雅黑" w:hAnsi="微软雅黑" w:eastAsia="微软雅黑"/>
          <w:b/>
          <w:color w:val="0E6B57"/>
          <w:sz w:val="32"/>
        </w:rPr>
        <w:t>方向八：后勤与校园生活</w:t>
      </w:r>
    </w:p>
    <w:p w14:paraId="271E226E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场景 15 · 校园报修服务助手 展示直观</w:t>
      </w:r>
    </w:p>
    <w:p w14:paraId="7A98D84B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后勤保障处</w:t>
      </w:r>
    </w:p>
    <w:p w14:paraId="217A89AC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难度 ★★</w:t>
      </w:r>
    </w:p>
    <w:p w14:paraId="6918289C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智能体能力：</w:t>
      </w:r>
    </w:p>
    <w:p w14:paraId="3FFABA5A">
      <w:pPr>
        <w:pStyle w:val="16"/>
      </w:pPr>
      <w:r>
        <w:rPr>
          <w:rFonts w:ascii="微软雅黑" w:hAnsi="微软雅黑" w:eastAsia="微软雅黑"/>
          <w:b w:val="0"/>
        </w:rPr>
        <w:t>学生描述故障，智能体分类、派单、跟踪维修进度；</w:t>
      </w:r>
    </w:p>
    <w:p w14:paraId="761E17F1">
      <w:pPr>
        <w:pStyle w:val="16"/>
      </w:pPr>
      <w:r>
        <w:rPr>
          <w:rFonts w:ascii="微软雅黑" w:hAnsi="微软雅黑" w:eastAsia="微软雅黑"/>
          <w:b w:val="0"/>
        </w:rPr>
        <w:t>生成报修记录与常见问题自助排查指引；</w:t>
      </w:r>
    </w:p>
    <w:p w14:paraId="38534E6B">
      <w:pPr>
        <w:pStyle w:val="16"/>
      </w:pPr>
      <w:r>
        <w:rPr>
          <w:rFonts w:ascii="微软雅黑" w:hAnsi="微软雅黑" w:eastAsia="微软雅黑"/>
          <w:b w:val="0"/>
        </w:rPr>
        <w:t>汇总区域故障热力图，辅助后勤决策。</w:t>
      </w:r>
    </w:p>
    <w:p w14:paraId="7B96D464">
      <w:pPr>
        <w:pStyle w:val="4"/>
      </w:pPr>
      <w:r>
        <w:rPr>
          <w:rFonts w:ascii="微软雅黑" w:hAnsi="微软雅黑" w:eastAsia="微软雅黑"/>
          <w:b/>
          <w:color w:val="0E6B57"/>
          <w:sz w:val="32"/>
        </w:rPr>
        <w:t>方向九：校园治理与行政</w:t>
      </w:r>
    </w:p>
    <w:p w14:paraId="5721B9F8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场景 16 · 校内制度与办事流程助手 治理提效</w:t>
      </w:r>
    </w:p>
    <w:p w14:paraId="74BF0CCD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党政办 / 各部门</w:t>
      </w:r>
    </w:p>
    <w:p w14:paraId="036E902A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难度 ★★★</w:t>
      </w:r>
    </w:p>
    <w:p w14:paraId="7F1A0748">
      <w:pPr>
        <w:spacing w:before="40" w:after="80"/>
      </w:pPr>
      <w:r>
        <w:rPr>
          <w:rFonts w:ascii="微软雅黑" w:hAnsi="微软雅黑" w:eastAsia="微软雅黑"/>
          <w:b w:val="0"/>
          <w:color w:val="134E4A"/>
        </w:rPr>
        <w:t>智能体能力：</w:t>
      </w:r>
    </w:p>
    <w:p w14:paraId="170CE176">
      <w:pPr>
        <w:pStyle w:val="16"/>
      </w:pPr>
      <w:r>
        <w:rPr>
          <w:rFonts w:ascii="微软雅黑" w:hAnsi="微软雅黑" w:eastAsia="微软雅黑"/>
          <w:b w:val="0"/>
        </w:rPr>
        <w:t>基于学校规章制度知识库，回答校规校纪、办事流程问题；</w:t>
      </w:r>
    </w:p>
    <w:p w14:paraId="3E9DE1ED">
      <w:pPr>
        <w:pStyle w:val="16"/>
      </w:pPr>
      <w:r>
        <w:rPr>
          <w:rFonts w:ascii="微软雅黑" w:hAnsi="微软雅黑" w:eastAsia="微软雅黑"/>
          <w:b w:val="0"/>
        </w:rPr>
        <w:t>生成办事所需材料清单，引导逐项准备；</w:t>
      </w:r>
    </w:p>
    <w:p w14:paraId="038544D2">
      <w:pPr>
        <w:pStyle w:val="16"/>
      </w:pPr>
      <w:r>
        <w:rPr>
          <w:rFonts w:ascii="微软雅黑" w:hAnsi="微软雅黑" w:eastAsia="微软雅黑"/>
          <w:b w:val="0"/>
        </w:rPr>
        <w:t>辅助行政人员生成公文初稿、活动通知。</w:t>
      </w:r>
    </w:p>
    <w:p w14:paraId="1860ACD5">
      <w:pPr>
        <w:spacing w:before="120" w:after="120"/>
        <w:jc w:val="center"/>
      </w:pPr>
      <w:r>
        <w:rPr>
          <w:rFonts w:ascii="微软雅黑" w:hAnsi="微软雅黑" w:eastAsia="微软雅黑"/>
          <w:color w:val="CBD5E1"/>
          <w:sz w:val="16"/>
        </w:rPr>
        <w:t>──────</w:t>
      </w:r>
      <w:r>
        <w:rPr>
          <w:rFonts w:ascii="微软雅黑" w:hAnsi="微软雅黑" w:eastAsia="微软雅黑"/>
          <w:color w:val="3B82F6"/>
          <w:sz w:val="18"/>
        </w:rPr>
        <w:t xml:space="preserve"> ◆ </w:t>
      </w:r>
      <w:r>
        <w:rPr>
          <w:rFonts w:ascii="微软雅黑" w:hAnsi="微软雅黑" w:eastAsia="微软雅黑"/>
          <w:color w:val="CBD5E1"/>
          <w:sz w:val="16"/>
        </w:rPr>
        <w:t>──────</w:t>
      </w:r>
    </w:p>
    <w:p w14:paraId="633700F0">
      <w:pPr>
        <w:pStyle w:val="3"/>
      </w:pPr>
      <w:r>
        <w:rPr>
          <w:rFonts w:ascii="微软雅黑" w:hAnsi="微软雅黑" w:eastAsia="微软雅黑"/>
          <w:b/>
          <w:color w:val="0E6B57"/>
          <w:sz w:val="36"/>
        </w:rPr>
        <w:t>四、学生选题实战建议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"/>
        <w:gridCol w:w="3420"/>
        <w:gridCol w:w="3440"/>
        <w:gridCol w:w="3420"/>
        <w:gridCol w:w="20"/>
      </w:tblGrid>
      <w:tr w14:paraId="1638D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40" w:type="dxa"/>
            <w:gridSpan w:val="2"/>
            <w:tcBorders>
              <w:top w:val="single" w:color="14B8A6" w:sz="12" w:space="0"/>
              <w:left w:val="single" w:color="CDEEE7" w:sz="4" w:space="0"/>
              <w:bottom w:val="single" w:color="CDEEE7" w:sz="4" w:space="0"/>
              <w:right w:val="single" w:color="CDEEE7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AD73E8">
            <w:pPr>
              <w:spacing w:before="0" w:after="80"/>
            </w:pPr>
            <w:r>
              <w:rPr>
                <w:rFonts w:ascii="微软雅黑" w:hAnsi="微软雅黑" w:eastAsia="微软雅黑"/>
                <w:b/>
                <w:color w:val="0E6B57"/>
                <w:sz w:val="24"/>
              </w:rPr>
              <w:t>① 小而专，别求全</w:t>
            </w:r>
          </w:p>
          <w:p w14:paraId="2DCFED2B">
            <w:pPr>
              <w:spacing w:before="20" w:after="20"/>
            </w:pPr>
            <w:r>
              <w:rPr>
                <w:rFonts w:ascii="微软雅黑" w:hAnsi="微软雅黑" w:eastAsia="微软雅黑"/>
                <w:color w:val="475569"/>
                <w:sz w:val="20"/>
              </w:rPr>
              <w:t>选定"某个部门、某一类人群、一件具体的事"，把一件事做到极致，比做一个大而全的万能助手更容易出彩。</w:t>
            </w:r>
          </w:p>
        </w:tc>
        <w:tc>
          <w:tcPr>
            <w:tcW w:w="3440" w:type="dxa"/>
            <w:tcBorders>
              <w:top w:val="single" w:color="14B8A6" w:sz="12" w:space="0"/>
              <w:left w:val="single" w:color="CDEEE7" w:sz="4" w:space="0"/>
              <w:bottom w:val="single" w:color="CDEEE7" w:sz="4" w:space="0"/>
              <w:right w:val="single" w:color="CDEEE7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162787">
            <w:pPr>
              <w:spacing w:before="0" w:after="80"/>
            </w:pPr>
            <w:r>
              <w:rPr>
                <w:rFonts w:ascii="微软雅黑" w:hAnsi="微软雅黑" w:eastAsia="微软雅黑"/>
                <w:b/>
                <w:color w:val="0E6B57"/>
                <w:sz w:val="24"/>
              </w:rPr>
              <w:t>② 数据与权限要先行</w:t>
            </w:r>
          </w:p>
          <w:p w14:paraId="0E00B8CB">
            <w:pPr>
              <w:spacing w:before="20" w:after="20"/>
            </w:pPr>
            <w:r>
              <w:rPr>
                <w:rFonts w:ascii="微软雅黑" w:hAnsi="微软雅黑" w:eastAsia="微软雅黑"/>
                <w:color w:val="475569"/>
                <w:sz w:val="20"/>
              </w:rPr>
              <w:t>选题前先确认：能不能拿到真实或脱敏数据、能不能对接校园系统、隐私边界在哪。确保作品可演示、可验证。</w:t>
            </w:r>
          </w:p>
        </w:tc>
        <w:tc>
          <w:tcPr>
            <w:tcW w:w="3440" w:type="dxa"/>
            <w:gridSpan w:val="2"/>
            <w:tcBorders>
              <w:top w:val="single" w:color="14B8A6" w:sz="12" w:space="0"/>
              <w:left w:val="single" w:color="CDEEE7" w:sz="4" w:space="0"/>
              <w:bottom w:val="single" w:color="CDEEE7" w:sz="4" w:space="0"/>
              <w:right w:val="single" w:color="CDEEE7" w:sz="4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1789CB">
            <w:pPr>
              <w:spacing w:before="0" w:after="80"/>
            </w:pPr>
            <w:r>
              <w:rPr>
                <w:rFonts w:ascii="微软雅黑" w:hAnsi="微软雅黑" w:eastAsia="微软雅黑"/>
                <w:b/>
                <w:color w:val="0E6B57"/>
                <w:sz w:val="24"/>
              </w:rPr>
              <w:t>③ 突出"有用 + 可评估"</w:t>
            </w:r>
          </w:p>
          <w:p w14:paraId="7AA37B3E">
            <w:pPr>
              <w:spacing w:before="20" w:after="20"/>
            </w:pPr>
            <w:r>
              <w:rPr>
                <w:rFonts w:ascii="微软雅黑" w:hAnsi="微软雅黑" w:eastAsia="微软雅黑"/>
                <w:color w:val="475569"/>
                <w:sz w:val="20"/>
              </w:rPr>
              <w:t xml:space="preserve">在作品里明确"帮谁、省了什么、降了什么成本"，准备测试用例，让评委能用 </w:t>
            </w:r>
            <w:r>
              <w:rPr>
                <w:rFonts w:hint="eastAsia"/>
                <w:color w:val="475569"/>
                <w:sz w:val="20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color w:val="475569"/>
                <w:sz w:val="20"/>
              </w:rPr>
              <w:t xml:space="preserve"> 分钟体验出价值。</w:t>
            </w:r>
          </w:p>
        </w:tc>
      </w:tr>
      <w:tr w14:paraId="76444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20" w:type="dxa"/>
          <w:wAfter w:w="20" w:type="dxa"/>
          <w:trHeight w:val="11872" w:hRule="atLeast"/>
          <w:jc w:val="center"/>
        </w:trPr>
        <w:tc>
          <w:tcPr>
            <w:tcW w:w="10280" w:type="dxa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FE07D8">
            <w:pPr>
              <w:shd w:val="clear" w:fill="CFEDE5"/>
              <w:spacing w:before="0" w:after="160"/>
              <w:jc w:val="center"/>
            </w:pPr>
            <w:r>
              <w:rPr>
                <w:rFonts w:ascii="微软雅黑" w:hAnsi="微软雅黑" w:eastAsia="微软雅黑"/>
                <w:b/>
                <w:color w:val="0A6B57"/>
                <w:sz w:val="56"/>
              </w:rPr>
              <w:t>让智能体真正走进校园</w:t>
            </w:r>
          </w:p>
          <w:p w14:paraId="05D3F57C">
            <w:pPr>
              <w:shd w:val="clear" w:fill="CFEDE5"/>
              <w:spacing w:before="40" w:after="40"/>
              <w:jc w:val="center"/>
            </w:pPr>
          </w:p>
        </w:tc>
      </w:tr>
    </w:tbl>
    <w:p w14:paraId="2FA13689"/>
    <w:sectPr>
      <w:pgSz w:w="12240" w:h="15840"/>
      <w:pgMar w:top="850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2C4442"/>
    <w:rsid w:val="20465B4C"/>
    <w:rsid w:val="22D71F89"/>
    <w:rsid w:val="37DA5E00"/>
    <w:rsid w:val="3905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40" w:after="8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80" w:line="288" w:lineRule="auto"/>
      <w:outlineLvl w:val="0"/>
    </w:pPr>
    <w:rPr>
      <w:rFonts w:ascii="微软雅黑" w:hAnsi="微软雅黑" w:eastAsia="微软雅黑"/>
      <w:b/>
      <w:bCs/>
      <w:color w:val="0F1E33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 w:line="288" w:lineRule="auto"/>
      <w:outlineLvl w:val="1"/>
    </w:pPr>
    <w:rPr>
      <w:rFonts w:ascii="微软雅黑" w:hAnsi="微软雅黑" w:eastAsia="微软雅黑"/>
      <w:b/>
      <w:bCs/>
      <w:color w:val="0F1E33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88" w:lineRule="auto"/>
      <w:outlineLvl w:val="2"/>
    </w:pPr>
    <w:rPr>
      <w:rFonts w:ascii="微软雅黑" w:hAnsi="微软雅黑" w:eastAsia="微软雅黑"/>
      <w:b/>
      <w:bCs/>
      <w:color w:val="0F1E33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before="20" w:after="20" w:line="276" w:lineRule="auto"/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before="20" w:after="20" w:line="276" w:lineRule="auto"/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3484</Words>
  <Characters>3505</Characters>
  <Lines>0</Lines>
  <Paragraphs>0</Paragraphs>
  <TotalTime>32</TotalTime>
  <ScaleCrop>false</ScaleCrop>
  <LinksUpToDate>false</LinksUpToDate>
  <CharactersWithSpaces>3664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钟国庆</cp:lastModifiedBy>
  <dcterms:modified xsi:type="dcterms:W3CDTF">2026-09-20T07:03:27Z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B359B8B3F3834B47B0ACBABF5DF7581E_13</vt:lpwstr>
  </property>
  <property fmtid="{D5CDD505-2E9C-101B-9397-08002B2CF9AE}" pid="4" name="KSOTemplateDocerSaveRecord">
    <vt:lpwstr>eyJoZGlkIjoiNThhZTc5NTM4Y2Q0MjgxMjI3MzdkY2QyYWRhZTY0ZDciLCJ1c2VySWQiOiI0NTU5NDg5NDMifQ==</vt:lpwstr>
  </property>
</Properties>
</file>