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Apple Japan - August 1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pacing w:after="60" w:line="352.0032" w:lineRule="auto"/>
        <w:rPr>
          <w:sz w:val="23"/>
          <w:szCs w:val="23"/>
        </w:rPr>
      </w:pPr>
      <w:r w:rsidDel="00000000" w:rsidR="00000000" w:rsidRPr="00000000">
        <w:rPr>
          <w:sz w:val="23"/>
          <w:szCs w:val="23"/>
          <w:rtl w:val="0"/>
        </w:rPr>
        <w:t xml:space="preserve">Natsu Matsuri Summer Festival Virtual Item Promotion:</w:t>
      </w:r>
    </w:p>
    <w:p w:rsidR="00000000" w:rsidDel="00000000" w:rsidP="00000000" w:rsidRDefault="00000000" w:rsidRPr="00000000" w14:paraId="00000004">
      <w:pPr>
        <w:pageBreakBefore w:val="0"/>
        <w:spacing w:after="60" w:lineRule="auto"/>
        <w:ind w:left="0" w:firstLine="0"/>
        <w:rPr>
          <w:sz w:val="23"/>
          <w:szCs w:val="23"/>
        </w:rPr>
      </w:pPr>
      <w:r w:rsidDel="00000000" w:rsidR="00000000" w:rsidRPr="00000000">
        <w:rPr>
          <w:b w:val="1"/>
          <w:sz w:val="23"/>
          <w:szCs w:val="23"/>
          <w:rtl w:val="0"/>
        </w:rPr>
        <w:t xml:space="preserve">Overview</w:t>
      </w:r>
      <w:r w:rsidDel="00000000" w:rsidR="00000000" w:rsidRPr="00000000">
        <w:rPr>
          <w:sz w:val="23"/>
          <w:szCs w:val="23"/>
          <w:rtl w:val="0"/>
        </w:rPr>
        <w:t xml:space="preserve">: In partnership with Apple-Japan and to amplify the launch of localized Roblox in Japan, we'll be running an App Store Promotion around Natsu Matsuri which is a summer festival in Japan that occurs during the first week of August. The promotion be centered around the Natsu Matsuri Backpack which is an exclusive virtual item available only to iOS users and designed by Roblox in collaboration with Apple Japan. The App Store featuring will include placements on the Games Tab (</w:t>
      </w:r>
      <w:hyperlink r:id="rId6">
        <w:r w:rsidDel="00000000" w:rsidR="00000000" w:rsidRPr="00000000">
          <w:rPr>
            <w:color w:val="1155cc"/>
            <w:sz w:val="23"/>
            <w:szCs w:val="23"/>
            <w:rtl w:val="0"/>
          </w:rPr>
          <w:t xml:space="preserve">specs</w:t>
        </w:r>
      </w:hyperlink>
      <w:r w:rsidDel="00000000" w:rsidR="00000000" w:rsidRPr="00000000">
        <w:rPr>
          <w:sz w:val="23"/>
          <w:szCs w:val="23"/>
          <w:rtl w:val="0"/>
        </w:rPr>
        <w:t xml:space="preserve">) and Today Tab (</w:t>
      </w:r>
      <w:hyperlink r:id="rId7">
        <w:r w:rsidDel="00000000" w:rsidR="00000000" w:rsidRPr="00000000">
          <w:rPr>
            <w:color w:val="1155cc"/>
            <w:sz w:val="23"/>
            <w:szCs w:val="23"/>
            <w:rtl w:val="0"/>
          </w:rPr>
          <w:t xml:space="preserve">specs</w:t>
        </w:r>
      </w:hyperlink>
      <w:r w:rsidDel="00000000" w:rsidR="00000000" w:rsidRPr="00000000">
        <w:rPr>
          <w:sz w:val="23"/>
          <w:szCs w:val="23"/>
          <w:rtl w:val="0"/>
        </w:rPr>
        <w:t xml:space="preserve">), as well as an editorial (story) that showcases the item and an overview of Roblox.</w:t>
      </w:r>
    </w:p>
    <w:p w:rsidR="00000000" w:rsidDel="00000000" w:rsidP="00000000" w:rsidRDefault="00000000" w:rsidRPr="00000000" w14:paraId="00000005">
      <w:pPr>
        <w:pageBreakBefore w:val="0"/>
        <w:spacing w:after="60" w:lineRule="auto"/>
        <w:ind w:left="0" w:firstLine="0"/>
        <w:rPr>
          <w:sz w:val="23"/>
          <w:szCs w:val="23"/>
        </w:rPr>
      </w:pPr>
      <w:r w:rsidDel="00000000" w:rsidR="00000000" w:rsidRPr="00000000">
        <w:rPr>
          <w:rtl w:val="0"/>
        </w:rPr>
      </w:r>
    </w:p>
    <w:p w:rsidR="00000000" w:rsidDel="00000000" w:rsidP="00000000" w:rsidRDefault="00000000" w:rsidRPr="00000000" w14:paraId="00000006">
      <w:pPr>
        <w:pageBreakBefore w:val="0"/>
        <w:spacing w:after="60" w:lineRule="auto"/>
        <w:ind w:left="0" w:firstLine="0"/>
        <w:rPr>
          <w:sz w:val="23"/>
          <w:szCs w:val="23"/>
        </w:rPr>
      </w:pPr>
      <w:r w:rsidDel="00000000" w:rsidR="00000000" w:rsidRPr="00000000">
        <w:rPr>
          <w:b w:val="1"/>
          <w:sz w:val="23"/>
          <w:szCs w:val="23"/>
          <w:rtl w:val="0"/>
        </w:rPr>
        <w:t xml:space="preserve">Redemption</w:t>
      </w:r>
      <w:r w:rsidDel="00000000" w:rsidR="00000000" w:rsidRPr="00000000">
        <w:rPr>
          <w:sz w:val="23"/>
          <w:szCs w:val="23"/>
          <w:rtl w:val="0"/>
        </w:rPr>
        <w:t xml:space="preserve">: In order to redeem the item, iOS users will launch Roblox, open the navigation tab, click into the Catalog, and see the Natsu Matsuri Backpack "boosted" to the front of the Featured section. Then they will simply navigate to the page, "Get" the item and equip in the Avatar editor. Note: We are investigating a deep linking flow with Apple Japan which would take users straight from the App Store banner to the catalog product page (thus removing all steps aforementioned). This flow is not confirmed yet with Apple Japan, but they are testing it.</w:t>
      </w:r>
    </w:p>
    <w:p w:rsidR="00000000" w:rsidDel="00000000" w:rsidP="00000000" w:rsidRDefault="00000000" w:rsidRPr="00000000" w14:paraId="00000007">
      <w:pPr>
        <w:pageBreakBefore w:val="0"/>
        <w:spacing w:after="60" w:lineRule="auto"/>
        <w:ind w:left="0" w:firstLine="0"/>
        <w:rPr>
          <w:sz w:val="23"/>
          <w:szCs w:val="23"/>
        </w:rPr>
      </w:pPr>
      <w:r w:rsidDel="00000000" w:rsidR="00000000" w:rsidRPr="00000000">
        <w:rPr>
          <w:rtl w:val="0"/>
        </w:rPr>
      </w:r>
    </w:p>
    <w:p w:rsidR="00000000" w:rsidDel="00000000" w:rsidP="00000000" w:rsidRDefault="00000000" w:rsidRPr="00000000" w14:paraId="00000008">
      <w:pPr>
        <w:pageBreakBefore w:val="0"/>
        <w:spacing w:after="60" w:lineRule="auto"/>
        <w:ind w:left="0" w:firstLine="0"/>
        <w:rPr>
          <w:sz w:val="23"/>
          <w:szCs w:val="23"/>
        </w:rPr>
      </w:pPr>
      <w:r w:rsidDel="00000000" w:rsidR="00000000" w:rsidRPr="00000000">
        <w:rPr>
          <w:sz w:val="23"/>
          <w:szCs w:val="23"/>
          <w:rtl w:val="0"/>
        </w:rPr>
        <w:t xml:space="preserve">Feature Timing: 8/1 - 8/8 (inclusive)</w:t>
      </w:r>
    </w:p>
    <w:p w:rsidR="00000000" w:rsidDel="00000000" w:rsidP="00000000" w:rsidRDefault="00000000" w:rsidRPr="00000000" w14:paraId="00000009">
      <w:pPr>
        <w:pageBreakBefore w:val="0"/>
        <w:spacing w:after="60" w:lineRule="auto"/>
        <w:ind w:left="0" w:firstLine="0"/>
        <w:rPr>
          <w:color w:val="1155cc"/>
          <w:sz w:val="23"/>
          <w:szCs w:val="23"/>
        </w:rPr>
      </w:pPr>
      <w:r w:rsidDel="00000000" w:rsidR="00000000" w:rsidRPr="00000000">
        <w:rPr>
          <w:sz w:val="23"/>
          <w:szCs w:val="23"/>
          <w:rtl w:val="0"/>
        </w:rPr>
        <w:t xml:space="preserve">Confluence Page: </w:t>
      </w:r>
      <w:hyperlink r:id="rId8">
        <w:r w:rsidDel="00000000" w:rsidR="00000000" w:rsidRPr="00000000">
          <w:rPr>
            <w:color w:val="1155cc"/>
            <w:sz w:val="23"/>
            <w:szCs w:val="23"/>
            <w:rtl w:val="0"/>
          </w:rPr>
          <w:t xml:space="preserve">HERE</w:t>
        </w:r>
      </w:hyperlink>
      <w:r w:rsidDel="00000000" w:rsidR="00000000" w:rsidRPr="00000000">
        <w:rPr>
          <w:rtl w:val="0"/>
        </w:rPr>
      </w:r>
    </w:p>
    <w:p w:rsidR="00000000" w:rsidDel="00000000" w:rsidP="00000000" w:rsidRDefault="00000000" w:rsidRPr="00000000" w14:paraId="0000000A">
      <w:pPr>
        <w:pageBreakBefore w:val="0"/>
        <w:spacing w:after="60" w:lineRule="auto"/>
        <w:ind w:left="0" w:firstLine="0"/>
        <w:rPr>
          <w:sz w:val="23"/>
          <w:szCs w:val="23"/>
        </w:rPr>
      </w:pPr>
      <w:r w:rsidDel="00000000" w:rsidR="00000000" w:rsidRPr="00000000">
        <w:rPr>
          <w:sz w:val="23"/>
          <w:szCs w:val="23"/>
          <w:rtl w:val="0"/>
        </w:rPr>
        <w:t xml:space="preserve">Marketing Assets - </w:t>
      </w:r>
      <w:hyperlink r:id="rId9">
        <w:r w:rsidDel="00000000" w:rsidR="00000000" w:rsidRPr="00000000">
          <w:rPr>
            <w:color w:val="1155cc"/>
            <w:sz w:val="23"/>
            <w:szCs w:val="23"/>
            <w:u w:val="single"/>
            <w:rtl w:val="0"/>
          </w:rPr>
          <w:t xml:space="preserve">HERE</w:t>
        </w:r>
      </w:hyperlink>
      <w:r w:rsidDel="00000000" w:rsidR="00000000" w:rsidRPr="00000000">
        <w:rPr>
          <w:sz w:val="23"/>
          <w:szCs w:val="23"/>
          <w:rtl w:val="0"/>
        </w:rPr>
        <w:t xml:space="preserve"> (note, these images can be shared with media)</w:t>
      </w:r>
    </w:p>
    <w:p w:rsidR="00000000" w:rsidDel="00000000" w:rsidP="00000000" w:rsidRDefault="00000000" w:rsidRPr="00000000" w14:paraId="0000000B">
      <w:pPr>
        <w:pageBreakBefore w:val="0"/>
        <w:spacing w:after="60" w:lineRule="auto"/>
        <w:ind w:left="0" w:firstLine="0"/>
        <w:rPr>
          <w:sz w:val="23"/>
          <w:szCs w:val="23"/>
        </w:rPr>
      </w:pPr>
      <w:r w:rsidDel="00000000" w:rsidR="00000000" w:rsidRPr="00000000">
        <w:rPr>
          <w:sz w:val="23"/>
          <w:szCs w:val="23"/>
          <w:rtl w:val="0"/>
        </w:rPr>
        <w:t xml:space="preserve">Catalog Link - </w:t>
      </w:r>
      <w:hyperlink r:id="rId10">
        <w:r w:rsidDel="00000000" w:rsidR="00000000" w:rsidRPr="00000000">
          <w:rPr>
            <w:color w:val="1155cc"/>
            <w:sz w:val="23"/>
            <w:szCs w:val="23"/>
            <w:rtl w:val="0"/>
          </w:rPr>
          <w:t xml:space="preserve">HERE</w:t>
        </w:r>
      </w:hyperlink>
      <w:r w:rsidDel="00000000" w:rsidR="00000000" w:rsidRPr="00000000">
        <w:rPr>
          <w:sz w:val="23"/>
          <w:szCs w:val="23"/>
          <w:rtl w:val="0"/>
        </w:rPr>
        <w:t xml:space="preserve"> (will be available to redeem on 7/31, through 8/9)</w:t>
      </w:r>
    </w:p>
    <w:p w:rsidR="00000000" w:rsidDel="00000000" w:rsidP="00000000" w:rsidRDefault="00000000" w:rsidRPr="00000000" w14:paraId="0000000C">
      <w:pPr>
        <w:pageBreakBefore w:val="0"/>
        <w:spacing w:after="60" w:line="352.0032"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00D">
      <w:pPr>
        <w:pageBreakBefore w:val="0"/>
        <w:spacing w:after="120" w:line="352.0008" w:lineRule="auto"/>
        <w:rPr>
          <w:b w:val="1"/>
          <w:sz w:val="23"/>
          <w:szCs w:val="23"/>
        </w:rPr>
      </w:pPr>
      <w:r w:rsidDel="00000000" w:rsidR="00000000" w:rsidRPr="00000000">
        <w:rPr>
          <w:sz w:val="23"/>
          <w:szCs w:val="23"/>
        </w:rPr>
        <w:drawing>
          <wp:inline distB="114300" distT="114300" distL="114300" distR="114300">
            <wp:extent cx="152400" cy="152400"/>
            <wp:effectExtent b="0" l="0" r="0" t="0"/>
            <wp:docPr descr="Roblox" id="2" name="image1.png"/>
            <a:graphic>
              <a:graphicData uri="http://schemas.openxmlformats.org/drawingml/2006/picture">
                <pic:pic>
                  <pic:nvPicPr>
                    <pic:cNvPr descr="Roblox" id="0" name="image1.png"/>
                    <pic:cNvPicPr preferRelativeResize="0"/>
                  </pic:nvPicPr>
                  <pic:blipFill>
                    <a:blip r:embed="rId11"/>
                    <a:srcRect b="0" l="0" r="0" t="0"/>
                    <a:stretch>
                      <a:fillRect/>
                    </a:stretch>
                  </pic:blipFill>
                  <pic:spPr>
                    <a:xfrm>
                      <a:off x="0" y="0"/>
                      <a:ext cx="152400" cy="152400"/>
                    </a:xfrm>
                    <a:prstGeom prst="rect"/>
                    <a:ln/>
                  </pic:spPr>
                </pic:pic>
              </a:graphicData>
            </a:graphic>
          </wp:inline>
        </w:drawing>
      </w:r>
      <w:r w:rsidDel="00000000" w:rsidR="00000000" w:rsidRPr="00000000">
        <w:rPr>
          <w:b w:val="1"/>
          <w:sz w:val="23"/>
          <w:szCs w:val="23"/>
          <w:rtl w:val="0"/>
        </w:rPr>
        <w:t xml:space="preserve">Roblox</w:t>
      </w:r>
    </w:p>
    <w:p w:rsidR="00000000" w:rsidDel="00000000" w:rsidP="00000000" w:rsidRDefault="00000000" w:rsidRPr="00000000" w14:paraId="0000000E">
      <w:pPr>
        <w:pageBreakBefore w:val="0"/>
        <w:spacing w:after="120" w:line="352.0008" w:lineRule="auto"/>
        <w:rPr>
          <w:b w:val="1"/>
          <w:color w:val="1155cc"/>
          <w:sz w:val="23"/>
          <w:szCs w:val="23"/>
        </w:rPr>
      </w:pPr>
      <w:hyperlink r:id="rId12">
        <w:r w:rsidDel="00000000" w:rsidR="00000000" w:rsidRPr="00000000">
          <w:rPr>
            <w:b w:val="1"/>
            <w:color w:val="1155cc"/>
            <w:sz w:val="23"/>
            <w:szCs w:val="23"/>
            <w:rtl w:val="0"/>
          </w:rPr>
          <w:t xml:space="preserve">NM_Backpack</w:t>
        </w:r>
      </w:hyperlink>
      <w:r w:rsidDel="00000000" w:rsidR="00000000" w:rsidRPr="00000000">
        <w:rPr>
          <w:rtl w:val="0"/>
        </w:rPr>
      </w:r>
    </w:p>
    <w:p w:rsidR="00000000" w:rsidDel="00000000" w:rsidP="00000000" w:rsidRDefault="00000000" w:rsidRPr="00000000" w14:paraId="0000000F">
      <w:pPr>
        <w:pageBreakBefore w:val="0"/>
        <w:spacing w:after="120" w:line="352.0008" w:lineRule="auto"/>
        <w:rPr>
          <w:sz w:val="23"/>
          <w:szCs w:val="23"/>
          <w:highlight w:val="white"/>
        </w:rPr>
      </w:pPr>
      <w:r w:rsidDel="00000000" w:rsidR="00000000" w:rsidRPr="00000000">
        <w:rPr>
          <w:sz w:val="23"/>
          <w:szCs w:val="23"/>
          <w:rtl w:val="0"/>
        </w:rPr>
        <w:t xml:space="preserve">Customize your avatar with the NM_Backpack and millions of other items. Mix &amp; match this back accessory with other items to create an avatar that is unique to you!</w:t>
      </w:r>
      <w:r w:rsidDel="00000000" w:rsidR="00000000" w:rsidRPr="00000000">
        <w:rPr>
          <w:sz w:val="23"/>
          <w:szCs w:val="23"/>
          <w:highlight w:val="white"/>
          <w:rtl w:val="0"/>
        </w:rPr>
        <w:t xml:space="preserve"> (76 kB)</w:t>
      </w:r>
    </w:p>
    <w:p w:rsidR="00000000" w:rsidDel="00000000" w:rsidP="00000000" w:rsidRDefault="00000000" w:rsidRPr="00000000" w14:paraId="00000010">
      <w:pPr>
        <w:rPr/>
      </w:pPr>
      <w:r w:rsidDel="00000000" w:rsidR="00000000" w:rsidRPr="00000000">
        <w:rPr/>
        <w:drawing>
          <wp:inline distB="114300" distT="114300" distL="114300" distR="114300">
            <wp:extent cx="2276475" cy="2276475"/>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76475" cy="22764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roblox.com/catalog/6970966434/NM-Backpack" TargetMode="External"/><Relationship Id="rId13" Type="http://schemas.openxmlformats.org/officeDocument/2006/relationships/image" Target="media/image2.png"/><Relationship Id="rId12" Type="http://schemas.openxmlformats.org/officeDocument/2006/relationships/hyperlink" Target="https://www.roblox.com/catalog/6970966434/NM-Backpa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frame.io/reviews/9c581932-4adc-4ba9-827d-e01d68ef21ed" TargetMode="External"/><Relationship Id="rId5" Type="http://schemas.openxmlformats.org/officeDocument/2006/relationships/styles" Target="styles.xml"/><Relationship Id="rId6" Type="http://schemas.openxmlformats.org/officeDocument/2006/relationships/hyperlink" Target="https://help.apple.com/asc/appspromoart/#/itcd652e8704" TargetMode="External"/><Relationship Id="rId7" Type="http://schemas.openxmlformats.org/officeDocument/2006/relationships/hyperlink" Target="https://help.apple.com/asc/appspromoart/#/itcbbc47fcec" TargetMode="External"/><Relationship Id="rId8" Type="http://schemas.openxmlformats.org/officeDocument/2006/relationships/hyperlink" Target="https://confluence.rbx.com/pages/viewpage.action?pageId=2072638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