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15章-推理模型检索增强与多模态大模型"/>
    <w:p>
      <w:pPr>
        <w:pStyle w:val="Heading1"/>
      </w:pPr>
      <w:r>
        <w:rPr>
          <w:rFonts w:hint="eastAsia"/>
        </w:rPr>
        <w:t xml:space="preserve">第15章</w:t>
      </w:r>
      <w:r>
        <w:t xml:space="preserve"> </w:t>
      </w:r>
      <w:r>
        <w:rPr>
          <w:rFonts w:hint="eastAsia"/>
        </w:rPr>
        <w:t xml:space="preserve">推理模型、检索增强与多模态大模型</w:t>
      </w:r>
    </w:p>
    <w:p>
      <w:pPr>
        <w:pStyle w:val="FirstParagraph"/>
      </w:pPr>
      <w:r>
        <w:rPr>
          <w:rFonts w:hint="eastAsia"/>
        </w:rPr>
        <w:t xml:space="preserve">经过前面的学习，我们深刻认识到了大模型在处理常识、逻辑和自然语言上的强大威力。然而，纯粹的语言模型存在两个致命的硬伤：第一，由于其基于概率采样的本质，它存在不可消除的“幻觉”；第二，它是一个纯文本的瞎子和聋子，无法感知真实物理世界的丰富色彩和声音。</w:t>
      </w:r>
    </w:p>
    <w:p>
      <w:pPr>
        <w:pStyle w:val="BodyText"/>
      </w:pPr>
      <w:r>
        <w:rPr>
          <w:rFonts w:hint="eastAsia"/>
        </w:rPr>
        <w:t xml:space="preserve">为了打破这些桎梏，让大模型真正走向企业落地和通用人工智能（AGI），本章将重磅介绍第五篇的前沿技术：利用</w:t>
      </w:r>
      <w:r>
        <w:t xml:space="preserve"> RAG </w:t>
      </w:r>
      <w:r>
        <w:rPr>
          <w:rFonts w:hint="eastAsia"/>
        </w:rPr>
        <w:t xml:space="preserve">彻底解决幻觉问题，通过思维链与强化学习赋予模型深度的逻辑推理能力，以及让模型“睁开眼睛”的多模态架构。</w:t>
      </w:r>
    </w:p>
    <w:bookmarkStart w:id="10" w:name="检索增强生成rag为大模型外挂外脑"/>
    <w:p>
      <w:pPr>
        <w:pStyle w:val="Heading2"/>
      </w:pPr>
      <w:r>
        <w:t xml:space="preserve">15.1 </w:t>
      </w:r>
      <w:r>
        <w:rPr>
          <w:rFonts w:hint="eastAsia"/>
        </w:rPr>
        <w:t xml:space="preserve">检索增强生成（RAG）：为大模型外挂“外脑”</w:t>
      </w:r>
    </w:p>
    <w:p>
      <w:pPr>
        <w:pStyle w:val="FirstParagraph"/>
      </w:pPr>
      <w:r>
        <w:rPr>
          <w:rFonts w:hint="eastAsia"/>
        </w:rPr>
        <w:t xml:space="preserve">在上一章我们提到，大模型产生幻觉的本质是因为它在“凭空创造”。如果我们在它回答问题前，先给它一份绝对权威的参考资料，要求它“开卷考试”，幻觉问题就能被极大程度地抑制。这就是</w:t>
      </w:r>
      <w:r>
        <w:t xml:space="preserve"> </w:t>
      </w:r>
      <w:r>
        <w:rPr>
          <w:rFonts w:hint="eastAsia"/>
          <w:b/>
          <w:bCs/>
        </w:rPr>
        <w:t xml:space="preserve">检索增强生成（Retrieval-Augmented</w:t>
      </w:r>
      <w:r>
        <w:rPr>
          <w:b/>
          <w:bCs/>
        </w:rPr>
        <w:t xml:space="preserve"> Generation, </w:t>
      </w:r>
      <w:r>
        <w:rPr>
          <w:rFonts w:hint="eastAsia"/>
          <w:b/>
          <w:bCs/>
        </w:rPr>
        <w:t xml:space="preserve">RAG）</w:t>
      </w:r>
      <w:r>
        <w:t xml:space="preserve">。</w:t>
      </w:r>
    </w:p>
    <w:bookmarkStart w:id="9" w:name="rag-的核心工作流"/>
    <w:p>
      <w:pPr>
        <w:pStyle w:val="Heading3"/>
      </w:pPr>
      <w:r>
        <w:t xml:space="preserve">15.1.1 RAG </w:t>
      </w:r>
      <w:r>
        <w:rPr>
          <w:rFonts w:hint="eastAsia"/>
        </w:rPr>
        <w:t xml:space="preserve">的核心工作流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架构通常分为以下三个步骤：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知识库索引（Indexing）</w:t>
      </w:r>
      <w:r>
        <w:rPr>
          <w:rFonts w:hint="eastAsia"/>
        </w:rPr>
        <w:t xml:space="preserve">：将企业内部的私有文档（如</w:t>
      </w:r>
      <w:r>
        <w:t xml:space="preserve"> PDF、Word </w:t>
      </w:r>
      <w:r>
        <w:rPr>
          <w:rFonts w:hint="eastAsia"/>
        </w:rPr>
        <w:t xml:space="preserve">规定）切分成小块（Chunks）。然后利用一个</w:t>
      </w:r>
      <w:r>
        <w:t xml:space="preserve"> Embedding </w:t>
      </w:r>
      <w:r>
        <w:rPr>
          <w:rFonts w:hint="eastAsia"/>
        </w:rPr>
        <w:t xml:space="preserve">模型，将这些文本块转化为高维稠密向量，并存入专属的向量数据库（Vector</w:t>
      </w:r>
      <w:r>
        <w:t xml:space="preserve"> </w:t>
      </w:r>
      <w:r>
        <w:rPr>
          <w:rFonts w:hint="eastAsia"/>
        </w:rPr>
        <w:t xml:space="preserve">Database）中。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检索（Retrieval）</w:t>
      </w:r>
      <w:r>
        <w:rPr>
          <w:rFonts w:hint="eastAsia"/>
        </w:rPr>
        <w:t xml:space="preserve">：当用户提出问题时，同样用</w:t>
      </w:r>
      <w:r>
        <w:t xml:space="preserve"> Embedding </w:t>
      </w:r>
      <w:r>
        <w:rPr>
          <w:rFonts w:hint="eastAsia"/>
        </w:rPr>
        <w:t xml:space="preserve">模型将问题转化为向量，然后在向量数据库中进行相似度搜索（如计算余弦相似度），召回最相关的前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个文档块。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生成（Generation）</w:t>
      </w:r>
      <w:r>
        <w:rPr>
          <w:rFonts w:hint="eastAsia"/>
        </w:rPr>
        <w:t xml:space="preserve">：将召回的文档块与用户最初的问题拼接到一起，作为强大的上下文</w:t>
      </w:r>
      <w:r>
        <w:t xml:space="preserve"> Prompt </w:t>
      </w:r>
      <w:r>
        <w:rPr>
          <w:rFonts w:hint="eastAsia"/>
        </w:rPr>
        <w:t xml:space="preserve">喂给大模型。大模型在拥有了权威资料后，能够极其精准、严谨地综合出答案，并附上引用来源。</w:t>
      </w:r>
    </w:p>
    <w:p>
      <w:pPr>
        <w:pStyle w:val="BodyText"/>
      </w:pPr>
      <w:r>
        <w:t xml:space="preserve">RAG </w:t>
      </w:r>
      <w:r>
        <w:rPr>
          <w:rFonts w:hint="eastAsia"/>
        </w:rPr>
        <w:t xml:space="preserve">凭借其开发成本极低（甚至不需要微调大模型）、知识更新极快、无幻觉的特点，几乎成为了当前</w:t>
      </w:r>
      <w:r>
        <w:t xml:space="preserve"> B </w:t>
      </w:r>
      <w:r>
        <w:rPr>
          <w:rFonts w:hint="eastAsia"/>
        </w:rPr>
        <w:t xml:space="preserve">端企业应用大模型的唯一标配方案。</w:t>
      </w:r>
    </w:p>
    <w:bookmarkEnd w:id="9"/>
    <w:bookmarkEnd w:id="10"/>
    <w:bookmarkStart w:id="13" w:name="思维链cot与深度推理"/>
    <w:p>
      <w:pPr>
        <w:pStyle w:val="Heading2"/>
      </w:pPr>
      <w:r>
        <w:t xml:space="preserve">15.2 </w:t>
      </w:r>
      <w:r>
        <w:rPr>
          <w:rFonts w:hint="eastAsia"/>
        </w:rPr>
        <w:t xml:space="preserve">思维链（CoT）与深度推理</w:t>
      </w:r>
    </w:p>
    <w:p>
      <w:pPr>
        <w:pStyle w:val="FirstParagraph"/>
      </w:pPr>
      <w:r>
        <w:rPr>
          <w:rFonts w:hint="eastAsia"/>
        </w:rPr>
        <w:t xml:space="preserve">人类在面对“1+1=2”时，依靠直觉（System</w:t>
      </w:r>
      <w:r>
        <w:t xml:space="preserve"> </w:t>
      </w:r>
      <w:r>
        <w:rPr>
          <w:rFonts w:hint="eastAsia"/>
        </w:rPr>
        <w:t xml:space="preserve">1）就能瞬间脱口而出。但在面对一道复杂的微积分题时，必须拿出纸笔，一步一步地推导（System</w:t>
      </w:r>
      <w:r>
        <w:t xml:space="preserve"> </w:t>
      </w:r>
      <w:r>
        <w:rPr>
          <w:rFonts w:hint="eastAsia"/>
        </w:rPr>
        <w:t xml:space="preserve">2）。</w:t>
      </w:r>
    </w:p>
    <w:bookmarkStart w:id="11" w:name="思维链chain-of-thought-cot提示"/>
    <w:p>
      <w:pPr>
        <w:pStyle w:val="Heading3"/>
      </w:pPr>
      <w:r>
        <w:t xml:space="preserve">15.2.1 </w:t>
      </w:r>
      <w:r>
        <w:rPr>
          <w:rFonts w:hint="eastAsia"/>
        </w:rPr>
        <w:t xml:space="preserve">思维链（Chain</w:t>
      </w:r>
      <w:r>
        <w:t xml:space="preserve"> of Thought, </w:t>
      </w:r>
      <w:r>
        <w:rPr>
          <w:rFonts w:hint="eastAsia"/>
        </w:rPr>
        <w:t xml:space="preserve">CoT）提示</w:t>
      </w:r>
    </w:p>
    <w:p>
      <w:pPr>
        <w:pStyle w:val="FirstParagraph"/>
      </w:pPr>
      <w:r>
        <w:rPr>
          <w:rFonts w:hint="eastAsia"/>
        </w:rPr>
        <w:t xml:space="preserve">早期的大模型在做数学或逻辑题时表现极差，因为它们总是试图“一步到位”地输出最终答案。</w:t>
      </w:r>
      <w:r>
        <w:t xml:space="preserve"> </w:t>
      </w:r>
      <w:r>
        <w:rPr>
          <w:rFonts w:hint="eastAsia"/>
        </w:rPr>
        <w:t xml:space="preserve">谷歌团队发现了一个极其惊人的现象：如果我们在提示词中简单地加上一句</w:t>
      </w:r>
      <w:r>
        <w:t xml:space="preserve"> </w:t>
      </w:r>
      <w:r>
        <w:rPr>
          <w:b/>
          <w:bCs/>
        </w:rPr>
        <w:t xml:space="preserve">“Let’s think step by step”</w:t>
      </w:r>
      <w:r>
        <w:rPr>
          <w:rFonts w:hint="eastAsia"/>
        </w:rPr>
        <w:t xml:space="preserve">，或者在</w:t>
      </w:r>
      <w:r>
        <w:t xml:space="preserve"> Few-shot </w:t>
      </w:r>
      <w:r>
        <w:rPr>
          <w:rFonts w:hint="eastAsia"/>
        </w:rPr>
        <w:t xml:space="preserve">示例中给出详细的推导过程，大模型竟然能自动生成中间的推理步骤，并大幅提升最终答案的正确率！</w:t>
      </w:r>
      <w:r>
        <w:t xml:space="preserve"> </w:t>
      </w:r>
      <w:r>
        <w:rPr>
          <w:rFonts w:hint="eastAsia"/>
        </w:rPr>
        <w:t xml:space="preserve">这就叫</w:t>
      </w:r>
      <w:r>
        <w:rPr>
          <w:rFonts w:hint="eastAsia"/>
          <w:b/>
          <w:bCs/>
        </w:rPr>
        <w:t xml:space="preserve">思维链（CoT）</w:t>
      </w:r>
      <w:r>
        <w:rPr>
          <w:rFonts w:hint="eastAsia"/>
        </w:rPr>
        <w:t xml:space="preserve">。它的本质是利用大模型庞大的自回归输出窗口，将其作为外部的“草稿纸”，通过生成更多的中间</w:t>
      </w:r>
      <w:r>
        <w:t xml:space="preserve"> Token </w:t>
      </w:r>
      <w:r>
        <w:rPr>
          <w:rFonts w:hint="eastAsia"/>
        </w:rPr>
        <w:t xml:space="preserve">来换取更深层次的计算深度。</w:t>
      </w:r>
    </w:p>
    <w:bookmarkEnd w:id="11"/>
    <w:bookmarkStart w:id="12" w:name="走向纯正的推理模型如-openai-o1"/>
    <w:p>
      <w:pPr>
        <w:pStyle w:val="Heading3"/>
      </w:pPr>
      <w:r>
        <w:t xml:space="preserve">15.2.2 </w:t>
      </w:r>
      <w:r>
        <w:rPr>
          <w:rFonts w:hint="eastAsia"/>
        </w:rPr>
        <w:t xml:space="preserve">走向纯正的推理模型（如</w:t>
      </w:r>
      <w:r>
        <w:t xml:space="preserve"> OpenAI </w:t>
      </w:r>
      <w:r>
        <w:rPr>
          <w:rFonts w:hint="eastAsia"/>
        </w:rPr>
        <w:t xml:space="preserve">o1）</w:t>
      </w:r>
    </w:p>
    <w:p>
      <w:pPr>
        <w:pStyle w:val="FirstParagraph"/>
      </w:pPr>
      <w:r>
        <w:t xml:space="preserve">CoT </w:t>
      </w:r>
      <w:r>
        <w:rPr>
          <w:rFonts w:hint="eastAsia"/>
        </w:rPr>
        <w:t xml:space="preserve">仅仅是在提示层面激发模型的潜力，而最新的前沿研究（如</w:t>
      </w:r>
      <w:r>
        <w:t xml:space="preserve"> OpenAI </w:t>
      </w:r>
      <w:r>
        <w:rPr>
          <w:rFonts w:hint="eastAsia"/>
        </w:rPr>
        <w:t xml:space="preserve">推出的</w:t>
      </w:r>
      <w:r>
        <w:t xml:space="preserve"> o1 </w:t>
      </w:r>
      <w:r>
        <w:rPr>
          <w:rFonts w:hint="eastAsia"/>
        </w:rPr>
        <w:t xml:space="preserve">模型）则将“深度思考”刻入了模型的骨髓。</w:t>
      </w:r>
      <w:r>
        <w:t xml:space="preserve"> </w:t>
      </w:r>
      <w:r>
        <w:rPr>
          <w:rFonts w:hint="eastAsia"/>
        </w:rPr>
        <w:t xml:space="preserve">这类推理模型在后训练阶段（参考第13章），不再单纯依赖人类点赞来优化，而是通过在大规模强化学习（RL）中，奖励模型去生成正确、严密的推理链条。在推理时（Inference-time</w:t>
      </w:r>
      <w:r>
        <w:t xml:space="preserve"> </w:t>
      </w:r>
      <w:r>
        <w:rPr>
          <w:rFonts w:hint="eastAsia"/>
        </w:rPr>
        <w:t xml:space="preserve">Compute），模型会在后台偷偷“想”几秒钟甚至几分钟，自我纠错、尝试多种路径，最终才输出答案。这代表了大模型向“复杂系统2”迈出的历史性一步。</w:t>
      </w:r>
    </w:p>
    <w:bookmarkEnd w:id="12"/>
    <w:bookmarkEnd w:id="13"/>
    <w:bookmarkStart w:id="16" w:name="跨越文本的边界多模态大模型vlm"/>
    <w:p>
      <w:pPr>
        <w:pStyle w:val="Heading2"/>
      </w:pPr>
      <w:r>
        <w:t xml:space="preserve">15.3 </w:t>
      </w:r>
      <w:r>
        <w:rPr>
          <w:rFonts w:hint="eastAsia"/>
        </w:rPr>
        <w:t xml:space="preserve">跨越文本的边界：多模态大模型（VLM）</w:t>
      </w:r>
    </w:p>
    <w:p>
      <w:pPr>
        <w:pStyle w:val="FirstParagraph"/>
      </w:pPr>
      <w:r>
        <w:rPr>
          <w:rFonts w:hint="eastAsia"/>
        </w:rPr>
        <w:t xml:space="preserve">真实世界是多模态（多感官）的。让大模型同时理解文本、图像甚至音频，是通向</w:t>
      </w:r>
      <w:r>
        <w:t xml:space="preserve"> AGI </w:t>
      </w:r>
      <w:r>
        <w:rPr>
          <w:rFonts w:hint="eastAsia"/>
        </w:rPr>
        <w:t xml:space="preserve">的必经之路。这种模型被称为</w:t>
      </w:r>
      <w:r>
        <w:rPr>
          <w:rFonts w:hint="eastAsia"/>
          <w:b/>
          <w:bCs/>
        </w:rPr>
        <w:t xml:space="preserve">视觉语言模型（Vision-Language</w:t>
      </w:r>
      <w:r>
        <w:rPr>
          <w:b/>
          <w:bCs/>
        </w:rPr>
        <w:t xml:space="preserve"> Model, </w:t>
      </w:r>
      <w:r>
        <w:rPr>
          <w:rFonts w:hint="eastAsia"/>
          <w:b/>
          <w:bCs/>
        </w:rPr>
        <w:t xml:space="preserve">VLM）</w:t>
      </w:r>
      <w:r>
        <w:t xml:space="preserve">。</w:t>
      </w:r>
    </w:p>
    <w:bookmarkStart w:id="14" w:name="clip打通图文语义空间的桥梁"/>
    <w:p>
      <w:pPr>
        <w:pStyle w:val="Heading3"/>
      </w:pPr>
      <w:r>
        <w:t xml:space="preserve">15.3.1 </w:t>
      </w:r>
      <w:r>
        <w:rPr>
          <w:rFonts w:hint="eastAsia"/>
        </w:rPr>
        <w:t xml:space="preserve">CLIP：打通图文语义空间的桥梁</w:t>
      </w:r>
    </w:p>
    <w:p>
      <w:pPr>
        <w:pStyle w:val="FirstParagraph"/>
      </w:pPr>
      <w:r>
        <w:rPr>
          <w:rFonts w:hint="eastAsia"/>
        </w:rPr>
        <w:t xml:space="preserve">在讲多模态大模型前，必须致敬</w:t>
      </w:r>
      <w:r>
        <w:t xml:space="preserve"> OpenAI </w:t>
      </w:r>
      <w:r>
        <w:rPr>
          <w:rFonts w:hint="eastAsia"/>
        </w:rPr>
        <w:t xml:space="preserve">于</w:t>
      </w:r>
      <w:r>
        <w:t xml:space="preserve"> 2021 </w:t>
      </w:r>
      <w:r>
        <w:rPr>
          <w:rFonts w:hint="eastAsia"/>
        </w:rPr>
        <w:t xml:space="preserve">年提出的</w:t>
      </w:r>
      <w:r>
        <w:t xml:space="preserve"> </w:t>
      </w:r>
      <w:r>
        <w:rPr>
          <w:b/>
          <w:bCs/>
        </w:rPr>
        <w:t xml:space="preserve">CLIP</w:t>
      </w:r>
      <w:r>
        <w:t xml:space="preserve"> </w:t>
      </w:r>
      <w:r>
        <w:rPr>
          <w:rFonts w:hint="eastAsia"/>
        </w:rPr>
        <w:t xml:space="preserve">模型。</w:t>
      </w:r>
      <w:r>
        <w:t xml:space="preserve"> </w:t>
      </w:r>
      <w:r>
        <w:t xml:space="preserve">CLIP </w:t>
      </w:r>
      <w:r>
        <w:rPr>
          <w:rFonts w:hint="eastAsia"/>
        </w:rPr>
        <w:t xml:space="preserve">采用了极其暴力的对比学习范式。它收集了</w:t>
      </w:r>
      <w:r>
        <w:t xml:space="preserve"> 4 </w:t>
      </w:r>
      <w:r>
        <w:rPr>
          <w:rFonts w:hint="eastAsia"/>
        </w:rPr>
        <w:t xml:space="preserve">亿对“图片-文本描述”数据。同时训练一个图像编码器（如</w:t>
      </w:r>
      <w:r>
        <w:t xml:space="preserve"> ResNet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ViT）和一个文本编码器，强制要求匹配的“图-文”向量在空间中极度靠近，不匹配的则互相排斥。</w:t>
      </w:r>
      <w:r>
        <w:t xml:space="preserve"> </w:t>
      </w:r>
      <w:r>
        <w:t xml:space="preserve">CLIP </w:t>
      </w:r>
      <w:r>
        <w:rPr>
          <w:rFonts w:hint="eastAsia"/>
        </w:rPr>
        <w:t xml:space="preserve">极具革命性，因为它第一次彻底打通了视觉和语言的鸿沟，让原本风马牛不相及的像素和单词，共享了同一个数学语义空间。</w:t>
      </w:r>
    </w:p>
    <w:bookmarkEnd w:id="14"/>
    <w:bookmarkStart w:id="15" w:name="现代多模态大模型架构如-llavagpt-4v"/>
    <w:p>
      <w:pPr>
        <w:pStyle w:val="Heading3"/>
      </w:pPr>
      <w:r>
        <w:t xml:space="preserve">15.3.2 </w:t>
      </w:r>
      <w:r>
        <w:rPr>
          <w:rFonts w:hint="eastAsia"/>
        </w:rPr>
        <w:t xml:space="preserve">现代多模态大模型架构（如</w:t>
      </w:r>
      <w:r>
        <w:t xml:space="preserve"> </w:t>
      </w:r>
      <w:r>
        <w:rPr>
          <w:rFonts w:hint="eastAsia"/>
        </w:rPr>
        <w:t xml:space="preserve">LLaVA，GPT-4V）</w:t>
      </w:r>
    </w:p>
    <w:p>
      <w:pPr>
        <w:pStyle w:val="FirstParagraph"/>
      </w:pPr>
      <w:r>
        <w:rPr>
          <w:rFonts w:hint="eastAsia"/>
        </w:rPr>
        <w:t xml:space="preserve">当前主流的多模态大模型（如开源界的标杆</w:t>
      </w:r>
      <w:r>
        <w:t xml:space="preserve"> </w:t>
      </w:r>
      <w:r>
        <w:rPr>
          <w:rFonts w:hint="eastAsia"/>
        </w:rPr>
        <w:t xml:space="preserve">LLaVA）的组装方式非常优雅，通常包含三部分：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视觉编码器</w:t>
      </w:r>
      <w:r>
        <w:rPr>
          <w:rFonts w:hint="eastAsia"/>
        </w:rPr>
        <w:t xml:space="preserve">（如</w:t>
      </w:r>
      <w:r>
        <w:t xml:space="preserve"> CLIP </w:t>
      </w:r>
      <w:r>
        <w:rPr>
          <w:rFonts w:hint="eastAsia"/>
        </w:rPr>
        <w:t xml:space="preserve">的</w:t>
      </w:r>
      <w:r>
        <w:t xml:space="preserve"> Vision </w:t>
      </w:r>
      <w:r>
        <w:rPr>
          <w:rFonts w:hint="eastAsia"/>
        </w:rPr>
        <w:t xml:space="preserve">Transformer）：负责把图片看懂，转化为一组视觉特征（Visual</w:t>
      </w:r>
      <w:r>
        <w:t xml:space="preserve"> </w:t>
      </w:r>
      <w:r>
        <w:rPr>
          <w:rFonts w:hint="eastAsia"/>
        </w:rPr>
        <w:t xml:space="preserve">Tokens）。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多模态连接器（Projector/Adapter）</w:t>
      </w:r>
      <w:r>
        <w:rPr>
          <w:rFonts w:hint="eastAsia"/>
        </w:rPr>
        <w:t xml:space="preserve">：一个简单的线性层或小型网络，将视觉特征的维度映射到大模型的词嵌入空间中。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基座大模型（LLM）</w:t>
      </w:r>
      <w:r>
        <w:rPr>
          <w:rFonts w:hint="eastAsia"/>
        </w:rPr>
        <w:t xml:space="preserve">：将映射后的视觉</w:t>
      </w:r>
      <w:r>
        <w:t xml:space="preserve"> Token </w:t>
      </w:r>
      <w:r>
        <w:rPr>
          <w:rFonts w:hint="eastAsia"/>
        </w:rPr>
        <w:t xml:space="preserve">和用户的文本</w:t>
      </w:r>
      <w:r>
        <w:t xml:space="preserve"> Prompt </w:t>
      </w:r>
      <w:r>
        <w:rPr>
          <w:rFonts w:hint="eastAsia"/>
        </w:rPr>
        <w:t xml:space="preserve">无缝拼接到一起。由于此时图片已经被翻译成了</w:t>
      </w:r>
      <w:r>
        <w:t xml:space="preserve"> LLM </w:t>
      </w:r>
      <w:r>
        <w:rPr>
          <w:rFonts w:hint="eastAsia"/>
        </w:rPr>
        <w:t xml:space="preserve">能够“听懂”的语言，LLM</w:t>
      </w:r>
      <w:r>
        <w:t xml:space="preserve"> </w:t>
      </w:r>
      <w:r>
        <w:rPr>
          <w:rFonts w:hint="eastAsia"/>
        </w:rPr>
        <w:t xml:space="preserve">就可以直接利用其庞大的脑力来回答关于图片的问题了。</w:t>
      </w:r>
    </w:p>
    <w:p>
      <w:pPr>
        <w:pStyle w:val="BodyText"/>
      </w:pPr>
      <w:r>
        <w:rPr>
          <w:rFonts w:hint="eastAsia"/>
        </w:rPr>
        <w:t xml:space="preserve">有了检索外脑的加持，有了深度推理的耐心，有了看清世界的眼睛，大模型似乎已经准备好作为“独立员工”去帮我们执行复杂的现实任务了。在全书的最后一章，我们将探讨这一终极形态——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智能体（Agent）</w:t>
      </w:r>
      <w:r>
        <w:t xml:space="preserve">。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2026-07-12T08:35:35Z</dcterms:created>
  <dcterms:modified xsi:type="dcterms:W3CDTF">2026-07-12T08:35:35Z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