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第5章-注意力机制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注意力机制</w:t>
      </w:r>
    </w:p>
    <w:p>
      <w:pPr>
        <w:pStyle w:val="FirstParagraph"/>
      </w:pPr>
      <w:r>
        <w:rPr>
          <w:rFonts w:hint="eastAsia"/>
        </w:rPr>
        <w:t xml:space="preserve">在上一章的结尾，我们提到传统循环神经网络（RNN）在处理长序列时面临着无法解决的记忆衰退和难以并行计算的痛点。2017</w:t>
      </w:r>
      <w:r>
        <w:t xml:space="preserve"> </w:t>
      </w:r>
      <w:r>
        <w:rPr>
          <w:rFonts w:hint="eastAsia"/>
        </w:rPr>
        <w:t xml:space="preserve">年，Transformer</w:t>
      </w:r>
      <w:r>
        <w:t xml:space="preserve"> </w:t>
      </w:r>
      <w:r>
        <w:rPr>
          <w:rFonts w:hint="eastAsia"/>
        </w:rPr>
        <w:t xml:space="preserve">的提出彻底改变了这一局面，而它的核心灵魂正是</w:t>
      </w:r>
      <w:r>
        <w:rPr>
          <w:rFonts w:hint="eastAsia"/>
          <w:b/>
          <w:bCs/>
        </w:rPr>
        <w:t xml:space="preserve">注意力机制（Attention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Mechanism）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力机制赋予了模型“将目光聚焦于重点”的能力。正如我们在阅读一篇长文时，不会对每一个词都平均用力，而是会根据当前的语境，将注意力集中在那些最相关的关键词上。本章将深入剖析注意力机制的数学本质，揭开</w:t>
      </w:r>
      <w:r>
        <w:t xml:space="preserve"> QKV </w:t>
      </w:r>
      <w:r>
        <w:rPr>
          <w:rFonts w:hint="eastAsia"/>
        </w:rPr>
        <w:t xml:space="preserve">机制的神秘面纱，并探讨多头注意力的强大之处及其计算边界。</w:t>
      </w:r>
    </w:p>
    <w:bookmarkStart w:id="11" w:name="注意力的基本思想与数学表达"/>
    <w:p>
      <w:pPr>
        <w:pStyle w:val="Heading2"/>
      </w:pPr>
      <w:r>
        <w:t xml:space="preserve">5.1 </w:t>
      </w:r>
      <w:r>
        <w:rPr>
          <w:rFonts w:hint="eastAsia"/>
        </w:rPr>
        <w:t xml:space="preserve">注意力的基本思想与数学表达</w:t>
      </w:r>
    </w:p>
    <w:bookmarkStart w:id="9" w:name="什么是注意力"/>
    <w:p>
      <w:pPr>
        <w:pStyle w:val="Heading3"/>
      </w:pPr>
      <w:r>
        <w:t xml:space="preserve">5.1.1 </w:t>
      </w:r>
      <w:r>
        <w:rPr>
          <w:rFonts w:hint="eastAsia"/>
        </w:rPr>
        <w:t xml:space="preserve">什么是注意力？</w:t>
      </w:r>
    </w:p>
    <w:p>
      <w:pPr>
        <w:pStyle w:val="FirstParagraph"/>
      </w:pPr>
      <w:r>
        <w:rPr>
          <w:rFonts w:hint="eastAsia"/>
        </w:rPr>
        <w:t xml:space="preserve">注意力机制的本质是一个</w:t>
      </w:r>
      <w:r>
        <w:rPr>
          <w:rFonts w:hint="eastAsia"/>
          <w:b/>
          <w:bCs/>
        </w:rPr>
        <w:t xml:space="preserve">软寻址（Soft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Addressing）</w:t>
      </w:r>
      <w:r>
        <w:rPr>
          <w:rFonts w:hint="eastAsia"/>
        </w:rPr>
        <w:t xml:space="preserve">的过程，或者可以理解为一种</w:t>
      </w:r>
      <w:r>
        <w:rPr>
          <w:rFonts w:hint="eastAsia"/>
          <w:b/>
          <w:bCs/>
        </w:rPr>
        <w:t xml:space="preserve">加权信息检索</w:t>
      </w:r>
      <w:r>
        <w:t xml:space="preserve">。</w:t>
      </w:r>
      <w:r>
        <w:t xml:space="preserve"> </w:t>
      </w:r>
      <w:r>
        <w:rPr>
          <w:rFonts w:hint="eastAsia"/>
        </w:rPr>
        <w:t xml:space="preserve">假设你置身于一个拥有海量书籍的图书馆，你想寻找一本关于“大模型训练”的书。你会拿着你的“检索词”去和书架上的“标签”进行比对，找到最匹配的书，然后提取出书里的“内容”。</w:t>
      </w:r>
      <w:r>
        <w:t xml:space="preserve"> </w:t>
      </w:r>
      <w:r>
        <w:rPr>
          <w:rFonts w:hint="eastAsia"/>
        </w:rPr>
        <w:t xml:space="preserve">在神经网络中，注意力机制正是通过计算当前节点与上下文中所有节点的相似度，然后根据相似度大小，对所有节点的信息进行加权求和，从而为当前节点聚合出最相关的上下文表示。</w:t>
      </w:r>
    </w:p>
    <w:bookmarkEnd w:id="9"/>
    <w:bookmarkStart w:id="10" w:name="软聚类与加权求和"/>
    <w:p>
      <w:pPr>
        <w:pStyle w:val="Heading3"/>
      </w:pPr>
      <w:r>
        <w:t xml:space="preserve">5.1.2 </w:t>
      </w:r>
      <w:r>
        <w:rPr>
          <w:rFonts w:hint="eastAsia"/>
        </w:rPr>
        <w:t xml:space="preserve">软聚类与加权求和</w:t>
      </w:r>
    </w:p>
    <w:p>
      <w:pPr>
        <w:pStyle w:val="FirstParagraph"/>
      </w:pPr>
      <w:r>
        <w:rPr>
          <w:rFonts w:hint="eastAsia"/>
        </w:rPr>
        <w:t xml:space="preserve">数学上，给定一个查询向量（Query）和一组上下文特征向量，注意力机制会输出一个上下文聚合向量。它的核心操作可以概括为两步：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打分（Scoring）</w:t>
      </w:r>
      <w:r>
        <w:rPr>
          <w:rFonts w:hint="eastAsia"/>
        </w:rPr>
        <w:t xml:space="preserve">：计算查询向量与各个上下文向量的相似度得分。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聚合（Aggregation）</w:t>
      </w:r>
      <w:r>
        <w:rPr>
          <w:rFonts w:hint="eastAsia"/>
        </w:rPr>
        <w:t xml:space="preserve">：将得分经过</w:t>
      </w:r>
      <w:r>
        <w:t xml:space="preserve"> Softmax </w:t>
      </w:r>
      <w:r>
        <w:rPr>
          <w:rFonts w:hint="eastAsia"/>
        </w:rPr>
        <w:t xml:space="preserve">归一化为概率权重，然后利用这些权重对上下文向量进行加权求和。</w:t>
      </w:r>
    </w:p>
    <w:bookmarkEnd w:id="10"/>
    <w:bookmarkEnd w:id="11"/>
    <w:bookmarkStart w:id="12" w:name="querykeyvalue-机制"/>
    <w:p>
      <w:pPr>
        <w:pStyle w:val="Heading2"/>
      </w:pPr>
      <w:r>
        <w:t xml:space="preserve">5.2 Query、Key、Value </w:t>
      </w: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为了将上述的“信息检索”过程形式化，Transformer</w:t>
      </w:r>
      <w:r>
        <w:t xml:space="preserve"> </w:t>
      </w:r>
      <w:r>
        <w:rPr>
          <w:rFonts w:hint="eastAsia"/>
        </w:rPr>
        <w:t xml:space="preserve">提出了经典的</w:t>
      </w:r>
      <w:r>
        <w:t xml:space="preserve"> </w:t>
      </w:r>
      <w:r>
        <w:rPr>
          <w:b/>
          <w:bCs/>
        </w:rPr>
        <w:t xml:space="preserve">Q、K、V </w:t>
      </w: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。这也是注意力机制中最核心、最优雅的设计。</w:t>
      </w:r>
    </w:p>
    <w:p>
      <w:pPr>
        <w:pStyle w:val="BodyText"/>
      </w:pPr>
      <w:r>
        <w:rPr>
          <w:rFonts w:hint="eastAsia"/>
        </w:rPr>
        <w:t xml:space="preserve">在注意力操作中，输入序列的每一个</w:t>
      </w:r>
      <w:r>
        <w:t xml:space="preserve"> </w:t>
      </w:r>
      <w:r>
        <w:rPr>
          <w:rFonts w:hint="eastAsia"/>
        </w:rPr>
        <w:t xml:space="preserve">Token（词向量）都会通过三个不同的线性变换矩阵（参数矩阵</w:t>
      </w:r>
      <w:r>
        <w:t xml:space="preserve"> </w:t>
      </w:r>
      <m:oMath>
        <m:sSup>
          <m:e>
            <m:r>
              <m:t>W</m:t>
            </m:r>
          </m:e>
          <m:sup>
            <m:r>
              <m:t>Q</m:t>
            </m:r>
          </m:sup>
        </m:sSup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t>K</m:t>
            </m:r>
          </m:sup>
        </m:sSup>
        <m:r>
          <m:rPr>
            <m:sty m:val="p"/>
          </m:rPr>
          <m:t>,</m:t>
        </m:r>
        <m:sSup>
          <m:e>
            <m:r>
              <m:t>W</m:t>
            </m:r>
          </m:e>
          <m:sup>
            <m:r>
              <m:t>V</m:t>
            </m:r>
          </m:sup>
        </m:sSup>
      </m:oMath>
      <w:r>
        <w:rPr>
          <w:rFonts w:hint="eastAsia"/>
        </w:rPr>
        <w:t xml:space="preserve">），投影出三个身份截然不同的向量：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查询向量（Query,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：代表“我正在寻找什么信息？”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键向量（Key,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：代表“我包含什么信息？”（供别人查询的标签）。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值向量（Value,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：代表“我真正的核心内容是什么？”（当被选中时，实际提供的信息）。</w:t>
      </w:r>
    </w:p>
    <w:p>
      <w:pPr>
        <w:pStyle w:val="BodyText"/>
      </w:pPr>
      <w:r>
        <w:rPr>
          <w:rFonts w:hint="eastAsia"/>
        </w:rPr>
        <w:t xml:space="preserve">有了这三个向量，注意力计算的过程就变得非常清晰：用当前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去和句子中所有</w:t>
      </w:r>
      <w:r>
        <w:t xml:space="preserve"> </w:t>
      </w:r>
      <w:r>
        <w:rPr>
          <w:rFonts w:hint="eastAsia"/>
        </w:rPr>
        <w:t xml:space="preserve">Token（包括它自己）的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进行内积计算，得到相关性得分，再用这个得分去加权所有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m:oMath>
        <m:r>
          <m:t>V</m:t>
        </m:r>
      </m:oMath>
      <w:r>
        <w:t xml:space="preserve">。</w:t>
      </w:r>
    </w:p>
    <w:bookmarkEnd w:id="12"/>
    <w:bookmarkStart w:id="15" w:name="缩放点积注意力scaled-dot-product-attention"/>
    <w:p>
      <w:pPr>
        <w:pStyle w:val="Heading2"/>
      </w:pPr>
      <w:r>
        <w:t xml:space="preserve">5.3 </w:t>
      </w:r>
      <w:r>
        <w:rPr>
          <w:rFonts w:hint="eastAsia"/>
        </w:rPr>
        <w:t xml:space="preserve">缩放点积注意力（Scaled</w:t>
      </w:r>
      <w:r>
        <w:t xml:space="preserve"> Dot-Product </w:t>
      </w:r>
      <w:r>
        <w:rPr>
          <w:rFonts w:hint="eastAsia"/>
        </w:rPr>
        <w:t xml:space="preserve">Attention）</w:t>
      </w:r>
    </w:p>
    <w:p>
      <w:pPr>
        <w:pStyle w:val="FirstParagraph"/>
      </w:pPr>
      <w:r>
        <w:rPr>
          <w:rFonts w:hint="eastAsia"/>
        </w:rPr>
        <w:t xml:space="preserve">注意力计算有多种打分方式（如加性注意力、点积注意力），Transformer</w:t>
      </w:r>
      <w:r>
        <w:t xml:space="preserve"> </w:t>
      </w:r>
      <w:r>
        <w:rPr>
          <w:rFonts w:hint="eastAsia"/>
        </w:rPr>
        <w:t xml:space="preserve">采用了计算效率最高的</w:t>
      </w:r>
      <w:r>
        <w:rPr>
          <w:rFonts w:hint="eastAsia"/>
          <w:b/>
          <w:bCs/>
        </w:rPr>
        <w:t xml:space="preserve">点积注意力（Dot-Product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Attention）</w:t>
      </w:r>
      <w:r>
        <w:rPr>
          <w:rFonts w:hint="eastAsia"/>
        </w:rPr>
        <w:t xml:space="preserve">，并在此基础上做了一个至关重要的改进——</w:t>
      </w:r>
      <w:r>
        <w:rPr>
          <w:rFonts w:hint="eastAsia"/>
          <w:b/>
          <w:bCs/>
        </w:rPr>
        <w:t xml:space="preserve">缩放（Scaling）</w:t>
      </w:r>
      <w:r>
        <w:t xml:space="preserve">。</w:t>
      </w:r>
    </w:p>
    <w:bookmarkStart w:id="13" w:name="数学公式"/>
    <w:p>
      <w:pPr>
        <w:pStyle w:val="Heading3"/>
      </w:pPr>
      <w:r>
        <w:t xml:space="preserve">5.3.1 </w:t>
      </w:r>
      <w:r>
        <w:rPr>
          <w:rFonts w:hint="eastAsia"/>
        </w:rPr>
        <w:t xml:space="preserve">数学公式</w:t>
      </w:r>
    </w:p>
    <w:p>
      <w:pPr>
        <w:pStyle w:val="FirstParagraph"/>
      </w:pPr>
      <w:r>
        <w:rPr>
          <w:rFonts w:hint="eastAsia"/>
        </w:rPr>
        <w:t xml:space="preserve">缩放点积注意力的经典公式为：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rPr>
          <w:rFonts w:hint="eastAsia"/>
        </w:rPr>
        <w:t xml:space="preserve">是由序列打包而成的矩阵，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是向量的维度（如</w:t>
      </w:r>
      <w:r>
        <w:t xml:space="preserve"> 64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128）。</w:t>
      </w:r>
    </w:p>
    <w:bookmarkEnd w:id="13"/>
    <w:bookmarkStart w:id="14" w:name="为什么要除以-sqrtd_k"/>
    <w:p>
      <w:pPr>
        <w:pStyle w:val="Heading3"/>
      </w:pPr>
      <w:r>
        <w:t xml:space="preserve">5.3.2 </w:t>
      </w:r>
      <w:r>
        <w:rPr>
          <w:rFonts w:hint="eastAsia"/>
        </w:rPr>
        <w:t xml:space="preserve">为什么要除以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这是极其重要的工程细节。当向量维度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很大时，两个独立随机变量向量的点积结果的方差会变得非常大，导致内积的值动辄极大或极小。</w:t>
      </w:r>
      <w:r>
        <w:t xml:space="preserve"> </w:t>
      </w:r>
      <w:r>
        <w:rPr>
          <w:rFonts w:hint="eastAsia"/>
        </w:rPr>
        <w:t xml:space="preserve">这样的极端值一旦送入</w:t>
      </w:r>
      <w:r>
        <w:t xml:space="preserve"> Softmax </w:t>
      </w:r>
      <w:r>
        <w:rPr>
          <w:rFonts w:hint="eastAsia"/>
        </w:rPr>
        <w:t xml:space="preserve">函数，会使</w:t>
      </w:r>
      <w:r>
        <w:t xml:space="preserve"> Softmax </w:t>
      </w:r>
      <w:r>
        <w:rPr>
          <w:rFonts w:hint="eastAsia"/>
        </w:rPr>
        <w:t xml:space="preserve">的输出变成高度趋近于</w:t>
      </w:r>
      <w:r>
        <w:t xml:space="preserve"> 0 </w:t>
      </w:r>
      <w:r>
        <w:rPr>
          <w:rFonts w:hint="eastAsia"/>
        </w:rPr>
        <w:t xml:space="preserve">或</w:t>
      </w:r>
      <w:r>
        <w:t xml:space="preserve"> 1 </w:t>
      </w:r>
      <w:r>
        <w:rPr>
          <w:rFonts w:hint="eastAsia"/>
        </w:rPr>
        <w:t xml:space="preserve">的</w:t>
      </w:r>
      <w:r>
        <w:t xml:space="preserve"> One-hot </w:t>
      </w:r>
      <w:r>
        <w:rPr>
          <w:rFonts w:hint="eastAsia"/>
        </w:rPr>
        <w:t xml:space="preserve">分布（即“尖锐化”）。这会使得梯度急剧消失（Softmax</w:t>
      </w:r>
      <w:r>
        <w:t xml:space="preserve"> </w:t>
      </w:r>
      <w:r>
        <w:rPr>
          <w:rFonts w:hint="eastAsia"/>
        </w:rPr>
        <w:t xml:space="preserve">的饱和区），导致模型极难训练。除以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，正是为了将点积的方差强行拉回</w:t>
      </w:r>
      <w:r>
        <w:t xml:space="preserve"> </w:t>
      </w:r>
      <w:r>
        <w:rPr>
          <w:rFonts w:hint="eastAsia"/>
        </w:rPr>
        <w:t xml:space="preserve">1，从而让梯度在训练初期得以平稳回传。</w:t>
      </w:r>
    </w:p>
    <w:bookmarkEnd w:id="14"/>
    <w:bookmarkEnd w:id="15"/>
    <w:bookmarkStart w:id="18" w:name="自注意力与交叉注意力"/>
    <w:p>
      <w:pPr>
        <w:pStyle w:val="Heading2"/>
      </w:pPr>
      <w:r>
        <w:t xml:space="preserve">5.4 </w:t>
      </w:r>
      <w:r>
        <w:rPr>
          <w:rFonts w:hint="eastAsia"/>
        </w:rPr>
        <w:t xml:space="preserve">自注意力与交叉注意力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m:oMath>
        <m:r>
          <m:t>Q</m:t>
        </m:r>
      </m:oMath>
      <w:r>
        <w:t xml:space="preserve">、</w:t>
      </w:r>
      <m:oMath>
        <m:r>
          <m:t>K</m:t>
        </m:r>
      </m:oMath>
      <w:r>
        <w:t xml:space="preserve">、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来源的不同，注意力机制可以分为两种主要形态。</w:t>
      </w:r>
    </w:p>
    <w:bookmarkStart w:id="16" w:name="自注意力self-attention"/>
    <w:p>
      <w:pPr>
        <w:pStyle w:val="Heading3"/>
      </w:pPr>
      <w:r>
        <w:t xml:space="preserve">5.4.1 </w:t>
      </w:r>
      <w:r>
        <w:rPr>
          <w:rFonts w:hint="eastAsia"/>
        </w:rPr>
        <w:t xml:space="preserve">自注意力（Self-Attention）</w:t>
      </w:r>
    </w:p>
    <w:p>
      <w:pPr>
        <w:pStyle w:val="FirstParagraph"/>
      </w:pPr>
      <w:r>
        <w:rPr>
          <w:rFonts w:hint="eastAsia"/>
        </w:rPr>
        <w:t xml:space="preserve">在自注意力中，</w:t>
      </w:r>
      <m:oMath>
        <m:r>
          <m:t>Q</m:t>
        </m:r>
      </m:oMath>
      <w:r>
        <w:rPr>
          <w:b/>
          <w:bCs/>
        </w:rPr>
        <w:t xml:space="preserve">、</w:t>
      </w:r>
      <m:oMath>
        <m:r>
          <m:t>K</m:t>
        </m:r>
      </m:oMath>
      <w:r>
        <w:rPr>
          <w:b/>
          <w:bCs/>
        </w:rPr>
        <w:t xml:space="preserve">、</w:t>
      </w:r>
      <m:oMath>
        <m:r>
          <m:t>V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全部来自于同一个输入序列</w:t>
      </w:r>
      <w:r>
        <w:t xml:space="preserve">。</w:t>
      </w:r>
      <w:r>
        <w:t xml:space="preserve"> </w:t>
      </w:r>
      <w:r>
        <w:rPr>
          <w:rFonts w:hint="eastAsia"/>
        </w:rPr>
        <w:t xml:space="preserve">即“一句话内部的词，互相观察彼此，来更新自己的表示”。例如，在句子“The</w:t>
      </w:r>
      <w:r>
        <w:t xml:space="preserve"> animal didn’t cross the street because it was too </w:t>
      </w:r>
      <w:r>
        <w:rPr>
          <w:rFonts w:hint="eastAsia"/>
        </w:rPr>
        <w:t xml:space="preserve">tired”中，自注意力机制能够准确地通过高权重，让“it”这个词的向量聚合大量来自“animal”的信息，从而解决指代消解问题。</w:t>
      </w:r>
      <w:r>
        <w:t xml:space="preserve"> </w:t>
      </w:r>
      <w:r>
        <w:rPr>
          <w:rFonts w:hint="eastAsia"/>
        </w:rPr>
        <w:t xml:space="preserve">自注意力彻底打破了</w:t>
      </w:r>
      <w:r>
        <w:t xml:space="preserve"> RNN </w:t>
      </w:r>
      <w:r>
        <w:rPr>
          <w:rFonts w:hint="eastAsia"/>
        </w:rPr>
        <w:t xml:space="preserve">的距离诅咒，使得序列中任意两个词的交互距离都变为了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，并支持矩阵乘法级别的大规模并行。</w:t>
      </w:r>
    </w:p>
    <w:bookmarkEnd w:id="16"/>
    <w:bookmarkStart w:id="17" w:name="交叉注意力cross-attention"/>
    <w:p>
      <w:pPr>
        <w:pStyle w:val="Heading3"/>
      </w:pPr>
      <w:r>
        <w:t xml:space="preserve">5.4.2 </w:t>
      </w:r>
      <w:r>
        <w:rPr>
          <w:rFonts w:hint="eastAsia"/>
        </w:rPr>
        <w:t xml:space="preserve">交叉注意力（Cross-Attention）</w:t>
      </w:r>
    </w:p>
    <w:p>
      <w:pPr>
        <w:pStyle w:val="FirstParagraph"/>
      </w:pPr>
      <w:r>
        <w:rPr>
          <w:rFonts w:hint="eastAsia"/>
        </w:rPr>
        <w:t xml:space="preserve">在交叉注意力中，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来自于一个序列（如解码器正在生成的序列），而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来自于另一个序列（如编码器提取的源语言文本）</w:t>
      </w:r>
      <w:r>
        <w:t xml:space="preserve">。</w:t>
      </w:r>
      <w:r>
        <w:t xml:space="preserve"> </w:t>
      </w:r>
      <w:r>
        <w:rPr>
          <w:rFonts w:hint="eastAsia"/>
        </w:rPr>
        <w:t xml:space="preserve">这通常用于机器翻译等多模态或编码器-解码器架构中，它使得解码器在生成目标文本时，能够不断“回头看”源文本中最关键的部分。</w:t>
      </w:r>
    </w:p>
    <w:bookmarkEnd w:id="17"/>
    <w:bookmarkEnd w:id="18"/>
    <w:bookmarkStart w:id="19" w:name="多头注意力multi-head-attention"/>
    <w:p>
      <w:pPr>
        <w:pStyle w:val="Heading2"/>
      </w:pPr>
      <w:r>
        <w:t xml:space="preserve">5.5 </w:t>
      </w:r>
      <w:r>
        <w:rPr>
          <w:rFonts w:hint="eastAsia"/>
        </w:rPr>
        <w:t xml:space="preserve">多头注意力（Multi-Head</w:t>
      </w:r>
      <w:r>
        <w:t xml:space="preserve"> </w:t>
      </w:r>
      <w:r>
        <w:rPr>
          <w:rFonts w:hint="eastAsia"/>
        </w:rPr>
        <w:t xml:space="preserve">Attention）</w:t>
      </w:r>
    </w:p>
    <w:p>
      <w:pPr>
        <w:pStyle w:val="FirstParagraph"/>
      </w:pPr>
      <w:r>
        <w:rPr>
          <w:rFonts w:hint="eastAsia"/>
        </w:rPr>
        <w:t xml:space="preserve">如果只用一组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rPr>
          <w:rFonts w:hint="eastAsia"/>
        </w:rPr>
        <w:t xml:space="preserve">，模型只能关注到一种类型的语义关系。但实际上，“猫吃鱼”这句话中，既有“吃-猫”的主谓关系，也有“吃-鱼”的动宾关系，还有时态、指代等关系。</w:t>
      </w:r>
    </w:p>
    <w:p>
      <w:pPr>
        <w:pStyle w:val="BodyText"/>
      </w:pPr>
      <w:r>
        <w:rPr>
          <w:rFonts w:hint="eastAsia"/>
        </w:rPr>
        <w:t xml:space="preserve">为了让模型能从多个不同的维度捕捉信息，Transformer</w:t>
      </w:r>
      <w:r>
        <w:t xml:space="preserve"> </w:t>
      </w:r>
      <w:r>
        <w:rPr>
          <w:rFonts w:hint="eastAsia"/>
        </w:rPr>
        <w:t xml:space="preserve">提出了</w:t>
      </w:r>
      <w:r>
        <w:rPr>
          <w:rFonts w:hint="eastAsia"/>
          <w:b/>
          <w:bCs/>
        </w:rPr>
        <w:t xml:space="preserve">多头注意力（Multi-Head</w:t>
      </w:r>
      <w:r>
        <w:rPr>
          <w:b/>
          <w:bCs/>
        </w:rPr>
        <w:t xml:space="preserve"> Attention, </w:t>
      </w:r>
      <w:r>
        <w:rPr>
          <w:rFonts w:hint="eastAsia"/>
          <w:b/>
          <w:bCs/>
        </w:rPr>
        <w:t xml:space="preserve">MHA）</w:t>
      </w:r>
      <w:r>
        <w:t xml:space="preserve">。</w:t>
      </w:r>
      <w:r>
        <w:t xml:space="preserve"> </w:t>
      </w:r>
      <w:r>
        <w:rPr>
          <w:rFonts w:hint="eastAsia"/>
        </w:rPr>
        <w:t xml:space="preserve">做法非常简单：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将高维的隐藏状态向量切分为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个低维的“头”（Head）。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让每个头拥有自己独立的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Q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V</m:t>
            </m:r>
          </m:sup>
        </m:sSubSup>
      </m:oMath>
      <w:r>
        <w:t xml:space="preserve"> </w:t>
      </w:r>
      <w:r>
        <w:rPr>
          <w:rFonts w:hint="eastAsia"/>
        </w:rPr>
        <w:t xml:space="preserve">投影矩阵，并行地执行注意力计算。</w:t>
      </w:r>
      <w:r>
        <w:t xml:space="preserve"> </w:t>
      </w:r>
      <w:r>
        <w:t xml:space="preserve">3. </w:t>
      </w:r>
      <w:r>
        <w:rPr>
          <w:rFonts w:hint="eastAsia"/>
        </w:rPr>
        <w:t xml:space="preserve">将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个头输出的聚合结果直接拼接（Concat）在一起。</w:t>
      </w:r>
      <w:r>
        <w:t xml:space="preserve"> </w:t>
      </w:r>
      <w:r>
        <w:t xml:space="preserve">4. </w:t>
      </w:r>
      <w:r>
        <w:rPr>
          <w:rFonts w:hint="eastAsia"/>
        </w:rPr>
        <w:t xml:space="preserve">最后再通过一个线性变换矩阵</w:t>
      </w:r>
      <w:r>
        <w:t xml:space="preserve"> </w:t>
      </w:r>
      <m:oMath>
        <m:sSup>
          <m:e>
            <m:r>
              <m:t>W</m:t>
            </m:r>
          </m:e>
          <m:sup>
            <m:r>
              <m:t>O</m:t>
            </m:r>
          </m:sup>
        </m:sSup>
      </m:oMath>
      <w:r>
        <w:t xml:space="preserve"> </w:t>
      </w:r>
      <w:r>
        <w:rPr>
          <w:rFonts w:hint="eastAsia"/>
        </w:rPr>
        <w:t xml:space="preserve">进行特征融合。</w:t>
      </w:r>
    </w:p>
    <w:p>
      <w:pPr>
        <w:pStyle w:val="BodyText"/>
      </w:pPr>
      <w:r>
        <w:rPr>
          <w:rFonts w:hint="eastAsia"/>
        </w:rPr>
        <w:t xml:space="preserve">多头注意力本质上是一种特征子空间集成策略，类似于卷积神经网络（CNN）中的多通道（Multiple</w:t>
      </w:r>
      <w:r>
        <w:t xml:space="preserve"> </w:t>
      </w:r>
      <w:r>
        <w:rPr>
          <w:rFonts w:hint="eastAsia"/>
        </w:rPr>
        <w:t xml:space="preserve">Channels）机制。</w:t>
      </w:r>
    </w:p>
    <w:bookmarkEnd w:id="19"/>
    <w:bookmarkStart w:id="22" w:name="注意力的复杂度与可解释性边界"/>
    <w:p>
      <w:pPr>
        <w:pStyle w:val="Heading2"/>
      </w:pPr>
      <w:r>
        <w:t xml:space="preserve">5.6 </w:t>
      </w:r>
      <w:r>
        <w:rPr>
          <w:rFonts w:hint="eastAsia"/>
        </w:rPr>
        <w:t xml:space="preserve">注意力的复杂度与可解释性边界</w:t>
      </w:r>
    </w:p>
    <w:p>
      <w:pPr>
        <w:pStyle w:val="FirstParagraph"/>
      </w:pPr>
      <w:r>
        <w:rPr>
          <w:rFonts w:hint="eastAsia"/>
        </w:rPr>
        <w:t xml:space="preserve">尽管注意力机制强大无比，但它并非没有代价。</w:t>
      </w:r>
    </w:p>
    <w:bookmarkStart w:id="20" w:name="二次方计算复杂度诅咒"/>
    <w:p>
      <w:pPr>
        <w:pStyle w:val="Heading3"/>
      </w:pPr>
      <w:r>
        <w:t xml:space="preserve">5.6.1 </w:t>
      </w:r>
      <w:r>
        <w:rPr>
          <w:rFonts w:hint="eastAsia"/>
        </w:rPr>
        <w:t xml:space="preserve">二次方计算复杂度诅咒</w:t>
      </w:r>
    </w:p>
    <w:p>
      <w:pPr>
        <w:pStyle w:val="FirstParagraph"/>
      </w:pPr>
      <w:r>
        <w:rPr>
          <w:rFonts w:hint="eastAsia"/>
        </w:rPr>
        <w:t xml:space="preserve">在自注意力公式</w:t>
      </w:r>
      <w:r>
        <w:t xml:space="preserve"> </w:t>
      </w:r>
      <m:oMath>
        <m:r>
          <m:rPr>
            <m:nor/>
            <m:sty m:val="p"/>
          </m:rPr>
          <m:t>Softmax</m:t>
        </m:r>
        <m:r>
          <m:rPr>
            <m:sty m:val="p"/>
          </m:rPr>
          <m:t>(</m:t>
        </m:r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m:oMath>
        <m:r>
          <m:t>T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的矩阵（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为序列长度，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为维度）。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得到的注意力分数矩阵（Attention</w:t>
      </w:r>
      <w:r>
        <w:t xml:space="preserve"> </w:t>
      </w:r>
      <w:r>
        <w:rPr>
          <w:rFonts w:hint="eastAsia"/>
        </w:rPr>
        <w:t xml:space="preserve">Map）的形状是</w:t>
      </w:r>
      <w:r>
        <w:t xml:space="preserve"> </w:t>
      </w:r>
      <m:oMath>
        <m:r>
          <m:t>T</m:t>
        </m:r>
        <m:r>
          <m:rPr>
            <m:sty m:val="p"/>
          </m:rPr>
          <m:t>×</m:t>
        </m:r>
        <m:r>
          <m:t>T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这意味着，</w:t>
      </w:r>
      <w:r>
        <w:rPr>
          <w:rFonts w:hint="eastAsia"/>
          <w:b/>
          <w:bCs/>
        </w:rPr>
        <w:t xml:space="preserve">注意力的计算量和显存占用，与序列长度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成绝对的平方关系（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。当序列长度从</w:t>
      </w:r>
      <w:r>
        <w:t xml:space="preserve"> 4K </w:t>
      </w:r>
      <w:r>
        <w:rPr>
          <w:rFonts w:hint="eastAsia"/>
        </w:rPr>
        <w:t xml:space="preserve">飙升到</w:t>
      </w:r>
      <w:r>
        <w:t xml:space="preserve"> 1M </w:t>
      </w:r>
      <w:r>
        <w:rPr>
          <w:rFonts w:hint="eastAsia"/>
        </w:rPr>
        <w:t xml:space="preserve">时（如处理整本电子书或极长代码），标准注意力机制会导致</w:t>
      </w:r>
      <w:r>
        <w:t xml:space="preserve"> GPU </w:t>
      </w:r>
      <w:r>
        <w:rPr>
          <w:rFonts w:hint="eastAsia"/>
        </w:rPr>
        <w:t xml:space="preserve">显存瞬间爆炸。这是目前长文本大模型面临的最大瓶颈。</w:t>
      </w:r>
    </w:p>
    <w:bookmarkEnd w:id="20"/>
    <w:bookmarkStart w:id="21" w:name="注意力权重的可解释性争议"/>
    <w:p>
      <w:pPr>
        <w:pStyle w:val="Heading3"/>
      </w:pPr>
      <w:r>
        <w:t xml:space="preserve">5.6.2 </w:t>
      </w:r>
      <w:r>
        <w:rPr>
          <w:rFonts w:hint="eastAsia"/>
        </w:rPr>
        <w:t xml:space="preserve">注意力权重的可解释性争议</w:t>
      </w:r>
    </w:p>
    <w:p>
      <w:pPr>
        <w:pStyle w:val="FirstParagraph"/>
      </w:pPr>
      <w:r>
        <w:rPr>
          <w:rFonts w:hint="eastAsia"/>
        </w:rPr>
        <w:t xml:space="preserve">由于我们能直观地将</w:t>
      </w:r>
      <w:r>
        <w:t xml:space="preserve"> </w:t>
      </w:r>
      <m:oMath>
        <m:r>
          <m:t>T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的注意力矩阵画成热力图，很多人认为“注意力权重越高，说明该词越重要”，并据此解释大模型的决策逻辑。</w:t>
      </w:r>
      <w:r>
        <w:t xml:space="preserve"> </w:t>
      </w:r>
      <w:r>
        <w:rPr>
          <w:rFonts w:hint="eastAsia"/>
        </w:rPr>
        <w:t xml:space="preserve">然而，前沿研究（如《Attention</w:t>
      </w:r>
      <w:r>
        <w:t xml:space="preserve"> is not </w:t>
      </w:r>
      <w:r>
        <w:rPr>
          <w:rFonts w:hint="eastAsia"/>
        </w:rPr>
        <w:t xml:space="preserve">Explanation》）表明，注意力权重与模型最终预测结果之间的关联并不绝对。尤其在多层</w:t>
      </w:r>
      <w:r>
        <w:t xml:space="preserve"> Transformer </w:t>
      </w:r>
      <w:r>
        <w:rPr>
          <w:rFonts w:hint="eastAsia"/>
        </w:rPr>
        <w:t xml:space="preserve">堆叠后，信息的融合极其复杂，过度依赖单层注意力矩阵来解释模型的“思考过程”，可能会陷入可解释性的误区。</w:t>
      </w:r>
    </w:p>
    <w:p>
      <w:pPr>
        <w:pStyle w:val="BodyText"/>
      </w:pPr>
      <w:r>
        <w:rPr>
          <w:rFonts w:hint="eastAsia"/>
        </w:rPr>
        <w:t xml:space="preserve">理解了注意力机制这一核心引擎后，我们将在下一章看到，它是如何与前馈网络、归一化层、位置编码等组件组装成真正的、雄霸天下的</w:t>
      </w:r>
      <w:r>
        <w:t xml:space="preserve"> Transformer </w:t>
      </w:r>
      <w:r>
        <w:rPr>
          <w:rFonts w:hint="eastAsia"/>
        </w:rPr>
        <w:t xml:space="preserve">架构的。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2026-07-12T08:28:05Z</dcterms:created>
  <dcterms:modified xsi:type="dcterms:W3CDTF">2026-07-12T08:28:05Z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