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第8章-预训练数据目标与scaling-law"/>
    <w:p>
      <w:pPr>
        <w:pStyle w:val="Heading1"/>
      </w:pPr>
      <w:r>
        <w:rPr>
          <w:rFonts w:hint="eastAsia"/>
        </w:rPr>
        <w:t xml:space="preserve">第8章</w:t>
      </w:r>
      <w:r>
        <w:t xml:space="preserve"> </w:t>
      </w:r>
      <w:r>
        <w:rPr>
          <w:rFonts w:hint="eastAsia"/>
        </w:rPr>
        <w:t xml:space="preserve">预训练：数据、目标与Scaling</w:t>
      </w:r>
      <w:r>
        <w:t xml:space="preserve"> Law</w:t>
      </w:r>
    </w:p>
    <w:p>
      <w:pPr>
        <w:pStyle w:val="FirstParagraph"/>
      </w:pPr>
      <w:r>
        <w:rPr>
          <w:rFonts w:hint="eastAsia"/>
        </w:rPr>
        <w:t xml:space="preserve">在前两篇中，我们完成了大模型的“骨架”搭建。我们拥有了将自然语言转换为数学符号的词表，也拥有了极其强大的特征提取器——Transformer。然而，如果没有海量数据的灌溉，再精妙的架构也只是一具没有灵魂的空壳。</w:t>
      </w:r>
    </w:p>
    <w:p>
      <w:pPr>
        <w:pStyle w:val="BodyText"/>
      </w:pPr>
      <w:r>
        <w:rPr>
          <w:rFonts w:hint="eastAsia"/>
        </w:rPr>
        <w:t xml:space="preserve">本章将带您进入大模型生命周期中最耗时、最昂贵、也是最核心的阶段——</w:t>
      </w:r>
      <w:r>
        <w:rPr>
          <w:rFonts w:hint="eastAsia"/>
          <w:b/>
          <w:bCs/>
        </w:rPr>
        <w:t xml:space="preserve">预训练（Pre-training）</w:t>
      </w:r>
      <w:r>
        <w:rPr>
          <w:rFonts w:hint="eastAsia"/>
        </w:rPr>
        <w:t xml:space="preserve">。我们将探讨如何从互联网的汪洋大海中淘洗出高质量的语料，揭示指导大模型规模扩张的“第一性原理”——Scaling</w:t>
      </w:r>
      <w:r>
        <w:t xml:space="preserve"> </w:t>
      </w:r>
      <w:r>
        <w:rPr>
          <w:rFonts w:hint="eastAsia"/>
        </w:rPr>
        <w:t xml:space="preserve">Law，并探讨那些在模型变大时突然觉醒的“涌现能力”。</w:t>
      </w:r>
    </w:p>
    <w:bookmarkStart w:id="9" w:name="预训练的概念与意义"/>
    <w:p>
      <w:pPr>
        <w:pStyle w:val="Heading2"/>
      </w:pPr>
      <w:r>
        <w:t xml:space="preserve">8.1 </w:t>
      </w:r>
      <w:r>
        <w:rPr>
          <w:rFonts w:hint="eastAsia"/>
        </w:rPr>
        <w:t xml:space="preserve">预训练的概念与意义</w:t>
      </w:r>
    </w:p>
    <w:p>
      <w:pPr>
        <w:pStyle w:val="FirstParagraph"/>
      </w:pPr>
      <w:r>
        <w:rPr>
          <w:rFonts w:hint="eastAsia"/>
        </w:rPr>
        <w:t xml:space="preserve">在深度学习的早期，研究人员通常针对特定的任务（如情感分析、机器翻译）收集标注数据，然后从头开始训练一个小模型。这种做法犹如“闭门造车”，模型只能学到极其狭窄的领域知识，且极易过拟合。</w:t>
      </w:r>
    </w:p>
    <w:p>
      <w:pPr>
        <w:pStyle w:val="BodyText"/>
      </w:pPr>
      <w:r>
        <w:rPr>
          <w:rFonts w:hint="eastAsia"/>
          <w:b/>
          <w:bCs/>
        </w:rPr>
        <w:t xml:space="preserve">预训练</w:t>
      </w:r>
      <w:r>
        <w:rPr>
          <w:rFonts w:hint="eastAsia"/>
        </w:rPr>
        <w:t xml:space="preserve">的理念则是“先通识，后专精”。</w:t>
      </w:r>
      <w:r>
        <w:t xml:space="preserve"> </w:t>
      </w:r>
      <w:r>
        <w:rPr>
          <w:rFonts w:hint="eastAsia"/>
        </w:rPr>
        <w:t xml:space="preserve">大模型首先在海量的无标注文本（书籍、网页、代码、百科）上，进行漫长且暴力的自监督学习（如“预测下一个词”）。在这个阶段，模型不需要任何人工标注的标签，它只是贪婪地记忆和压缩人类文明留下的所有文字痕迹。</w:t>
      </w:r>
      <w:r>
        <w:t xml:space="preserve"> </w:t>
      </w:r>
      <w:r>
        <w:rPr>
          <w:rFonts w:hint="eastAsia"/>
        </w:rPr>
        <w:t xml:space="preserve">在这个过程中，模型不仅学会了语法规则，还隐式地吸收了大量的世界知识（常识、逻辑、物理规律）。这个阶段赋予了模型强大的</w:t>
      </w:r>
      <w:r>
        <w:rPr>
          <w:rFonts w:hint="eastAsia"/>
          <w:b/>
          <w:bCs/>
        </w:rPr>
        <w:t xml:space="preserve">通用基础表征（Foundation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Representation）</w:t>
      </w:r>
      <w:r>
        <w:rPr>
          <w:rFonts w:hint="eastAsia"/>
        </w:rPr>
        <w:t xml:space="preserve">，使其成为一个“基座模型（Foundation</w:t>
      </w:r>
      <w:r>
        <w:t xml:space="preserve"> </w:t>
      </w:r>
      <w:r>
        <w:rPr>
          <w:rFonts w:hint="eastAsia"/>
        </w:rPr>
        <w:t xml:space="preserve">Model）”。</w:t>
      </w:r>
    </w:p>
    <w:bookmarkEnd w:id="9"/>
    <w:bookmarkStart w:id="12" w:name="预训练语料清洗去重与质量过滤"/>
    <w:p>
      <w:pPr>
        <w:pStyle w:val="Heading2"/>
      </w:pPr>
      <w:r>
        <w:t xml:space="preserve">8.2 </w:t>
      </w:r>
      <w:r>
        <w:rPr>
          <w:rFonts w:hint="eastAsia"/>
        </w:rPr>
        <w:t xml:space="preserve">预训练语料：清洗、去重与质量过滤</w:t>
      </w:r>
    </w:p>
    <w:p>
      <w:pPr>
        <w:pStyle w:val="FirstParagraph"/>
      </w:pPr>
      <w:r>
        <w:rPr>
          <w:rFonts w:hint="eastAsia"/>
        </w:rPr>
        <w:t xml:space="preserve">俗话说，“Garbage</w:t>
      </w:r>
      <w:r>
        <w:t xml:space="preserve"> in, garbage </w:t>
      </w:r>
      <w:r>
        <w:rPr>
          <w:rFonts w:hint="eastAsia"/>
        </w:rPr>
        <w:t xml:space="preserve">out（垃圾进，垃圾出）”。预训练数据的质量，直接决定了基座模型的智商上限。现代大模型的训练数据通常达到数万亿（Trillions）个</w:t>
      </w:r>
      <w:r>
        <w:t xml:space="preserve"> </w:t>
      </w:r>
      <w:r>
        <w:rPr>
          <w:rFonts w:hint="eastAsia"/>
        </w:rPr>
        <w:t xml:space="preserve">Token，构建这样庞大的高质量语料库是一项艰巨的工程。</w:t>
      </w:r>
    </w:p>
    <w:bookmarkStart w:id="10" w:name="数据来源"/>
    <w:p>
      <w:pPr>
        <w:pStyle w:val="Heading3"/>
      </w:pPr>
      <w:r>
        <w:t xml:space="preserve">8.2.1 </w:t>
      </w:r>
      <w:r>
        <w:rPr>
          <w:rFonts w:hint="eastAsia"/>
        </w:rPr>
        <w:t xml:space="preserve">数据来源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网页数据（Web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Data）</w:t>
      </w:r>
      <w:r>
        <w:rPr>
          <w:rFonts w:hint="eastAsia"/>
        </w:rPr>
        <w:t xml:space="preserve">：如</w:t>
      </w:r>
      <w:r>
        <w:t xml:space="preserve"> Common </w:t>
      </w:r>
      <w:r>
        <w:rPr>
          <w:rFonts w:hint="eastAsia"/>
        </w:rPr>
        <w:t xml:space="preserve">Crawl，是大模型数据最大的基本盘，但也是噪声最多的地方。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高质量图书与学术论文</w:t>
      </w:r>
      <w:r>
        <w:rPr>
          <w:rFonts w:hint="eastAsia"/>
        </w:rPr>
        <w:t xml:space="preserve">：提供深度的长文本逻辑和严谨的科学知识。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代码（Code）</w:t>
      </w:r>
      <w:r>
        <w:rPr>
          <w:rFonts w:hint="eastAsia"/>
        </w:rPr>
        <w:t xml:space="preserve">：如</w:t>
      </w:r>
      <w:r>
        <w:t xml:space="preserve"> GitHub </w:t>
      </w:r>
      <w:r>
        <w:rPr>
          <w:rFonts w:hint="eastAsia"/>
        </w:rPr>
        <w:t xml:space="preserve">开源库。研究发现，加入代码训练不仅能让模型学会编程，还能极其显著地提升模型在自然语言上的</w:t>
      </w:r>
      <w:r>
        <w:rPr>
          <w:rFonts w:hint="eastAsia"/>
          <w:b/>
          <w:bCs/>
        </w:rPr>
        <w:t xml:space="preserve">逻辑推理能力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对话与维基百科</w:t>
      </w:r>
      <w:r>
        <w:rPr>
          <w:rFonts w:hint="eastAsia"/>
        </w:rPr>
        <w:t xml:space="preserve">：提供高密度的常识与问答结构。</w:t>
      </w:r>
    </w:p>
    <w:bookmarkEnd w:id="10"/>
    <w:bookmarkStart w:id="11" w:name="清洗与过滤管线pipeline"/>
    <w:p>
      <w:pPr>
        <w:pStyle w:val="Heading3"/>
      </w:pPr>
      <w:r>
        <w:t xml:space="preserve">8.2.2 </w:t>
      </w:r>
      <w:r>
        <w:rPr>
          <w:rFonts w:hint="eastAsia"/>
        </w:rPr>
        <w:t xml:space="preserve">清洗与过滤管线（Pipeline）</w:t>
      </w:r>
    </w:p>
    <w:p>
      <w:pPr>
        <w:pStyle w:val="FirstParagraph"/>
      </w:pPr>
      <w:r>
        <w:rPr>
          <w:rFonts w:hint="eastAsia"/>
        </w:rPr>
        <w:t xml:space="preserve">直接将抓取的网页喂给模型是灾难性的。一套标准的数据处理流程包括：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启发式过滤（Heuristic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Filtering）</w:t>
      </w:r>
      <w:r>
        <w:rPr>
          <w:rFonts w:hint="eastAsia"/>
        </w:rPr>
        <w:t xml:space="preserve">：剔除极短、极长、或者标点符号比例异常的无意义文本。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语言识别与过滤</w:t>
      </w:r>
      <w:r>
        <w:rPr>
          <w:rFonts w:hint="eastAsia"/>
        </w:rPr>
        <w:t xml:space="preserve">：确保数据集中各语种的分布符合预期设计。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去重（Deduplication）</w:t>
      </w:r>
      <w:r>
        <w:rPr>
          <w:rFonts w:hint="eastAsia"/>
        </w:rPr>
        <w:t xml:space="preserve">：互联网文本存在大量重复（如复制粘贴的新闻、模板化的免责声明）。精确去重和模糊去重（如</w:t>
      </w:r>
      <w:r>
        <w:t xml:space="preserve"> </w:t>
      </w:r>
      <w:r>
        <w:rPr>
          <w:rFonts w:hint="eastAsia"/>
        </w:rPr>
        <w:t xml:space="preserve">MinHash）能防止模型在预训练时发生严重的记忆过拟合。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隐私与毒性去除</w:t>
      </w:r>
      <w:r>
        <w:rPr>
          <w:rFonts w:hint="eastAsia"/>
        </w:rPr>
        <w:t xml:space="preserve">：使用分类器清洗掉包含个人隐私（PII）、暴力、色情等有害信息的文本，为后续的安全对齐打下基础。</w:t>
      </w:r>
    </w:p>
    <w:bookmarkEnd w:id="11"/>
    <w:bookmarkEnd w:id="12"/>
    <w:bookmarkStart w:id="15" w:name="scaling-law缩放定律大模型的第一性原理"/>
    <w:p>
      <w:pPr>
        <w:pStyle w:val="Heading2"/>
      </w:pPr>
      <w:r>
        <w:t xml:space="preserve">8.3 Scaling </w:t>
      </w:r>
      <w:r>
        <w:rPr>
          <w:rFonts w:hint="eastAsia"/>
        </w:rPr>
        <w:t xml:space="preserve">Law（缩放定律）：大模型的“第一性原理”</w:t>
      </w:r>
    </w:p>
    <w:p>
      <w:pPr>
        <w:pStyle w:val="FirstParagraph"/>
      </w:pPr>
      <w:r>
        <w:rPr>
          <w:rFonts w:hint="eastAsia"/>
        </w:rPr>
        <w:t xml:space="preserve">为什么我们要把模型做大？仅仅是因为算力多了没处花吗？</w:t>
      </w:r>
      <w:r>
        <w:t xml:space="preserve"> </w:t>
      </w:r>
      <w:r>
        <w:t xml:space="preserve">2020 </w:t>
      </w:r>
      <w:r>
        <w:rPr>
          <w:rFonts w:hint="eastAsia"/>
        </w:rPr>
        <w:t xml:space="preserve">年，OpenAI</w:t>
      </w:r>
      <w:r>
        <w:t xml:space="preserve"> </w:t>
      </w:r>
      <w:r>
        <w:rPr>
          <w:rFonts w:hint="eastAsia"/>
        </w:rPr>
        <w:t xml:space="preserve">发表了极其著名的论文《Scaling</w:t>
      </w:r>
      <w:r>
        <w:t xml:space="preserve"> Laws for Neural Language </w:t>
      </w:r>
      <w:r>
        <w:rPr>
          <w:rFonts w:hint="eastAsia"/>
        </w:rPr>
        <w:t xml:space="preserve">Models》，用极其严密的实验揭示了大模型发展的基本物理规律：</w:t>
      </w:r>
      <w:r>
        <w:rPr>
          <w:b/>
          <w:bCs/>
        </w:rPr>
        <w:t xml:space="preserve">Scaling Law</w:t>
      </w:r>
      <w:r>
        <w:t xml:space="preserve">。</w:t>
      </w:r>
    </w:p>
    <w:bookmarkStart w:id="13" w:name="核心结论"/>
    <w:p>
      <w:pPr>
        <w:pStyle w:val="Heading3"/>
      </w:pPr>
      <w:r>
        <w:t xml:space="preserve">8.3.1 </w:t>
      </w:r>
      <w:r>
        <w:rPr>
          <w:rFonts w:hint="eastAsia"/>
        </w:rPr>
        <w:t xml:space="preserve">核心结论</w:t>
      </w:r>
    </w:p>
    <w:p>
      <w:pPr>
        <w:pStyle w:val="FirstParagraph"/>
      </w:pPr>
      <w:r>
        <w:t xml:space="preserve">Scaling Law </w:t>
      </w:r>
      <w:r>
        <w:rPr>
          <w:rFonts w:hint="eastAsia"/>
        </w:rPr>
        <w:t xml:space="preserve">证明了，大模型的性能（测试集上的交叉熵损失）与以下三个核心因素呈</w:t>
      </w:r>
      <w:r>
        <w:rPr>
          <w:rFonts w:hint="eastAsia"/>
          <w:b/>
          <w:bCs/>
        </w:rPr>
        <w:t xml:space="preserve">高度可预测的幂律（Power-law）关系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模型参数量（</w:t>
      </w:r>
      <m:oMath>
        <m:r>
          <m:t>N</m:t>
        </m:r>
      </m:oMath>
      <w:r>
        <w:rPr>
          <w:rFonts w:hint="eastAsia"/>
          <w:b/>
          <w:bCs/>
        </w:rPr>
        <w:t xml:space="preserve">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训练数据量（</w:t>
      </w:r>
      <m:oMath>
        <m:r>
          <m:t>D</m:t>
        </m:r>
      </m:oMath>
      <w:r>
        <w:rPr>
          <w:rFonts w:hint="eastAsia"/>
          <w:b/>
          <w:bCs/>
        </w:rPr>
        <w:t xml:space="preserve">）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计算量（</w:t>
      </w:r>
      <m:oMath>
        <m:r>
          <m:t>C</m:t>
        </m:r>
      </m:oMath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简而言之，只要模型没有遇到架构上的致命瓶颈，</w:t>
      </w:r>
      <w:r>
        <w:rPr>
          <w:rFonts w:hint="eastAsia"/>
          <w:b/>
          <w:bCs/>
        </w:rPr>
        <w:t xml:space="preserve">只要你投入更多的算力和数据，把模型做大，它的性能就会非常稳定、可预测地变好</w:t>
      </w:r>
      <w:r>
        <w:rPr>
          <w:rFonts w:hint="eastAsia"/>
        </w:rPr>
        <w:t xml:space="preserve">。这一规律给了工业界极大的战略定力：不需要绞尽脑汁去发明什么神奇的新算法，只要按比例增加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，“大力就能出奇迹”。</w:t>
      </w:r>
    </w:p>
    <w:bookmarkEnd w:id="13"/>
    <w:bookmarkStart w:id="14" w:name="chinchilla-定律"/>
    <w:p>
      <w:pPr>
        <w:pStyle w:val="Heading3"/>
      </w:pPr>
      <w:r>
        <w:t xml:space="preserve">8.3.2 Chinchilla </w:t>
      </w:r>
      <w:r>
        <w:rPr>
          <w:rFonts w:hint="eastAsia"/>
        </w:rPr>
        <w:t xml:space="preserve">定律</w:t>
      </w:r>
    </w:p>
    <w:p>
      <w:pPr>
        <w:pStyle w:val="FirstParagraph"/>
      </w:pPr>
      <w:r>
        <w:t xml:space="preserve">2022 </w:t>
      </w:r>
      <w:r>
        <w:rPr>
          <w:rFonts w:hint="eastAsia"/>
        </w:rPr>
        <w:t xml:space="preserve">年，DeepMind</w:t>
      </w:r>
      <w:r>
        <w:t xml:space="preserve"> </w:t>
      </w:r>
      <w:r>
        <w:rPr>
          <w:rFonts w:hint="eastAsia"/>
        </w:rPr>
        <w:t xml:space="preserve">提出了修正版的</w:t>
      </w:r>
      <w:r>
        <w:t xml:space="preserve"> Scaling </w:t>
      </w:r>
      <w:r>
        <w:rPr>
          <w:rFonts w:hint="eastAsia"/>
        </w:rPr>
        <w:t xml:space="preserve">Law，即</w:t>
      </w:r>
      <w:r>
        <w:t xml:space="preserve"> </w:t>
      </w:r>
      <w:r>
        <w:rPr>
          <w:b/>
          <w:bCs/>
        </w:rPr>
        <w:t xml:space="preserve">Chinchilla </w:t>
      </w:r>
      <w:r>
        <w:rPr>
          <w:rFonts w:hint="eastAsia"/>
          <w:b/>
          <w:bCs/>
        </w:rPr>
        <w:t xml:space="preserve">定律</w:t>
      </w:r>
      <w:r>
        <w:rPr>
          <w:rFonts w:hint="eastAsia"/>
        </w:rPr>
        <w:t xml:space="preserve">。他们指出，过去的模型（如</w:t>
      </w:r>
      <w:r>
        <w:t xml:space="preserve"> GPT-3 </w:t>
      </w:r>
      <w:r>
        <w:rPr>
          <w:rFonts w:hint="eastAsia"/>
        </w:rPr>
        <w:t xml:space="preserve">175B，训练数据</w:t>
      </w:r>
      <w:r>
        <w:t xml:space="preserve"> 300B </w:t>
      </w:r>
      <w:r>
        <w:rPr>
          <w:rFonts w:hint="eastAsia"/>
        </w:rPr>
        <w:t xml:space="preserve">Tokens）严重“训练不足（Under-trained）”。</w:t>
      </w:r>
      <w:r>
        <w:t xml:space="preserve"> </w:t>
      </w:r>
      <w:r>
        <w:t xml:space="preserve">Chinchilla </w:t>
      </w:r>
      <w:r>
        <w:rPr>
          <w:rFonts w:hint="eastAsia"/>
        </w:rPr>
        <w:t xml:space="preserve">定律给出了一条最优化资源配置的黄金法则：</w:t>
      </w:r>
      <w:r>
        <w:rPr>
          <w:rFonts w:hint="eastAsia"/>
          <w:b/>
          <w:bCs/>
        </w:rPr>
        <w:t xml:space="preserve">为了达到最优的计算性价比，模型参数量（</w:t>
      </w:r>
      <m:oMath>
        <m:r>
          <m:t>N</m:t>
        </m:r>
      </m:oMath>
      <w:r>
        <w:rPr>
          <w:rFonts w:hint="eastAsia"/>
          <w:b/>
          <w:bCs/>
        </w:rPr>
        <w:t xml:space="preserve">）和训练数据量（</w:t>
      </w:r>
      <m:oMath>
        <m:r>
          <m:t>D</m:t>
        </m:r>
      </m:oMath>
      <w:r>
        <w:rPr>
          <w:rFonts w:hint="eastAsia"/>
          <w:b/>
          <w:bCs/>
        </w:rPr>
        <w:t xml:space="preserve">）应该同比例扩大。具体的经验法则为：训练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数应大致等于模型参数量的</w:t>
      </w:r>
      <w:r>
        <w:rPr>
          <w:b/>
          <w:bCs/>
        </w:rPr>
        <w:t xml:space="preserve"> 20 </w:t>
      </w:r>
      <w:r>
        <w:rPr>
          <w:rFonts w:hint="eastAsia"/>
          <w:b/>
          <w:bCs/>
        </w:rPr>
        <w:t xml:space="preserve">倍。</w:t>
      </w:r>
      <w:r>
        <w:t xml:space="preserve"> </w:t>
      </w:r>
      <w:r>
        <w:rPr>
          <w:rFonts w:hint="eastAsia"/>
        </w:rPr>
        <w:t xml:space="preserve">这也直接指导了后来</w:t>
      </w:r>
      <w:r>
        <w:t xml:space="preserve"> LLaMA </w:t>
      </w:r>
      <w:r>
        <w:rPr>
          <w:rFonts w:hint="eastAsia"/>
        </w:rPr>
        <w:t xml:space="preserve">等“小参数、超大训练数据”模型的诞生。</w:t>
      </w:r>
    </w:p>
    <w:bookmarkEnd w:id="14"/>
    <w:bookmarkEnd w:id="15"/>
    <w:bookmarkStart w:id="18" w:name="涌现能力emergent-abilities探讨"/>
    <w:p>
      <w:pPr>
        <w:pStyle w:val="Heading2"/>
      </w:pPr>
      <w:r>
        <w:t xml:space="preserve">8.4 </w:t>
      </w:r>
      <w:r>
        <w:rPr>
          <w:rFonts w:hint="eastAsia"/>
        </w:rPr>
        <w:t xml:space="preserve">涌现能力（Emergent</w:t>
      </w:r>
      <w:r>
        <w:t xml:space="preserve"> </w:t>
      </w:r>
      <w:r>
        <w:rPr>
          <w:rFonts w:hint="eastAsia"/>
        </w:rPr>
        <w:t xml:space="preserve">Abilities）探讨</w:t>
      </w:r>
    </w:p>
    <w:p>
      <w:pPr>
        <w:pStyle w:val="FirstParagraph"/>
      </w:pPr>
      <w:r>
        <w:t xml:space="preserve">Scaling Law </w:t>
      </w:r>
      <w:r>
        <w:rPr>
          <w:rFonts w:hint="eastAsia"/>
        </w:rPr>
        <w:t xml:space="preserve">描绘的是一条平滑下降的损失曲线，但损失曲线的平滑下降，在微观的任务表现上，却引发了非连续的剧变。这就是大模型最令人着迷的现象——</w:t>
      </w:r>
      <w:r>
        <w:rPr>
          <w:rFonts w:hint="eastAsia"/>
          <w:b/>
          <w:bCs/>
        </w:rPr>
        <w:t xml:space="preserve">涌现能力（Emergent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Abilities）</w:t>
      </w:r>
      <w:r>
        <w:t xml:space="preserve">。</w:t>
      </w:r>
    </w:p>
    <w:bookmarkStart w:id="16" w:name="什么是涌现"/>
    <w:p>
      <w:pPr>
        <w:pStyle w:val="Heading3"/>
      </w:pPr>
      <w:r>
        <w:t xml:space="preserve">8.4.1 </w:t>
      </w:r>
      <w:r>
        <w:rPr>
          <w:rFonts w:hint="eastAsia"/>
        </w:rPr>
        <w:t xml:space="preserve">什么是涌现？</w:t>
      </w:r>
    </w:p>
    <w:p>
      <w:pPr>
        <w:pStyle w:val="FirstParagraph"/>
      </w:pPr>
      <w:r>
        <w:rPr>
          <w:rFonts w:hint="eastAsia"/>
        </w:rPr>
        <w:t xml:space="preserve">“涌现”是指在一个复杂系统中，当系统的规模跨过某一个临界点时，突然表现出其组成部分所不具备的全新高级特性。</w:t>
      </w:r>
      <w:r>
        <w:t xml:space="preserve"> </w:t>
      </w:r>
      <w:r>
        <w:rPr>
          <w:rFonts w:hint="eastAsia"/>
        </w:rPr>
        <w:t xml:space="preserve">在语言模型中表现为：对于某些复杂的推理、多步逻辑推导或小样本学习（Few-shot</w:t>
      </w:r>
      <w:r>
        <w:t xml:space="preserve"> </w:t>
      </w:r>
      <w:r>
        <w:rPr>
          <w:rFonts w:hint="eastAsia"/>
        </w:rPr>
        <w:t xml:space="preserve">Learning）任务，几十亿参数的小模型准确率几乎为</w:t>
      </w:r>
      <w:r>
        <w:t xml:space="preserve"> </w:t>
      </w:r>
      <w:r>
        <w:rPr>
          <w:rFonts w:hint="eastAsia"/>
        </w:rPr>
        <w:t xml:space="preserve">0（相当于瞎猜），但当参数量扩大到百亿或千亿级别时，模型的准确率突然像火箭一样垂直起飞。</w:t>
      </w:r>
    </w:p>
    <w:bookmarkEnd w:id="16"/>
    <w:bookmarkStart w:id="17" w:name="涌现的原因与争议"/>
    <w:p>
      <w:pPr>
        <w:pStyle w:val="Heading3"/>
      </w:pPr>
      <w:r>
        <w:t xml:space="preserve">8.4.2 </w:t>
      </w:r>
      <w:r>
        <w:rPr>
          <w:rFonts w:hint="eastAsia"/>
        </w:rPr>
        <w:t xml:space="preserve">涌现的原因与争议</w:t>
      </w:r>
    </w:p>
    <w:p>
      <w:pPr>
        <w:pStyle w:val="FirstParagraph"/>
      </w:pPr>
      <w:r>
        <w:rPr>
          <w:rFonts w:hint="eastAsia"/>
        </w:rPr>
        <w:t xml:space="preserve">关于涌现的本质，学术界目前仍有巨大争议：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组合爆炸说</w:t>
      </w:r>
      <w:r>
        <w:rPr>
          <w:rFonts w:hint="eastAsia"/>
        </w:rPr>
        <w:t xml:space="preserve">：大模型拥有足够多的神经元来同时激活多种不同的底层概念，当这些概念发生组合时，引发了跨领域的复杂推理。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评价指标假象说</w:t>
      </w:r>
      <w:r>
        <w:rPr>
          <w:rFonts w:hint="eastAsia"/>
        </w:rPr>
        <w:t xml:space="preserve">：有学者（如斯坦福团队的论文）认为，涌现其实是由于采用了不平滑的评价指标（如</w:t>
      </w:r>
      <w:r>
        <w:t xml:space="preserve"> Exact Match </w:t>
      </w:r>
      <w:r>
        <w:rPr>
          <w:rFonts w:hint="eastAsia"/>
        </w:rPr>
        <w:t xml:space="preserve">绝对准确率）导致的。如果改用平滑的对数概率指标，涌现现象就会变回平滑的线性增长曲线。</w:t>
      </w:r>
    </w:p>
    <w:p>
      <w:pPr>
        <w:pStyle w:val="BodyText"/>
      </w:pPr>
      <w:r>
        <w:rPr>
          <w:rFonts w:hint="eastAsia"/>
        </w:rPr>
        <w:t xml:space="preserve">不论学术界如何争论，“规模”带来的红利已经彻底改变了</w:t>
      </w:r>
      <w:r>
        <w:t xml:space="preserve"> AI </w:t>
      </w:r>
      <w:r>
        <w:rPr>
          <w:rFonts w:hint="eastAsia"/>
        </w:rPr>
        <w:t xml:space="preserve">发展的轨迹。然而，训练一个千亿模型并非在笔记本上点一下</w:t>
      </w:r>
      <w:r>
        <w:t xml:space="preserve"> Run </w:t>
      </w:r>
      <w:r>
        <w:rPr>
          <w:rFonts w:hint="eastAsia"/>
        </w:rPr>
        <w:t xml:space="preserve">就能完成，它需要庞大、精密且极其昂贵的超算集群。在下一章，我们将走进大模型的“兵工厂”，探讨训练大模型的底层系统与资源核算。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2026-07-12T08:32:22Z</dcterms:created>
  <dcterms:modified xsi:type="dcterms:W3CDTF">2026-07-12T08:32:22Z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