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第10章-参数高效微调与领域适配"/>
    <w:p>
      <w:pPr>
        <w:pStyle w:val="Heading1"/>
      </w:pPr>
      <w:r>
        <w:rPr>
          <w:rFonts w:hint="eastAsia"/>
        </w:rPr>
        <w:t xml:space="preserve">第10章</w:t>
      </w:r>
      <w:r>
        <w:t xml:space="preserve"> </w:t>
      </w:r>
      <w:r>
        <w:rPr>
          <w:rFonts w:hint="eastAsia"/>
        </w:rPr>
        <w:t xml:space="preserve">参数高效微调与领域适配</w:t>
      </w:r>
    </w:p>
    <w:p>
      <w:pPr>
        <w:pStyle w:val="FirstParagraph"/>
      </w:pPr>
      <w:r>
        <w:rPr>
          <w:rFonts w:hint="eastAsia"/>
        </w:rPr>
        <w:t xml:space="preserve">经过浩大的预训练工程，我们终于得到了一个知识渊博的基座大模型（如</w:t>
      </w:r>
      <w:r>
        <w:t xml:space="preserve"> </w:t>
      </w:r>
      <w:r>
        <w:rPr>
          <w:rFonts w:hint="eastAsia"/>
        </w:rPr>
        <w:t xml:space="preserve">LLaMA-7B、GPT-3）。然而，基座模型本质上只是一个高阶的“文本接龙机器”，它在垂直领域（如医疗问答、金融分析或特定格式的代码生成）上的表现往往不尽如人意。为了让大模型适应特定的下游任务，我们需要对其进行</w:t>
      </w:r>
      <w:r>
        <w:rPr>
          <w:rFonts w:hint="eastAsia"/>
          <w:b/>
          <w:bCs/>
        </w:rPr>
        <w:t xml:space="preserve">微调（Fine-Tuning）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本章将从微调面临的成本痛点讲起，介绍无需更新参数的上下文学习，进而深度剖析当前工业界最核心的</w:t>
      </w:r>
      <w:r>
        <w:rPr>
          <w:rFonts w:hint="eastAsia"/>
          <w:b/>
          <w:bCs/>
        </w:rPr>
        <w:t xml:space="preserve">参数高效微调（PEFT）</w:t>
      </w:r>
      <w:r>
        <w:rPr>
          <w:rFonts w:hint="eastAsia"/>
        </w:rPr>
        <w:t xml:space="preserve">技术——特别是统治了开源社区的</w:t>
      </w:r>
      <w:r>
        <w:t xml:space="preserve"> LoRA </w:t>
      </w:r>
      <w:r>
        <w:rPr>
          <w:rFonts w:hint="eastAsia"/>
        </w:rPr>
        <w:t xml:space="preserve">及其衍生技术</w:t>
      </w:r>
      <w:r>
        <w:t xml:space="preserve"> QLoRA。</w:t>
      </w:r>
    </w:p>
    <w:bookmarkStart w:id="9" w:name="全参数微调fft的成本痛点"/>
    <w:p>
      <w:pPr>
        <w:pStyle w:val="Heading2"/>
      </w:pPr>
      <w:r>
        <w:t xml:space="preserve">10.1 </w:t>
      </w:r>
      <w:r>
        <w:rPr>
          <w:rFonts w:hint="eastAsia"/>
        </w:rPr>
        <w:t xml:space="preserve">全参数微调（FFT）的成本痛点</w:t>
      </w:r>
    </w:p>
    <w:p>
      <w:pPr>
        <w:pStyle w:val="FirstParagraph"/>
      </w:pPr>
      <w:r>
        <w:rPr>
          <w:rFonts w:hint="eastAsia"/>
        </w:rPr>
        <w:t xml:space="preserve">最直接的微调方法是</w:t>
      </w:r>
      <w:r>
        <w:rPr>
          <w:rFonts w:hint="eastAsia"/>
          <w:b/>
          <w:bCs/>
        </w:rPr>
        <w:t xml:space="preserve">全参数微调（Full</w:t>
      </w:r>
      <w:r>
        <w:rPr>
          <w:b/>
          <w:bCs/>
        </w:rPr>
        <w:t xml:space="preserve"> Fine-Tuning, </w:t>
      </w:r>
      <w:r>
        <w:rPr>
          <w:rFonts w:hint="eastAsia"/>
          <w:b/>
          <w:bCs/>
        </w:rPr>
        <w:t xml:space="preserve">FFT）</w:t>
      </w:r>
      <w:r>
        <w:rPr>
          <w:rFonts w:hint="eastAsia"/>
        </w:rPr>
        <w:t xml:space="preserve">：即在特定任务的高质量数据集上，打开模型所有层的梯度，使用反向传播更新模型全部的几十上百亿个参数。</w:t>
      </w:r>
      <w:r>
        <w:t xml:space="preserve"> </w:t>
      </w:r>
      <w:r>
        <w:rPr>
          <w:rFonts w:hint="eastAsia"/>
        </w:rPr>
        <w:t xml:space="preserve">这种方法效果最好，但也带来了巨大的痛点：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显存灾难</w:t>
      </w:r>
      <w:r>
        <w:rPr>
          <w:rFonts w:hint="eastAsia"/>
        </w:rPr>
        <w:t xml:space="preserve">：我们在前一章提到，更新参数需要保存一阶、二阶动量和激活值。哪怕是一个</w:t>
      </w:r>
      <w:r>
        <w:t xml:space="preserve"> 7B </w:t>
      </w:r>
      <w:r>
        <w:rPr>
          <w:rFonts w:hint="eastAsia"/>
        </w:rPr>
        <w:t xml:space="preserve">参数的模型，全参数微调也至少需要上百</w:t>
      </w:r>
      <w:r>
        <w:t xml:space="preserve"> GB </w:t>
      </w:r>
      <w:r>
        <w:rPr>
          <w:rFonts w:hint="eastAsia"/>
        </w:rPr>
        <w:t xml:space="preserve">的显存，普通企业和个人根本负担不起。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部署灾难</w:t>
      </w:r>
      <w:r>
        <w:rPr>
          <w:rFonts w:hint="eastAsia"/>
        </w:rPr>
        <w:t xml:space="preserve">：如果一个基座模型要适配</w:t>
      </w:r>
      <w:r>
        <w:t xml:space="preserve"> 10 </w:t>
      </w:r>
      <w:r>
        <w:rPr>
          <w:rFonts w:hint="eastAsia"/>
        </w:rPr>
        <w:t xml:space="preserve">个不同的下游任务（医疗、法律、客服等），全参数微调会产生</w:t>
      </w:r>
      <w:r>
        <w:t xml:space="preserve"> 10 </w:t>
      </w:r>
      <w:r>
        <w:rPr>
          <w:rFonts w:hint="eastAsia"/>
        </w:rPr>
        <w:t xml:space="preserve">个独立的完整模型。这意味着部署时需要</w:t>
      </w:r>
      <w:r>
        <w:t xml:space="preserve"> 10 </w:t>
      </w:r>
      <w:r>
        <w:rPr>
          <w:rFonts w:hint="eastAsia"/>
        </w:rPr>
        <w:t xml:space="preserve">倍的磁盘空间和极难共享的显存资源。</w:t>
      </w:r>
    </w:p>
    <w:bookmarkEnd w:id="9"/>
    <w:bookmarkStart w:id="10" w:name="不更新参数的适配上下文学习icl"/>
    <w:p>
      <w:pPr>
        <w:pStyle w:val="Heading2"/>
      </w:pPr>
      <w:r>
        <w:t xml:space="preserve">10.2 </w:t>
      </w:r>
      <w:r>
        <w:rPr>
          <w:rFonts w:hint="eastAsia"/>
        </w:rPr>
        <w:t xml:space="preserve">不更新参数的适配：上下文学习（ICL）</w:t>
      </w:r>
    </w:p>
    <w:p>
      <w:pPr>
        <w:pStyle w:val="FirstParagraph"/>
      </w:pPr>
      <w:r>
        <w:rPr>
          <w:rFonts w:hint="eastAsia"/>
        </w:rPr>
        <w:t xml:space="preserve">在探讨微调算法前，必须提及大模型展现出的一种神奇的“免微调”适配能力——</w:t>
      </w:r>
      <w:r>
        <w:rPr>
          <w:rFonts w:hint="eastAsia"/>
          <w:b/>
          <w:bCs/>
        </w:rPr>
        <w:t xml:space="preserve">上下文学习（In-Context</w:t>
      </w:r>
      <w:r>
        <w:rPr>
          <w:b/>
          <w:bCs/>
        </w:rPr>
        <w:t xml:space="preserve"> Learning, </w:t>
      </w:r>
      <w:r>
        <w:rPr>
          <w:rFonts w:hint="eastAsia"/>
          <w:b/>
          <w:bCs/>
        </w:rPr>
        <w:t xml:space="preserve">ICL）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当我们给定大模型一个提示（Prompt），并在提示中给出几个示例（Few-shot）时，比如：</w:t>
      </w:r>
      <w:r>
        <w:t xml:space="preserve"> </w:t>
      </w:r>
      <w:r>
        <w:t xml:space="preserve">&gt; </w:t>
      </w:r>
      <w:r>
        <w:rPr>
          <w:rFonts w:hint="eastAsia"/>
        </w:rPr>
        <w:t xml:space="preserve">“输入：我今天很开心</w:t>
      </w:r>
      <w:r>
        <w:t xml:space="preserve"> -&gt; </w:t>
      </w:r>
      <w:r>
        <w:rPr>
          <w:rFonts w:hint="eastAsia"/>
        </w:rPr>
        <w:t xml:space="preserve">情感：正面；</w:t>
      </w:r>
      <w:r>
        <w:t xml:space="preserve"> </w:t>
      </w:r>
      <w:r>
        <w:t xml:space="preserve">&gt; </w:t>
      </w:r>
      <w:r>
        <w:rPr>
          <w:rFonts w:hint="eastAsia"/>
        </w:rPr>
        <w:t xml:space="preserve">输入：这电影太糟糕了</w:t>
      </w:r>
      <w:r>
        <w:t xml:space="preserve"> -&gt; </w:t>
      </w:r>
      <w:r>
        <w:rPr>
          <w:rFonts w:hint="eastAsia"/>
        </w:rPr>
        <w:t xml:space="preserve">情感：负面；</w:t>
      </w:r>
      <w:r>
        <w:t xml:space="preserve"> </w:t>
      </w:r>
      <w:r>
        <w:t xml:space="preserve">&gt; </w:t>
      </w:r>
      <w:r>
        <w:rPr>
          <w:rFonts w:hint="eastAsia"/>
        </w:rPr>
        <w:t xml:space="preserve">输入：服务员态度很差</w:t>
      </w:r>
      <w:r>
        <w:t xml:space="preserve"> -&gt; </w:t>
      </w:r>
      <w:r>
        <w:rPr>
          <w:rFonts w:hint="eastAsia"/>
        </w:rPr>
        <w:t xml:space="preserve">情感：”</w:t>
      </w:r>
    </w:p>
    <w:p>
      <w:pPr>
        <w:pStyle w:val="BodyText"/>
      </w:pPr>
      <w:r>
        <w:rPr>
          <w:rFonts w:hint="eastAsia"/>
        </w:rPr>
        <w:t xml:space="preserve">模型不需要更新任何内部的权重参数（没有任何梯度反向传播），仅仅通过在输入序列中阅读这些示例，就能瞬间“学会”该任务的模式并输出“负面”。</w:t>
      </w:r>
      <w:r>
        <w:t xml:space="preserve"> </w:t>
      </w:r>
      <w:r>
        <w:t xml:space="preserve">ICL </w:t>
      </w:r>
      <w:r>
        <w:rPr>
          <w:rFonts w:hint="eastAsia"/>
        </w:rPr>
        <w:t xml:space="preserve">展现了大模型极其强大的即时泛化能力。然而，由于</w:t>
      </w:r>
      <w:r>
        <w:t xml:space="preserve"> Transformer </w:t>
      </w:r>
      <w:r>
        <w:rPr>
          <w:rFonts w:hint="eastAsia"/>
        </w:rPr>
        <w:t xml:space="preserve">的上下文窗口有限，且每次都需要把长长的示例传入模型（极其消耗推理算力），ICL</w:t>
      </w:r>
      <w:r>
        <w:t xml:space="preserve"> </w:t>
      </w:r>
      <w:r>
        <w:rPr>
          <w:rFonts w:hint="eastAsia"/>
        </w:rPr>
        <w:t xml:space="preserve">无法完全替代对复杂专业领域知识的内在学习。</w:t>
      </w:r>
    </w:p>
    <w:bookmarkEnd w:id="10"/>
    <w:bookmarkStart w:id="11" w:name="参数高效微调peft的崛起"/>
    <w:p>
      <w:pPr>
        <w:pStyle w:val="Heading2"/>
      </w:pPr>
      <w:r>
        <w:t xml:space="preserve">10.3 </w:t>
      </w:r>
      <w:r>
        <w:rPr>
          <w:rFonts w:hint="eastAsia"/>
        </w:rPr>
        <w:t xml:space="preserve">参数高效微调（PEFT）的崛起</w:t>
      </w:r>
    </w:p>
    <w:p>
      <w:pPr>
        <w:pStyle w:val="FirstParagraph"/>
      </w:pPr>
      <w:r>
        <w:rPr>
          <w:rFonts w:hint="eastAsia"/>
        </w:rPr>
        <w:t xml:space="preserve">为了既能向模型内部注入新知识，又不付出全参数微调的代价，研究者们提出了</w:t>
      </w:r>
      <w:r>
        <w:rPr>
          <w:rFonts w:hint="eastAsia"/>
          <w:b/>
          <w:bCs/>
        </w:rPr>
        <w:t xml:space="preserve">参数高效微调（Parameter-Efficient</w:t>
      </w:r>
      <w:r>
        <w:rPr>
          <w:b/>
          <w:bCs/>
        </w:rPr>
        <w:t xml:space="preserve"> Fine-Tuning, </w:t>
      </w:r>
      <w:r>
        <w:rPr>
          <w:rFonts w:hint="eastAsia"/>
          <w:b/>
          <w:bCs/>
        </w:rPr>
        <w:t xml:space="preserve">PEFT）</w:t>
      </w:r>
      <w:r>
        <w:rPr>
          <w:rFonts w:hint="eastAsia"/>
        </w:rPr>
        <w:t xml:space="preserve">理念。</w:t>
      </w:r>
      <w:r>
        <w:t xml:space="preserve"> </w:t>
      </w:r>
      <w:r>
        <w:t xml:space="preserve">PEFT </w:t>
      </w:r>
      <w:r>
        <w:rPr>
          <w:rFonts w:hint="eastAsia"/>
        </w:rPr>
        <w:t xml:space="preserve">的核心哲学是：</w:t>
      </w:r>
      <w:r>
        <w:rPr>
          <w:rFonts w:hint="eastAsia"/>
          <w:b/>
          <w:bCs/>
        </w:rPr>
        <w:t xml:space="preserve">冻结（Freeze）基座大模型的绝大多数原始参数，仅在模型中插入或附加极少量的、可训练的额外参数。</w:t>
      </w:r>
      <w:r>
        <w:t xml:space="preserve"> </w:t>
      </w:r>
      <w:r>
        <w:rPr>
          <w:rFonts w:hint="eastAsia"/>
        </w:rPr>
        <w:t xml:space="preserve">这样一来，微调时只需要更新这极小一部分参数，不仅大幅降低了显存需求，而且在部署不同任务时，只需要加载原始基座模型加上微小尺寸的特定参数补丁即可。</w:t>
      </w:r>
    </w:p>
    <w:p>
      <w:pPr>
        <w:pStyle w:val="BodyText"/>
      </w:pPr>
      <w:r>
        <w:rPr>
          <w:rFonts w:hint="eastAsia"/>
        </w:rPr>
        <w:t xml:space="preserve">早期的</w:t>
      </w:r>
      <w:r>
        <w:t xml:space="preserve"> PEFT </w:t>
      </w:r>
      <w:r>
        <w:rPr>
          <w:rFonts w:hint="eastAsia"/>
        </w:rPr>
        <w:t xml:space="preserve">技术包括：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Adapter</w:t>
      </w:r>
      <w:r>
        <w:rPr>
          <w:rFonts w:hint="eastAsia"/>
        </w:rPr>
        <w:t xml:space="preserve">：在</w:t>
      </w:r>
      <w:r>
        <w:t xml:space="preserve"> Transformer </w:t>
      </w:r>
      <w:r>
        <w:rPr>
          <w:rFonts w:hint="eastAsia"/>
        </w:rPr>
        <w:t xml:space="preserve">的各个模块后插入小型的双层感知机。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Prefix Tuning / Prompt Tuning</w:t>
      </w:r>
      <w:r>
        <w:rPr>
          <w:rFonts w:hint="eastAsia"/>
        </w:rPr>
        <w:t xml:space="preserve">：在多头注意力机制的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V</m:t>
        </m:r>
      </m:oMath>
      <w:r>
        <w:t xml:space="preserve"> </w:t>
      </w:r>
      <w:r>
        <w:rPr>
          <w:rFonts w:hint="eastAsia"/>
        </w:rPr>
        <w:t xml:space="preserve">序列前，拼接一段可训练的“连续虚拟提示（Soft</w:t>
      </w:r>
      <w:r>
        <w:t xml:space="preserve"> </w:t>
      </w:r>
      <w:r>
        <w:rPr>
          <w:rFonts w:hint="eastAsia"/>
        </w:rPr>
        <w:t xml:space="preserve">Prompt）”向量。</w:t>
      </w:r>
    </w:p>
    <w:p>
      <w:pPr>
        <w:pStyle w:val="BodyText"/>
      </w:pPr>
      <w:r>
        <w:rPr>
          <w:rFonts w:hint="eastAsia"/>
        </w:rPr>
        <w:t xml:space="preserve">然而，这些早期方法要么引入了推理延迟（Adapter），要么极难训练（Prefix</w:t>
      </w:r>
      <w:r>
        <w:t xml:space="preserve"> </w:t>
      </w:r>
      <w:r>
        <w:rPr>
          <w:rFonts w:hint="eastAsia"/>
        </w:rPr>
        <w:t xml:space="preserve">Tuning）。直到一种划时代技术的出现，终结了这场路线之争。</w:t>
      </w:r>
    </w:p>
    <w:bookmarkEnd w:id="11"/>
    <w:bookmarkStart w:id="14" w:name="核心统治者lora低秩自适应"/>
    <w:p>
      <w:pPr>
        <w:pStyle w:val="Heading2"/>
      </w:pPr>
      <w:r>
        <w:t xml:space="preserve">10.4 </w:t>
      </w:r>
      <w:r>
        <w:rPr>
          <w:rFonts w:hint="eastAsia"/>
        </w:rPr>
        <w:t xml:space="preserve">核心统治者：LoRA（低秩自适应）</w:t>
      </w:r>
    </w:p>
    <w:p>
      <w:pPr>
        <w:pStyle w:val="FirstParagraph"/>
      </w:pPr>
      <w:r>
        <w:rPr>
          <w:rFonts w:hint="eastAsia"/>
          <w:b/>
          <w:bCs/>
        </w:rPr>
        <w:t xml:space="preserve">LoRA（Low-Rank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Adaptation）</w:t>
      </w:r>
      <w:r>
        <w:t xml:space="preserve"> </w:t>
      </w:r>
      <w:r>
        <w:rPr>
          <w:rFonts w:hint="eastAsia"/>
        </w:rPr>
        <w:t xml:space="preserve">由微软提出，是目前业界应用最广泛、最成功的</w:t>
      </w:r>
      <w:r>
        <w:t xml:space="preserve"> PEFT </w:t>
      </w:r>
      <w:r>
        <w:rPr>
          <w:rFonts w:hint="eastAsia"/>
        </w:rPr>
        <w:t xml:space="preserve">技术，没有之一。</w:t>
      </w:r>
    </w:p>
    <w:bookmarkStart w:id="12" w:name="lora-的数学原理"/>
    <w:p>
      <w:pPr>
        <w:pStyle w:val="Heading3"/>
      </w:pPr>
      <w:r>
        <w:t xml:space="preserve">10.4.1 LoRA </w:t>
      </w:r>
      <w:r>
        <w:rPr>
          <w:rFonts w:hint="eastAsia"/>
        </w:rPr>
        <w:t xml:space="preserve">的数学原理</w:t>
      </w:r>
    </w:p>
    <w:p>
      <w:pPr>
        <w:pStyle w:val="FirstParagraph"/>
      </w:pPr>
      <w:r>
        <w:rPr>
          <w:rFonts w:hint="eastAsia"/>
        </w:rPr>
        <w:t xml:space="preserve">大模型的参数矩阵（如注意力机制中的权重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  <m:r>
              <m:rPr>
                <m:sty m:val="p"/>
              </m:rPr>
              <m:t>×</m:t>
            </m:r>
            <m:r>
              <m:t>k</m:t>
            </m:r>
          </m:sup>
        </m:sSup>
      </m:oMath>
      <w:r>
        <w:rPr>
          <w:rFonts w:hint="eastAsia"/>
        </w:rPr>
        <w:t xml:space="preserve">）通常是非常巨大的满秩矩阵。</w:t>
      </w:r>
      <w:r>
        <w:t xml:space="preserve"> </w:t>
      </w:r>
      <w:r>
        <w:t xml:space="preserve">LoRA </w:t>
      </w:r>
      <w:r>
        <w:rPr>
          <w:rFonts w:hint="eastAsia"/>
        </w:rPr>
        <w:t xml:space="preserve">的核心洞察在于：</w:t>
      </w:r>
      <w:r>
        <w:rPr>
          <w:rFonts w:hint="eastAsia"/>
          <w:b/>
          <w:bCs/>
        </w:rPr>
        <w:t xml:space="preserve">模型在适配某个特定下游任务时，其参数更新量</w:t>
      </w:r>
      <w:r>
        <w:rPr>
          <w:b/>
          <w:bCs/>
        </w:rPr>
        <w:t xml:space="preserve"> </w:t>
      </w:r>
      <m:oMath>
        <m:r>
          <m:rPr>
            <m:sty m:val="p"/>
          </m:rPr>
          <m:t>Δ</m:t>
        </m:r>
        <m:r>
          <m:t>W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其实是“低秩（Low-Rank）”的。</w:t>
      </w:r>
      <w:r>
        <w:t xml:space="preserve"> </w:t>
      </w:r>
      <w:r>
        <w:rPr>
          <w:rFonts w:hint="eastAsia"/>
        </w:rPr>
        <w:t xml:space="preserve">这意味着，真正起作用的信息变化，发生在一个维度极低的子空间内。</w:t>
      </w:r>
      <w:r>
        <w:t xml:space="preserve"> </w:t>
      </w:r>
      <w:r>
        <w:rPr>
          <w:rFonts w:hint="eastAsia"/>
        </w:rPr>
        <w:t xml:space="preserve">基于此，LoRA</w:t>
      </w:r>
      <w:r>
        <w:t xml:space="preserve"> </w:t>
      </w:r>
      <w:r>
        <w:rPr>
          <w:rFonts w:hint="eastAsia"/>
        </w:rPr>
        <w:t xml:space="preserve">巧妙地将巨大的权重增量矩阵</w:t>
      </w:r>
      <w:r>
        <w:t xml:space="preserve"> </w:t>
      </w:r>
      <m:oMath>
        <m:r>
          <m:rPr>
            <m:sty m:val="p"/>
          </m:rPr>
          <m:t>Δ</m:t>
        </m:r>
        <m:r>
          <m:t>W</m:t>
        </m:r>
      </m:oMath>
      <w:r>
        <w:t xml:space="preserve"> </w:t>
      </w:r>
      <w:r>
        <w:rPr>
          <w:rFonts w:hint="eastAsia"/>
        </w:rPr>
        <w:t xml:space="preserve">拆解为两个小矩阵的乘积：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W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其中，</w:t>
      </w:r>
      <m:oMath>
        <m:r>
          <m:t>B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  <m:r>
              <m:rPr>
                <m:sty m:val="p"/>
              </m:rPr>
              <m:t>×</m:t>
            </m:r>
            <m:r>
              <m:t>r</m:t>
            </m:r>
          </m:sup>
        </m:sSup>
      </m:oMath>
      <w:r>
        <w:rPr>
          <w:rFonts w:hint="eastAsia"/>
        </w:rPr>
        <w:t xml:space="preserve">，</w:t>
      </w:r>
      <m:oMath>
        <m: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  <m:r>
              <m:rPr>
                <m:sty m:val="p"/>
              </m:rPr>
              <m:t>×</m:t>
            </m:r>
            <m:r>
              <m:t>k</m:t>
            </m:r>
          </m:sup>
        </m:sSup>
      </m:oMath>
      <w:r>
        <w:rPr>
          <w:rFonts w:hint="eastAsia"/>
        </w:rPr>
        <w:t xml:space="preserve">，这里的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就是秩（Rank），通常取极小的值（如</w:t>
      </w:r>
      <w:r>
        <w:t xml:space="preserve"> </w:t>
      </w:r>
      <w:r>
        <w:rPr>
          <w:rFonts w:hint="eastAsia"/>
        </w:rPr>
        <w:t xml:space="preserve">8、16、64）。</w:t>
      </w:r>
    </w:p>
    <w:bookmarkEnd w:id="12"/>
    <w:bookmarkStart w:id="13" w:name="lora-的训练与部署"/>
    <w:p>
      <w:pPr>
        <w:pStyle w:val="Heading3"/>
      </w:pPr>
      <w:r>
        <w:t xml:space="preserve">10.4.2 LoRA </w:t>
      </w:r>
      <w:r>
        <w:rPr>
          <w:rFonts w:hint="eastAsia"/>
        </w:rPr>
        <w:t xml:space="preserve">的训练与部署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训练阶段</w:t>
      </w:r>
      <w:r>
        <w:rPr>
          <w:rFonts w:hint="eastAsia"/>
        </w:rPr>
        <w:t xml:space="preserve">：原始矩阵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rFonts w:hint="eastAsia"/>
        </w:rPr>
        <w:t xml:space="preserve">被彻底冻结。我们只对小矩阵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（用高斯分布初始化）和</w:t>
      </w:r>
      <w:r>
        <w:t xml:space="preserve"> </w:t>
      </w:r>
      <m:oMath>
        <m:r>
          <m:t>B</m:t>
        </m:r>
      </m:oMath>
      <w:r>
        <w:rPr>
          <w:rFonts w:hint="eastAsia"/>
        </w:rPr>
        <w:t xml:space="preserve">（全零初始化）进行梯度更新。假设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=</m:t>
        </m:r>
        <m:r>
          <m:t>4096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=</m:t>
        </m:r>
        <m:r>
          <m:t>8</m:t>
        </m:r>
      </m:oMath>
      <w:r>
        <w:rPr>
          <w:rFonts w:hint="eastAsia"/>
        </w:rPr>
        <w:t xml:space="preserve">，原本需要更新</w:t>
      </w:r>
      <w:r>
        <w:t xml:space="preserve"> 1600 </w:t>
      </w:r>
      <w:r>
        <w:rPr>
          <w:rFonts w:hint="eastAsia"/>
        </w:rPr>
        <w:t xml:space="preserve">万个参数，现在只需要更新</w:t>
      </w:r>
      <w:r>
        <w:t xml:space="preserve"> 6.5 </w:t>
      </w:r>
      <w:r>
        <w:rPr>
          <w:rFonts w:hint="eastAsia"/>
        </w:rPr>
        <w:t xml:space="preserve">万个参数，训练参数量锐减</w:t>
      </w:r>
      <w:r>
        <w:t xml:space="preserve"> 99% </w:t>
      </w:r>
      <w:r>
        <w:rPr>
          <w:rFonts w:hint="eastAsia"/>
        </w:rPr>
        <w:t xml:space="preserve">以上！这使得消费级显卡（如</w:t>
      </w:r>
      <w:r>
        <w:t xml:space="preserve"> RTX 3090 / </w:t>
      </w:r>
      <w:r>
        <w:rPr>
          <w:rFonts w:hint="eastAsia"/>
        </w:rPr>
        <w:t xml:space="preserve">4090）也能微调大模型。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推理阶段（重参数化）</w:t>
      </w:r>
      <w:r>
        <w:rPr>
          <w:rFonts w:hint="eastAsia"/>
        </w:rPr>
        <w:t xml:space="preserve">：训练完成后，我们可以通过简单的矩阵加法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new</m:t>
            </m:r>
          </m:sub>
        </m:sSub>
        <m:r>
          <m:rPr>
            <m:sty m:val="p"/>
          </m:rPr>
          <m:t>=</m:t>
        </m:r>
        <m:r>
          <m:t>W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×</m:t>
        </m:r>
        <m:r>
          <m:t>A</m:t>
        </m:r>
      </m:oMath>
      <w:r>
        <w:rPr>
          <w:rFonts w:hint="eastAsia"/>
        </w:rPr>
        <w:t xml:space="preserve">，将训练好的</w:t>
      </w:r>
      <w:r>
        <w:t xml:space="preserve"> LoRA </w:t>
      </w:r>
      <w:r>
        <w:rPr>
          <w:rFonts w:hint="eastAsia"/>
        </w:rPr>
        <w:t xml:space="preserve">权重直接合并回基座模型中。这意味着</w:t>
      </w:r>
      <w:r>
        <w:t xml:space="preserve"> </w:t>
      </w:r>
      <w:r>
        <w:rPr>
          <w:b/>
          <w:bCs/>
        </w:rPr>
        <w:t xml:space="preserve">LoRA </w:t>
      </w:r>
      <w:r>
        <w:rPr>
          <w:rFonts w:hint="eastAsia"/>
          <w:b/>
          <w:bCs/>
        </w:rPr>
        <w:t xml:space="preserve">不会增加哪怕一毫秒的推理延迟</w:t>
      </w:r>
      <w:r>
        <w:t xml:space="preserve">。</w:t>
      </w:r>
    </w:p>
    <w:bookmarkEnd w:id="13"/>
    <w:bookmarkEnd w:id="14"/>
    <w:bookmarkStart w:id="15" w:name="量化与微调的完美结合qlora"/>
    <w:p>
      <w:pPr>
        <w:pStyle w:val="Heading2"/>
      </w:pPr>
      <w:r>
        <w:t xml:space="preserve">10.5 </w:t>
      </w:r>
      <w:r>
        <w:rPr>
          <w:rFonts w:hint="eastAsia"/>
        </w:rPr>
        <w:t xml:space="preserve">量化与微调的完美结合：QLoRA</w:t>
      </w:r>
    </w:p>
    <w:p>
      <w:pPr>
        <w:pStyle w:val="FirstParagraph"/>
      </w:pPr>
      <w:r>
        <w:rPr>
          <w:rFonts w:hint="eastAsia"/>
        </w:rPr>
        <w:t xml:space="preserve">尽管</w:t>
      </w:r>
      <w:r>
        <w:t xml:space="preserve"> LoRA </w:t>
      </w:r>
      <w:r>
        <w:rPr>
          <w:rFonts w:hint="eastAsia"/>
        </w:rPr>
        <w:t xml:space="preserve">大幅减少了优化器状态所需的显存，但基座模型本身庞大的参数，依然在内存中占据着巨大的空间。</w:t>
      </w:r>
    </w:p>
    <w:p>
      <w:pPr>
        <w:pStyle w:val="BodyText"/>
      </w:pPr>
      <w:r>
        <w:rPr>
          <w:rFonts w:hint="eastAsia"/>
        </w:rPr>
        <w:t xml:space="preserve">为了将微调成本压榨到极限，华盛顿大学团队提出了</w:t>
      </w:r>
      <w:r>
        <w:t xml:space="preserve"> </w:t>
      </w:r>
      <w:r>
        <w:rPr>
          <w:rFonts w:hint="eastAsia"/>
          <w:b/>
          <w:bCs/>
        </w:rPr>
        <w:t xml:space="preserve">QLoRA（Quantized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LoRA）</w:t>
      </w:r>
      <w:r>
        <w:t xml:space="preserve"> </w:t>
      </w:r>
      <w:r>
        <w:rPr>
          <w:rFonts w:hint="eastAsia"/>
        </w:rPr>
        <w:t xml:space="preserve">技术。</w:t>
      </w:r>
      <w:r>
        <w:t xml:space="preserve"> </w:t>
      </w:r>
      <w:r>
        <w:t xml:space="preserve">QLoRA </w:t>
      </w:r>
      <w:r>
        <w:rPr>
          <w:rFonts w:hint="eastAsia"/>
        </w:rPr>
        <w:t xml:space="preserve">的核心操作是：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NF4 </w:t>
      </w:r>
      <w:r>
        <w:rPr>
          <w:rFonts w:hint="eastAsia"/>
          <w:b/>
          <w:bCs/>
        </w:rPr>
        <w:t xml:space="preserve">极限极化</w:t>
      </w:r>
      <w:r>
        <w:rPr>
          <w:rFonts w:hint="eastAsia"/>
        </w:rPr>
        <w:t xml:space="preserve">：将基座大模型（如</w:t>
      </w:r>
      <w:r>
        <w:t xml:space="preserve"> 65B </w:t>
      </w:r>
      <w:r>
        <w:rPr>
          <w:rFonts w:hint="eastAsia"/>
        </w:rPr>
        <w:t xml:space="preserve">参数）从</w:t>
      </w:r>
      <w:r>
        <w:t xml:space="preserve"> 16 </w:t>
      </w:r>
      <w:r>
        <w:rPr>
          <w:rFonts w:hint="eastAsia"/>
        </w:rPr>
        <w:t xml:space="preserve">位浮点数，直接暴力</w:t>
      </w:r>
      <w:r>
        <w:rPr>
          <w:rFonts w:hint="eastAsia"/>
          <w:b/>
          <w:bCs/>
        </w:rPr>
        <w:t xml:space="preserve">量化（Quantize）</w:t>
      </w:r>
      <w:r>
        <w:rPr>
          <w:rFonts w:hint="eastAsia"/>
        </w:rPr>
        <w:t xml:space="preserve">到</w:t>
      </w:r>
      <w:r>
        <w:t xml:space="preserve"> 4 </w:t>
      </w:r>
      <w:r>
        <w:rPr>
          <w:rFonts w:hint="eastAsia"/>
        </w:rPr>
        <w:t xml:space="preserve">位（4-bit</w:t>
      </w:r>
      <w:r>
        <w:t xml:space="preserve"> </w:t>
      </w:r>
      <w:r>
        <w:rPr>
          <w:rFonts w:hint="eastAsia"/>
        </w:rPr>
        <w:t xml:space="preserve">NormalFloat），这让基座模型的显存占用直接缩小了近</w:t>
      </w:r>
      <w:r>
        <w:t xml:space="preserve"> 4 </w:t>
      </w:r>
      <w:r>
        <w:rPr>
          <w:rFonts w:hint="eastAsia"/>
        </w:rPr>
        <w:t xml:space="preserve">倍。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分页优化器与双重量化</w:t>
      </w:r>
      <w:r>
        <w:rPr>
          <w:rFonts w:hint="eastAsia"/>
        </w:rPr>
        <w:t xml:space="preserve">：进一步节省内存开销。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高精度反向传播</w:t>
      </w:r>
      <w:r>
        <w:rPr>
          <w:rFonts w:hint="eastAsia"/>
        </w:rPr>
        <w:t xml:space="preserve">：在执行前向和反向传播计算时，将</w:t>
      </w:r>
      <w:r>
        <w:t xml:space="preserve"> 4-bit </w:t>
      </w:r>
      <w:r>
        <w:rPr>
          <w:rFonts w:hint="eastAsia"/>
        </w:rPr>
        <w:t xml:space="preserve">权重反量化回</w:t>
      </w:r>
      <w:r>
        <w:t xml:space="preserve"> 16 </w:t>
      </w:r>
      <w:r>
        <w:rPr>
          <w:rFonts w:hint="eastAsia"/>
        </w:rPr>
        <w:t xml:space="preserve">位，利用这些梯度去更新那极小部分的</w:t>
      </w:r>
      <w:r>
        <w:t xml:space="preserve"> 16 </w:t>
      </w:r>
      <w:r>
        <w:rPr>
          <w:rFonts w:hint="eastAsia"/>
        </w:rPr>
        <w:t xml:space="preserve">位</w:t>
      </w:r>
      <w:r>
        <w:t xml:space="preserve"> LoRA </w:t>
      </w:r>
      <w:r>
        <w:rPr>
          <w:rFonts w:hint="eastAsia"/>
        </w:rPr>
        <w:t xml:space="preserve">适配器（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矩阵）。</w:t>
      </w:r>
    </w:p>
    <w:p>
      <w:pPr>
        <w:pStyle w:val="BodyText"/>
      </w:pPr>
      <w:r>
        <w:rPr>
          <w:rFonts w:hint="eastAsia"/>
        </w:rPr>
        <w:t xml:space="preserve">凭借</w:t>
      </w:r>
      <w:r>
        <w:t xml:space="preserve"> </w:t>
      </w:r>
      <w:r>
        <w:rPr>
          <w:rFonts w:hint="eastAsia"/>
        </w:rPr>
        <w:t xml:space="preserve">QLoRA，开发者可以在单张消费级</w:t>
      </w:r>
      <w:r>
        <w:t xml:space="preserve"> 24GB </w:t>
      </w:r>
      <w:r>
        <w:rPr>
          <w:rFonts w:hint="eastAsia"/>
        </w:rPr>
        <w:t xml:space="preserve">显存显卡上，微调</w:t>
      </w:r>
      <w:r>
        <w:t xml:space="preserve"> 33B </w:t>
      </w:r>
      <w:r>
        <w:rPr>
          <w:rFonts w:hint="eastAsia"/>
        </w:rPr>
        <w:t xml:space="preserve">甚至</w:t>
      </w:r>
      <w:r>
        <w:t xml:space="preserve"> 65B </w:t>
      </w:r>
      <w:r>
        <w:rPr>
          <w:rFonts w:hint="eastAsia"/>
        </w:rPr>
        <w:t xml:space="preserve">级别的庞大模型，真正让大模型技术走下了神坛，繁荣了整个开源生态。</w:t>
      </w:r>
    </w:p>
    <w:p>
      <w:pPr>
        <w:pStyle w:val="BodyText"/>
      </w:pPr>
      <w:r>
        <w:rPr>
          <w:rFonts w:hint="eastAsia"/>
        </w:rPr>
        <w:t xml:space="preserve">通过微调让大模型学会专业知识后，它终于可以走出实验室，走向生产环境了。在下一章，我们将探讨如何将庞大迟缓的模型压缩、加速，并最终部署到服务器或边缘设备上。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2026-07-12T08:32:22Z</dcterms:created>
  <dcterms:modified xsi:type="dcterms:W3CDTF">2026-07-12T08:32:22Z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