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Charter – CyberpunkMonkChatbot</w:t>
      </w:r>
    </w:p>
    <w:p>
      <w:r>
        <w:t>Prepared By: Andrew John Holland</w:t>
      </w:r>
    </w:p>
    <w:p>
      <w:r>
        <w:t>Date: 2025-08-10</w:t>
      </w:r>
    </w:p>
    <w:p>
      <w:r>
        <w:t>Standards Referenced: PMI – Project Management Institute</w:t>
      </w:r>
    </w:p>
    <w:p>
      <w:r>
        <w:t>Version: 1.0 – Approved</w:t>
      </w:r>
    </w:p>
    <w:p>
      <w:pPr>
        <w:pStyle w:val="Heading2"/>
      </w:pPr>
      <w:r>
        <w:t>1. Project Title</w:t>
      </w:r>
    </w:p>
    <w:p>
      <w:r>
        <w:t>CyberpunkMonkChatbot – Branded AI Career Ambassador</w:t>
      </w:r>
    </w:p>
    <w:p>
      <w:pPr>
        <w:pStyle w:val="Heading2"/>
      </w:pPr>
      <w:r>
        <w:t>2. Project Purpose / Justification</w:t>
      </w:r>
    </w:p>
    <w:p>
      <w:r>
        <w:t>To create an interactive AI persona, Cyberpunk Monk, that promotes Andrew John Holland’s professional expertise and personal IT projects to recruitment officers. The chatbot will integrate into existing professional branding (andrewholland.com) and link to a themed subdomain (monk.andrewholland.com), offering a unique, memorable recruiter experience that blends Andrew’s 30-year aviation career with his IT/PMO capabilities.</w:t>
      </w:r>
    </w:p>
    <w:p>
      <w:pPr>
        <w:pStyle w:val="Heading2"/>
      </w:pPr>
      <w:r>
        <w:t>3. High-Level Project Description</w:t>
      </w:r>
    </w:p>
    <w:p>
      <w:r>
        <w:t>The project will deliver:</w:t>
        <w:br/>
        <w:t>- A single FastAPI backend (/api/chat) serving AI responses via Google Gemini.</w:t>
        <w:br/>
        <w:t>- A Blade Runner–styled frontend hosted on Hostinger.</w:t>
        <w:br/>
        <w:t>- Integration with andrewholland.com via header link to monk.andrewholland.com.</w:t>
        <w:br/>
        <w:t>- Conversation flows that promote Andrew’s portfolio, career timeline, executive summary, and GitHub projects.</w:t>
      </w:r>
    </w:p>
    <w:p>
      <w:pPr>
        <w:pStyle w:val="Heading2"/>
      </w:pPr>
      <w:r>
        <w:t>4. Measurable Project Objectives</w:t>
      </w:r>
    </w:p>
    <w:p>
      <w:r>
        <w:t>- LAN deployment fully operational.</w:t>
        <w:br/>
        <w:t>- Public deployment on Hostinger accessible at both andrewholland.com (via header link) and monk.andrewholland.com.</w:t>
        <w:br/>
        <w:t>- Chatbot responds in under 2 seconds 90% of the time under normal load.</w:t>
        <w:br/>
        <w:t>- Recruiters can reach at least one portfolio link within 3 chatbot interactions.</w:t>
      </w:r>
    </w:p>
    <w:p>
      <w:pPr>
        <w:pStyle w:val="Heading2"/>
      </w:pPr>
      <w:r>
        <w:t>5. High-Level Requirements</w:t>
      </w:r>
    </w:p>
    <w:p>
      <w:r>
        <w:t>- Backend: FastAPI, Python, Conda-managed environment.</w:t>
        <w:br/>
        <w:t>- Frontend: HTML/CSS/JS with responsive design.</w:t>
        <w:br/>
        <w:t>- Database: PostgreSQL (primary), SQLite fallback.</w:t>
        <w:br/>
        <w:t>- Monitoring: Automated URL caching from defined Andrew Holland assets.</w:t>
        <w:br/>
        <w:t>- CORS configured for LAN and production domains.</w:t>
        <w:br/>
        <w:t>- Logs for execution and errors.</w:t>
      </w:r>
    </w:p>
    <w:p>
      <w:pPr>
        <w:pStyle w:val="Heading2"/>
      </w:pPr>
      <w:r>
        <w:t>6. High-Level Risks</w:t>
      </w:r>
    </w:p>
    <w:p>
      <w:r>
        <w:t>- CORS misconfiguration blocking frontend-backend communication.</w:t>
        <w:br/>
        <w:t>- Hosting environment limitations on Hostinger.</w:t>
        <w:br/>
        <w:t>- API key misuse or quota limits from Gemini.</w:t>
        <w:br/>
        <w:t>- Recruiter disengagement if chatbot is slow or off-brand.</w:t>
      </w:r>
    </w:p>
    <w:p>
      <w:pPr>
        <w:pStyle w:val="Heading2"/>
      </w:pPr>
      <w:r>
        <w:t>7. Summary Milestone Schedule</w:t>
      </w:r>
    </w:p>
    <w:p>
      <w:r>
        <w:t>Architecture freeze (FastAPI only) – TBD</w:t>
        <w:br/>
        <w:t>LAN deployment functional – TBD</w:t>
        <w:br/>
        <w:t>Hostinger deployment functional – TBD</w:t>
        <w:br/>
        <w:t>Branding integration with andrewholland.com – TBD</w:t>
      </w:r>
    </w:p>
    <w:p>
      <w:pPr>
        <w:pStyle w:val="Heading2"/>
      </w:pPr>
      <w:r>
        <w:t>8. Summary Budget</w:t>
      </w:r>
    </w:p>
    <w:p>
      <w:r>
        <w:t>- Hostinger subscription (existing).</w:t>
        <w:br/>
        <w:t>- Domain/subdomain configuration (existing).</w:t>
        <w:br/>
        <w:t>- No major new software purchases anticipated.</w:t>
      </w:r>
    </w:p>
    <w:p>
      <w:pPr>
        <w:pStyle w:val="Heading2"/>
      </w:pPr>
      <w:r>
        <w:t>9. Project Approval Requirements</w:t>
      </w:r>
    </w:p>
    <w:p>
      <w:r>
        <w:t>- Chatbot passes functional tests on LAN and Hostinger.</w:t>
        <w:br/>
        <w:t>- Visual integration with andrewholland.com branding.</w:t>
        <w:br/>
        <w:t>- Content reviewed for accuracy and recruiter focus.</w:t>
      </w:r>
    </w:p>
    <w:p>
      <w:pPr>
        <w:pStyle w:val="Heading2"/>
      </w:pPr>
      <w:r>
        <w:t>10. Assigned Roles</w:t>
      </w:r>
    </w:p>
    <w:p>
      <w:r>
        <w:t>- Project Sponsor / Owner: Andrew John Holland</w:t>
        <w:br/>
        <w:t>- Developer / Architect: Andrew John Holland</w:t>
        <w:br/>
        <w:t>- AI Prompt Designer: Andrew John Holland</w:t>
        <w:br/>
        <w:t>- (Future) External reviewers for recruiter experience feedback</w:t>
      </w:r>
    </w:p>
    <w:p>
      <w:pPr>
        <w:pStyle w:val="Heading2"/>
      </w:pPr>
      <w:r>
        <w:t>11. Authority Level</w:t>
      </w:r>
    </w:p>
    <w:p>
      <w:r>
        <w:t>The Project Sponsor has full authority to define scope, approve changes, allocate resources, and authorize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