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4870" w14:textId="77777777" w:rsidR="00DC568D" w:rsidRPr="00DC568D" w:rsidRDefault="00DC568D" w:rsidP="00DC568D">
      <w:pPr>
        <w:rPr>
          <w:b/>
          <w:bCs/>
        </w:rPr>
      </w:pPr>
      <w:r w:rsidRPr="00DC568D">
        <w:rPr>
          <w:b/>
          <w:bCs/>
        </w:rPr>
        <w:t>Template Folder Structure Within Each Project Folder</w:t>
      </w:r>
    </w:p>
    <w:p w14:paraId="007FEFC5" w14:textId="77777777" w:rsidR="00DC568D" w:rsidRPr="00DC568D" w:rsidRDefault="00DC568D" w:rsidP="00DC568D">
      <w:pPr>
        <w:numPr>
          <w:ilvl w:val="0"/>
          <w:numId w:val="1"/>
        </w:numPr>
      </w:pPr>
      <w:r w:rsidRPr="00DC568D">
        <w:rPr>
          <w:b/>
          <w:bCs/>
        </w:rPr>
        <w:t>Project 1</w:t>
      </w:r>
      <w:r w:rsidRPr="00DC568D">
        <w:t xml:space="preserve"> (or equivalent project name) </w:t>
      </w:r>
    </w:p>
    <w:p w14:paraId="471E0E71" w14:textId="77777777" w:rsidR="00DC568D" w:rsidRPr="00DC568D" w:rsidRDefault="00DC568D" w:rsidP="00DC568D">
      <w:pPr>
        <w:numPr>
          <w:ilvl w:val="1"/>
          <w:numId w:val="1"/>
        </w:numPr>
      </w:pPr>
      <w:r w:rsidRPr="00DC568D">
        <w:rPr>
          <w:b/>
          <w:bCs/>
        </w:rPr>
        <w:t>01_Initiation_Documents</w:t>
      </w:r>
      <w:r w:rsidRPr="00DC568D">
        <w:br/>
        <w:t xml:space="preserve">This folder houses core artifacts developed during initiation to authorize the project. </w:t>
      </w:r>
    </w:p>
    <w:p w14:paraId="671CCF87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>Example contents: Project Charter, Business Case, Feasibility Study, High-Level Requirements.</w:t>
      </w:r>
    </w:p>
    <w:p w14:paraId="5752687A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 xml:space="preserve">Sub-folders (if needed for organization): </w:t>
      </w:r>
    </w:p>
    <w:p w14:paraId="0F7EE285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Drafts</w:t>
      </w:r>
      <w:r w:rsidRPr="00DC568D">
        <w:t xml:space="preserve"> (for working versions).</w:t>
      </w:r>
    </w:p>
    <w:p w14:paraId="11C4C5C3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Approved</w:t>
      </w:r>
      <w:r w:rsidRPr="00DC568D">
        <w:t xml:space="preserve"> (for finalized documents).</w:t>
      </w:r>
    </w:p>
    <w:p w14:paraId="44E37B38" w14:textId="77777777" w:rsidR="00DC568D" w:rsidRPr="00DC568D" w:rsidRDefault="00DC568D" w:rsidP="00DC568D">
      <w:pPr>
        <w:numPr>
          <w:ilvl w:val="1"/>
          <w:numId w:val="1"/>
        </w:numPr>
      </w:pPr>
      <w:r w:rsidRPr="00DC568D">
        <w:rPr>
          <w:b/>
          <w:bCs/>
        </w:rPr>
        <w:t>02_Stakeholder_Management</w:t>
      </w:r>
      <w:r w:rsidRPr="00DC568D">
        <w:br/>
        <w:t xml:space="preserve">This folder contains initial stakeholder identification and analysis materials. </w:t>
      </w:r>
    </w:p>
    <w:p w14:paraId="65FAE1B7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>Example contents: Stakeholder Register, Stakeholder Analysis Matrix, Communication Preferences.</w:t>
      </w:r>
    </w:p>
    <w:p w14:paraId="64B22988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 xml:space="preserve">Sub-folders (if needed): </w:t>
      </w:r>
    </w:p>
    <w:p w14:paraId="21F03082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Registers</w:t>
      </w:r>
      <w:r w:rsidRPr="00DC568D">
        <w:t xml:space="preserve"> (for lists and matrices).</w:t>
      </w:r>
    </w:p>
    <w:p w14:paraId="1681A67F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Correspondence</w:t>
      </w:r>
      <w:r w:rsidRPr="00DC568D">
        <w:t xml:space="preserve"> (for early emails or notes).</w:t>
      </w:r>
    </w:p>
    <w:p w14:paraId="06DD239E" w14:textId="77777777" w:rsidR="00DC568D" w:rsidRPr="00DC568D" w:rsidRDefault="00DC568D" w:rsidP="00DC568D">
      <w:pPr>
        <w:numPr>
          <w:ilvl w:val="1"/>
          <w:numId w:val="1"/>
        </w:numPr>
      </w:pPr>
      <w:r w:rsidRPr="00DC568D">
        <w:rPr>
          <w:b/>
          <w:bCs/>
        </w:rPr>
        <w:t>03_Risks_and_Assumptions</w:t>
      </w:r>
      <w:r w:rsidRPr="00DC568D">
        <w:br/>
        <w:t xml:space="preserve">This folder captures preliminary risks, assumptions, issues, and dependencies identified at the outset. </w:t>
      </w:r>
    </w:p>
    <w:p w14:paraId="6CAC10D4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>Example contents: Initial Risk Register, Assumptions Log.</w:t>
      </w:r>
    </w:p>
    <w:p w14:paraId="200E8A35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 xml:space="preserve">Sub-folders (if needed): </w:t>
      </w:r>
    </w:p>
    <w:p w14:paraId="68D8CA06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Logs</w:t>
      </w:r>
      <w:r w:rsidRPr="00DC568D">
        <w:t xml:space="preserve"> (for tabular or spreadsheet-based tracking).</w:t>
      </w:r>
    </w:p>
    <w:p w14:paraId="5FCB3FEA" w14:textId="77777777" w:rsidR="00DC568D" w:rsidRPr="00DC568D" w:rsidRDefault="00DC568D" w:rsidP="00DC568D">
      <w:pPr>
        <w:numPr>
          <w:ilvl w:val="1"/>
          <w:numId w:val="1"/>
        </w:numPr>
      </w:pPr>
      <w:r w:rsidRPr="00DC568D">
        <w:rPr>
          <w:b/>
          <w:bCs/>
        </w:rPr>
        <w:t>04_References_and_Supporting_Materials</w:t>
      </w:r>
      <w:r w:rsidRPr="00DC568D">
        <w:br/>
        <w:t xml:space="preserve">This folder stores background information and external references used in initiation. </w:t>
      </w:r>
    </w:p>
    <w:p w14:paraId="135FD7E4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>Example contents: Market Research, Historical Data from Similar Projects, Contracts or Agreements.</w:t>
      </w:r>
    </w:p>
    <w:p w14:paraId="5EE9FE2C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 xml:space="preserve">Sub-folders (if needed): </w:t>
      </w:r>
    </w:p>
    <w:p w14:paraId="51C8CE9A" w14:textId="77777777" w:rsidR="00DC568D" w:rsidRPr="00DC568D" w:rsidRDefault="00DC568D" w:rsidP="00DC568D">
      <w:pPr>
        <w:numPr>
          <w:ilvl w:val="3"/>
          <w:numId w:val="1"/>
        </w:numPr>
      </w:pPr>
      <w:proofErr w:type="spellStart"/>
      <w:r w:rsidRPr="00DC568D">
        <w:rPr>
          <w:b/>
          <w:bCs/>
        </w:rPr>
        <w:t>External_Docs</w:t>
      </w:r>
      <w:proofErr w:type="spellEnd"/>
      <w:r w:rsidRPr="00DC568D">
        <w:t xml:space="preserve"> (for third-party materials).</w:t>
      </w:r>
    </w:p>
    <w:p w14:paraId="1FAAC403" w14:textId="77777777" w:rsidR="00DC568D" w:rsidRPr="00DC568D" w:rsidRDefault="00DC568D" w:rsidP="00DC568D">
      <w:pPr>
        <w:numPr>
          <w:ilvl w:val="3"/>
          <w:numId w:val="1"/>
        </w:numPr>
      </w:pPr>
      <w:proofErr w:type="spellStart"/>
      <w:r w:rsidRPr="00DC568D">
        <w:rPr>
          <w:b/>
          <w:bCs/>
        </w:rPr>
        <w:t>Internal_Refs</w:t>
      </w:r>
      <w:proofErr w:type="spellEnd"/>
      <w:r w:rsidRPr="00DC568D">
        <w:t xml:space="preserve"> (for organizational templates or policies).</w:t>
      </w:r>
    </w:p>
    <w:p w14:paraId="752E674D" w14:textId="77777777" w:rsidR="00DC568D" w:rsidRPr="00DC568D" w:rsidRDefault="00DC568D" w:rsidP="00DC568D">
      <w:pPr>
        <w:numPr>
          <w:ilvl w:val="1"/>
          <w:numId w:val="1"/>
        </w:numPr>
      </w:pPr>
      <w:r w:rsidRPr="00DC568D">
        <w:rPr>
          <w:b/>
          <w:bCs/>
        </w:rPr>
        <w:t>05_Administration</w:t>
      </w:r>
      <w:r w:rsidRPr="00DC568D">
        <w:br/>
        <w:t xml:space="preserve">This folder manages administrative and governance items specific to the project. </w:t>
      </w:r>
    </w:p>
    <w:p w14:paraId="103DE85E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lastRenderedPageBreak/>
        <w:t>Example contents: Project Initiation Checklist, Meeting Minutes from Kickoff, Approval Signatures.</w:t>
      </w:r>
    </w:p>
    <w:p w14:paraId="32080723" w14:textId="77777777" w:rsidR="00DC568D" w:rsidRPr="00DC568D" w:rsidRDefault="00DC568D" w:rsidP="00DC568D">
      <w:pPr>
        <w:numPr>
          <w:ilvl w:val="2"/>
          <w:numId w:val="1"/>
        </w:numPr>
      </w:pPr>
      <w:r w:rsidRPr="00DC568D">
        <w:t xml:space="preserve">Sub-folders (if needed): </w:t>
      </w:r>
    </w:p>
    <w:p w14:paraId="79068AE6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Meetings</w:t>
      </w:r>
      <w:r w:rsidRPr="00DC568D">
        <w:t xml:space="preserve"> (for agendas and minutes).</w:t>
      </w:r>
    </w:p>
    <w:p w14:paraId="0B0B9ACF" w14:textId="77777777" w:rsidR="00DC568D" w:rsidRPr="00DC568D" w:rsidRDefault="00DC568D" w:rsidP="00DC568D">
      <w:pPr>
        <w:numPr>
          <w:ilvl w:val="3"/>
          <w:numId w:val="1"/>
        </w:numPr>
      </w:pPr>
      <w:r w:rsidRPr="00DC568D">
        <w:rPr>
          <w:b/>
          <w:bCs/>
        </w:rPr>
        <w:t>Approvals</w:t>
      </w:r>
      <w:r w:rsidRPr="00DC568D">
        <w:t xml:space="preserve"> (for signed forms).</w:t>
      </w:r>
    </w:p>
    <w:p w14:paraId="573EB769" w14:textId="77777777" w:rsidR="00DC568D" w:rsidRPr="00DC568D" w:rsidRDefault="00DC568D" w:rsidP="00DC568D">
      <w:pPr>
        <w:rPr>
          <w:b/>
          <w:bCs/>
        </w:rPr>
      </w:pPr>
      <w:r w:rsidRPr="00DC568D">
        <w:rPr>
          <w:b/>
          <w:bCs/>
        </w:rPr>
        <w:t>Rationale and Best Practices</w:t>
      </w:r>
    </w:p>
    <w:p w14:paraId="1C0F2A89" w14:textId="77777777" w:rsidR="00DC568D" w:rsidRPr="00DC568D" w:rsidRDefault="00DC568D" w:rsidP="00DC568D">
      <w:pPr>
        <w:numPr>
          <w:ilvl w:val="0"/>
          <w:numId w:val="2"/>
        </w:numPr>
      </w:pPr>
      <w:r w:rsidRPr="00DC568D">
        <w:rPr>
          <w:b/>
          <w:bCs/>
        </w:rPr>
        <w:t>Numbering Convention</w:t>
      </w:r>
      <w:r w:rsidRPr="00DC568D">
        <w:t>: Prefixing folders with numbers (e.g., "01_") ensures logical sequencing and easy navigation, aligning with the project lifecycle flow.</w:t>
      </w:r>
    </w:p>
    <w:p w14:paraId="0CDF991F" w14:textId="77777777" w:rsidR="00DC568D" w:rsidRPr="00DC568D" w:rsidRDefault="00DC568D" w:rsidP="00DC568D">
      <w:pPr>
        <w:numPr>
          <w:ilvl w:val="0"/>
          <w:numId w:val="2"/>
        </w:numPr>
      </w:pPr>
      <w:r w:rsidRPr="00DC568D">
        <w:rPr>
          <w:b/>
          <w:bCs/>
        </w:rPr>
        <w:t>Scalability</w:t>
      </w:r>
      <w:r w:rsidRPr="00DC568D">
        <w:t>: This template is designed for the initiating phase but can be extended later (e.g., adding "06_Planning" or "07_Execution" folders as the project progresses).</w:t>
      </w:r>
    </w:p>
    <w:p w14:paraId="7901FB72" w14:textId="77777777" w:rsidR="00DC568D" w:rsidRPr="00DC568D" w:rsidRDefault="00DC568D" w:rsidP="00DC568D">
      <w:pPr>
        <w:numPr>
          <w:ilvl w:val="0"/>
          <w:numId w:val="2"/>
        </w:numPr>
      </w:pPr>
      <w:r w:rsidRPr="00DC568D">
        <w:rPr>
          <w:b/>
          <w:bCs/>
        </w:rPr>
        <w:t>File Management</w:t>
      </w:r>
      <w:r w:rsidRPr="00DC568D">
        <w:t>: Use consistent naming conventions for files (e.g., "ProjectCharter_Project1_v1.0.docx") and consider version control tools if the PMO scales beyond local drives.</w:t>
      </w:r>
    </w:p>
    <w:p w14:paraId="5C1845AA" w14:textId="77777777" w:rsidR="00DC568D" w:rsidRPr="00DC568D" w:rsidRDefault="00DC568D" w:rsidP="00DC568D">
      <w:pPr>
        <w:numPr>
          <w:ilvl w:val="0"/>
          <w:numId w:val="2"/>
        </w:numPr>
      </w:pPr>
      <w:r w:rsidRPr="00DC568D">
        <w:rPr>
          <w:b/>
          <w:bCs/>
        </w:rPr>
        <w:t>Access Controls</w:t>
      </w:r>
      <w:r w:rsidRPr="00DC568D">
        <w:t>: In a shared environment, apply permissions to restrict editing to authorized personnel, ensuring compliance with organizational policies.</w:t>
      </w:r>
    </w:p>
    <w:p w14:paraId="2A357156" w14:textId="77777777" w:rsidR="00DC568D" w:rsidRPr="00DC568D" w:rsidRDefault="00DC568D" w:rsidP="00DC568D">
      <w:pPr>
        <w:numPr>
          <w:ilvl w:val="0"/>
          <w:numId w:val="2"/>
        </w:numPr>
      </w:pPr>
      <w:r w:rsidRPr="00DC568D">
        <w:rPr>
          <w:b/>
          <w:bCs/>
        </w:rPr>
        <w:t>Customization</w:t>
      </w:r>
      <w:r w:rsidRPr="00DC568D">
        <w:t>: Tailor this structure based on industry standards (e.g., PMBOK or PRINCE2) or specific departmental needs, while maintaining PMO-wide uniformity.</w:t>
      </w:r>
    </w:p>
    <w:p w14:paraId="57CBFE02" w14:textId="77777777" w:rsidR="00F4682F" w:rsidRDefault="00F4682F"/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4CAD"/>
    <w:multiLevelType w:val="multilevel"/>
    <w:tmpl w:val="BFC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5209"/>
    <w:multiLevelType w:val="multilevel"/>
    <w:tmpl w:val="BE0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05096">
    <w:abstractNumId w:val="0"/>
  </w:num>
  <w:num w:numId="2" w16cid:durableId="210668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9E"/>
    <w:rsid w:val="000D4AFF"/>
    <w:rsid w:val="00215B67"/>
    <w:rsid w:val="006D5F56"/>
    <w:rsid w:val="00DB6F9E"/>
    <w:rsid w:val="00DC568D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0CCC0"/>
  <w15:chartTrackingRefBased/>
  <w15:docId w15:val="{CAA3B01D-F1EB-4E0D-A56E-6A1E2BE7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2163</Characters>
  <Application>Microsoft Office Word</Application>
  <DocSecurity>0</DocSecurity>
  <Lines>18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2025-08-04T04:04:00Z</dcterms:created>
  <dcterms:modified xsi:type="dcterms:W3CDTF">2025-08-04T04:04:00Z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e0ffa8dc-7298-47ce-96e5-e48385ef90db</vt:lpwstr>
  </property>
</Properties>
</file>