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Stakeholder Analysis Template</w:t>
      </w:r>
    </w:p>
    <w:p>
      <w:r>
        <w:t>This template helps identify, analyze, and manage stakeholders throughout a project's lifecycle. Use this table to document key stakeholders, assess their influence and interest, and define strategies for engagement.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Stakeholder Name</w:t>
            </w:r>
          </w:p>
        </w:tc>
        <w:tc>
          <w:tcPr>
            <w:tcW w:type="dxa" w:w="1234"/>
          </w:tcPr>
          <w:p>
            <w:r>
              <w:t>Role/Position</w:t>
            </w:r>
          </w:p>
        </w:tc>
        <w:tc>
          <w:tcPr>
            <w:tcW w:type="dxa" w:w="1234"/>
          </w:tcPr>
          <w:p>
            <w:r>
              <w:t>Influence (High/Med/Low)</w:t>
            </w:r>
          </w:p>
        </w:tc>
        <w:tc>
          <w:tcPr>
            <w:tcW w:type="dxa" w:w="1234"/>
          </w:tcPr>
          <w:p>
            <w:r>
              <w:t>Interest (High/Med/Low)</w:t>
            </w:r>
          </w:p>
        </w:tc>
        <w:tc>
          <w:tcPr>
            <w:tcW w:type="dxa" w:w="1234"/>
          </w:tcPr>
          <w:p>
            <w:r>
              <w:t>Expectations</w:t>
            </w:r>
          </w:p>
        </w:tc>
        <w:tc>
          <w:tcPr>
            <w:tcW w:type="dxa" w:w="1234"/>
          </w:tcPr>
          <w:p>
            <w:r>
              <w:t>Engagement Strategy</w:t>
            </w:r>
          </w:p>
        </w:tc>
        <w:tc>
          <w:tcPr>
            <w:tcW w:type="dxa" w:w="1234"/>
          </w:tcPr>
          <w:p>
            <w:r>
              <w:t>Communication Frequency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r>
        <w:br/>
        <w:t>Notes:</w:t>
      </w:r>
    </w:p>
    <w:p>
      <w:r>
        <w:t>Use this section to summarize key findings or actions required based on stakeholder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