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3EAF7" w14:textId="77777777" w:rsidR="00443F59" w:rsidRDefault="00443F59"/>
    <w:tbl>
      <w:tblPr>
        <w:tblpPr w:leftFromText="180" w:rightFromText="180" w:vertAnchor="text" w:horzAnchor="margin" w:tblpY="790"/>
        <w:tblW w:w="8480" w:type="dxa"/>
        <w:tblLook w:val="04A0" w:firstRow="1" w:lastRow="0" w:firstColumn="1" w:lastColumn="0" w:noHBand="0" w:noVBand="1"/>
      </w:tblPr>
      <w:tblGrid>
        <w:gridCol w:w="1380"/>
        <w:gridCol w:w="1140"/>
        <w:gridCol w:w="2500"/>
        <w:gridCol w:w="2500"/>
        <w:gridCol w:w="960"/>
      </w:tblGrid>
      <w:tr w:rsidR="00BE06B2" w:rsidRPr="00E56939" w14:paraId="59C643A5" w14:textId="77777777" w:rsidTr="00BE06B2">
        <w:trPr>
          <w:trHeight w:val="350"/>
        </w:trPr>
        <w:tc>
          <w:tcPr>
            <w:tcW w:w="1380" w:type="dxa"/>
            <w:tcBorders>
              <w:top w:val="nil"/>
              <w:left w:val="nil"/>
              <w:bottom w:val="single" w:sz="12" w:space="0" w:color="ACCCEA"/>
              <w:right w:val="nil"/>
            </w:tcBorders>
            <w:shd w:val="clear" w:color="auto" w:fill="auto"/>
            <w:noWrap/>
            <w:vAlign w:val="center"/>
            <w:hideMark/>
          </w:tcPr>
          <w:p w14:paraId="6F1C2C7D"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Mode</w:t>
            </w:r>
          </w:p>
        </w:tc>
        <w:tc>
          <w:tcPr>
            <w:tcW w:w="1140" w:type="dxa"/>
            <w:tcBorders>
              <w:top w:val="nil"/>
              <w:left w:val="nil"/>
              <w:bottom w:val="single" w:sz="12" w:space="0" w:color="ACCCEA"/>
              <w:right w:val="nil"/>
            </w:tcBorders>
            <w:shd w:val="clear" w:color="auto" w:fill="auto"/>
            <w:noWrap/>
            <w:vAlign w:val="center"/>
            <w:hideMark/>
          </w:tcPr>
          <w:p w14:paraId="26E3BD02"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Threads</w:t>
            </w:r>
          </w:p>
        </w:tc>
        <w:tc>
          <w:tcPr>
            <w:tcW w:w="2500" w:type="dxa"/>
            <w:tcBorders>
              <w:top w:val="nil"/>
              <w:left w:val="nil"/>
              <w:bottom w:val="single" w:sz="12" w:space="0" w:color="ACCCEA"/>
              <w:right w:val="nil"/>
            </w:tcBorders>
            <w:shd w:val="clear" w:color="auto" w:fill="auto"/>
            <w:noWrap/>
            <w:vAlign w:val="center"/>
            <w:hideMark/>
          </w:tcPr>
          <w:p w14:paraId="09D6CA79"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T_R</w:t>
            </w:r>
          </w:p>
        </w:tc>
        <w:tc>
          <w:tcPr>
            <w:tcW w:w="2500" w:type="dxa"/>
            <w:tcBorders>
              <w:top w:val="nil"/>
              <w:left w:val="nil"/>
              <w:bottom w:val="single" w:sz="12" w:space="0" w:color="ACCCEA"/>
              <w:right w:val="nil"/>
            </w:tcBorders>
            <w:shd w:val="clear" w:color="auto" w:fill="auto"/>
            <w:noWrap/>
            <w:vAlign w:val="center"/>
            <w:hideMark/>
          </w:tcPr>
          <w:p w14:paraId="10224825"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Time</w:t>
            </w:r>
          </w:p>
        </w:tc>
        <w:tc>
          <w:tcPr>
            <w:tcW w:w="960" w:type="dxa"/>
            <w:tcBorders>
              <w:top w:val="nil"/>
              <w:left w:val="nil"/>
              <w:bottom w:val="single" w:sz="8" w:space="0" w:color="9BC2E6"/>
              <w:right w:val="nil"/>
            </w:tcBorders>
            <w:shd w:val="clear" w:color="auto" w:fill="auto"/>
            <w:noWrap/>
            <w:vAlign w:val="center"/>
            <w:hideMark/>
          </w:tcPr>
          <w:p w14:paraId="0E367229"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Ratio</w:t>
            </w:r>
          </w:p>
        </w:tc>
      </w:tr>
      <w:tr w:rsidR="00BE06B2" w:rsidRPr="00E56939" w14:paraId="61D87626" w14:textId="77777777" w:rsidTr="00BE06B2">
        <w:trPr>
          <w:trHeight w:val="360"/>
        </w:trPr>
        <w:tc>
          <w:tcPr>
            <w:tcW w:w="1380" w:type="dxa"/>
            <w:tcBorders>
              <w:top w:val="nil"/>
              <w:left w:val="nil"/>
              <w:bottom w:val="single" w:sz="12" w:space="0" w:color="ACCCEA"/>
              <w:right w:val="nil"/>
            </w:tcBorders>
            <w:shd w:val="clear" w:color="auto" w:fill="auto"/>
            <w:noWrap/>
            <w:vAlign w:val="center"/>
            <w:hideMark/>
          </w:tcPr>
          <w:p w14:paraId="261DE5FD"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Sequential</w:t>
            </w:r>
          </w:p>
        </w:tc>
        <w:tc>
          <w:tcPr>
            <w:tcW w:w="1140" w:type="dxa"/>
            <w:tcBorders>
              <w:top w:val="nil"/>
              <w:left w:val="nil"/>
              <w:bottom w:val="single" w:sz="12" w:space="0" w:color="ACCCEA"/>
              <w:right w:val="nil"/>
            </w:tcBorders>
            <w:shd w:val="clear" w:color="auto" w:fill="auto"/>
            <w:noWrap/>
            <w:vAlign w:val="center"/>
            <w:hideMark/>
          </w:tcPr>
          <w:p w14:paraId="640CD49A"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1</w:t>
            </w:r>
          </w:p>
        </w:tc>
        <w:tc>
          <w:tcPr>
            <w:tcW w:w="2500" w:type="dxa"/>
            <w:tcBorders>
              <w:top w:val="nil"/>
              <w:left w:val="nil"/>
              <w:bottom w:val="single" w:sz="12" w:space="0" w:color="ACCCEA"/>
              <w:right w:val="nil"/>
            </w:tcBorders>
            <w:shd w:val="clear" w:color="auto" w:fill="auto"/>
            <w:noWrap/>
            <w:vAlign w:val="center"/>
            <w:hideMark/>
          </w:tcPr>
          <w:p w14:paraId="5B4512E7"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1</w:t>
            </w:r>
          </w:p>
        </w:tc>
        <w:tc>
          <w:tcPr>
            <w:tcW w:w="2500" w:type="dxa"/>
            <w:tcBorders>
              <w:top w:val="nil"/>
              <w:left w:val="nil"/>
              <w:bottom w:val="single" w:sz="12" w:space="0" w:color="ACCCEA"/>
              <w:right w:val="nil"/>
            </w:tcBorders>
            <w:shd w:val="clear" w:color="auto" w:fill="auto"/>
            <w:noWrap/>
            <w:vAlign w:val="center"/>
            <w:hideMark/>
          </w:tcPr>
          <w:p w14:paraId="03F30489"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146401005</w:t>
            </w:r>
          </w:p>
        </w:tc>
        <w:tc>
          <w:tcPr>
            <w:tcW w:w="960" w:type="dxa"/>
            <w:tcBorders>
              <w:top w:val="nil"/>
              <w:left w:val="nil"/>
              <w:bottom w:val="single" w:sz="8" w:space="0" w:color="9BC2E6"/>
              <w:right w:val="nil"/>
            </w:tcBorders>
            <w:shd w:val="clear" w:color="auto" w:fill="auto"/>
            <w:noWrap/>
            <w:vAlign w:val="center"/>
            <w:hideMark/>
          </w:tcPr>
          <w:p w14:paraId="1D019C5E"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1.00</w:t>
            </w:r>
          </w:p>
        </w:tc>
      </w:tr>
      <w:tr w:rsidR="00BE06B2" w:rsidRPr="00E56939" w14:paraId="1339C5F4" w14:textId="77777777" w:rsidTr="00BE06B2">
        <w:trPr>
          <w:trHeight w:val="360"/>
        </w:trPr>
        <w:tc>
          <w:tcPr>
            <w:tcW w:w="1380" w:type="dxa"/>
            <w:vMerge w:val="restart"/>
            <w:tcBorders>
              <w:top w:val="nil"/>
              <w:left w:val="nil"/>
              <w:bottom w:val="single" w:sz="12" w:space="0" w:color="ACCCEA"/>
              <w:right w:val="nil"/>
            </w:tcBorders>
            <w:shd w:val="clear" w:color="auto" w:fill="auto"/>
            <w:noWrap/>
            <w:vAlign w:val="center"/>
            <w:hideMark/>
          </w:tcPr>
          <w:p w14:paraId="48396BE4"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Parallel</w:t>
            </w:r>
          </w:p>
        </w:tc>
        <w:tc>
          <w:tcPr>
            <w:tcW w:w="1140" w:type="dxa"/>
            <w:tcBorders>
              <w:top w:val="nil"/>
              <w:left w:val="nil"/>
              <w:bottom w:val="single" w:sz="12" w:space="0" w:color="ACCCEA"/>
              <w:right w:val="nil"/>
            </w:tcBorders>
            <w:shd w:val="clear" w:color="auto" w:fill="auto"/>
            <w:noWrap/>
            <w:vAlign w:val="center"/>
            <w:hideMark/>
          </w:tcPr>
          <w:p w14:paraId="5DECECBB"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4</w:t>
            </w:r>
          </w:p>
        </w:tc>
        <w:tc>
          <w:tcPr>
            <w:tcW w:w="2500" w:type="dxa"/>
            <w:vMerge w:val="restart"/>
            <w:tcBorders>
              <w:top w:val="nil"/>
              <w:left w:val="nil"/>
              <w:bottom w:val="single" w:sz="12" w:space="0" w:color="ACCCEA"/>
              <w:right w:val="nil"/>
            </w:tcBorders>
            <w:shd w:val="clear" w:color="auto" w:fill="auto"/>
            <w:noWrap/>
            <w:vAlign w:val="center"/>
            <w:hideMark/>
          </w:tcPr>
          <w:p w14:paraId="6542B924"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1</w:t>
            </w:r>
          </w:p>
        </w:tc>
        <w:tc>
          <w:tcPr>
            <w:tcW w:w="2500" w:type="dxa"/>
            <w:tcBorders>
              <w:top w:val="nil"/>
              <w:left w:val="nil"/>
              <w:bottom w:val="single" w:sz="12" w:space="0" w:color="ACCCEA"/>
              <w:right w:val="nil"/>
            </w:tcBorders>
            <w:shd w:val="clear" w:color="auto" w:fill="auto"/>
            <w:noWrap/>
            <w:vAlign w:val="center"/>
            <w:hideMark/>
          </w:tcPr>
          <w:p w14:paraId="4BC599E8"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131078880</w:t>
            </w:r>
          </w:p>
        </w:tc>
        <w:tc>
          <w:tcPr>
            <w:tcW w:w="960" w:type="dxa"/>
            <w:tcBorders>
              <w:top w:val="nil"/>
              <w:left w:val="nil"/>
              <w:bottom w:val="single" w:sz="8" w:space="0" w:color="9BC2E6"/>
              <w:right w:val="nil"/>
            </w:tcBorders>
            <w:shd w:val="clear" w:color="auto" w:fill="auto"/>
            <w:noWrap/>
            <w:vAlign w:val="center"/>
            <w:hideMark/>
          </w:tcPr>
          <w:p w14:paraId="76AE2E79"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1.12</w:t>
            </w:r>
          </w:p>
        </w:tc>
      </w:tr>
      <w:tr w:rsidR="00BE06B2" w:rsidRPr="00E56939" w14:paraId="30B50EB8" w14:textId="77777777" w:rsidTr="00BE06B2">
        <w:trPr>
          <w:trHeight w:val="360"/>
        </w:trPr>
        <w:tc>
          <w:tcPr>
            <w:tcW w:w="1380" w:type="dxa"/>
            <w:vMerge/>
            <w:tcBorders>
              <w:top w:val="nil"/>
              <w:left w:val="nil"/>
              <w:bottom w:val="single" w:sz="12" w:space="0" w:color="ACCCEA"/>
              <w:right w:val="nil"/>
            </w:tcBorders>
            <w:vAlign w:val="center"/>
            <w:hideMark/>
          </w:tcPr>
          <w:p w14:paraId="2A6BEDFF"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1140" w:type="dxa"/>
            <w:tcBorders>
              <w:top w:val="nil"/>
              <w:left w:val="nil"/>
              <w:bottom w:val="single" w:sz="12" w:space="0" w:color="ACCCEA"/>
              <w:right w:val="nil"/>
            </w:tcBorders>
            <w:shd w:val="clear" w:color="auto" w:fill="auto"/>
            <w:noWrap/>
            <w:vAlign w:val="center"/>
            <w:hideMark/>
          </w:tcPr>
          <w:p w14:paraId="099606A3"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6</w:t>
            </w:r>
          </w:p>
        </w:tc>
        <w:tc>
          <w:tcPr>
            <w:tcW w:w="2500" w:type="dxa"/>
            <w:vMerge/>
            <w:tcBorders>
              <w:top w:val="nil"/>
              <w:left w:val="nil"/>
              <w:bottom w:val="single" w:sz="12" w:space="0" w:color="ACCCEA"/>
              <w:right w:val="nil"/>
            </w:tcBorders>
            <w:vAlign w:val="center"/>
            <w:hideMark/>
          </w:tcPr>
          <w:p w14:paraId="5B895B21"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2500" w:type="dxa"/>
            <w:tcBorders>
              <w:top w:val="nil"/>
              <w:left w:val="nil"/>
              <w:bottom w:val="single" w:sz="12" w:space="0" w:color="ACCCEA"/>
              <w:right w:val="nil"/>
            </w:tcBorders>
            <w:shd w:val="clear" w:color="auto" w:fill="auto"/>
            <w:noWrap/>
            <w:vAlign w:val="center"/>
            <w:hideMark/>
          </w:tcPr>
          <w:p w14:paraId="3F79D881"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245889626</w:t>
            </w:r>
          </w:p>
        </w:tc>
        <w:tc>
          <w:tcPr>
            <w:tcW w:w="960" w:type="dxa"/>
            <w:tcBorders>
              <w:top w:val="nil"/>
              <w:left w:val="nil"/>
              <w:bottom w:val="single" w:sz="8" w:space="0" w:color="9BC2E6"/>
              <w:right w:val="nil"/>
            </w:tcBorders>
            <w:shd w:val="clear" w:color="auto" w:fill="auto"/>
            <w:noWrap/>
            <w:vAlign w:val="center"/>
            <w:hideMark/>
          </w:tcPr>
          <w:p w14:paraId="4073ACB2"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0.60</w:t>
            </w:r>
          </w:p>
        </w:tc>
      </w:tr>
      <w:tr w:rsidR="00BE06B2" w:rsidRPr="00E56939" w14:paraId="76C47004" w14:textId="77777777" w:rsidTr="00BE06B2">
        <w:trPr>
          <w:trHeight w:val="360"/>
        </w:trPr>
        <w:tc>
          <w:tcPr>
            <w:tcW w:w="1380" w:type="dxa"/>
            <w:vMerge/>
            <w:tcBorders>
              <w:top w:val="nil"/>
              <w:left w:val="nil"/>
              <w:bottom w:val="single" w:sz="12" w:space="0" w:color="ACCCEA"/>
              <w:right w:val="nil"/>
            </w:tcBorders>
            <w:vAlign w:val="center"/>
            <w:hideMark/>
          </w:tcPr>
          <w:p w14:paraId="2D026B75"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1140" w:type="dxa"/>
            <w:tcBorders>
              <w:top w:val="nil"/>
              <w:left w:val="nil"/>
              <w:bottom w:val="single" w:sz="12" w:space="0" w:color="ACCCEA"/>
              <w:right w:val="nil"/>
            </w:tcBorders>
            <w:shd w:val="clear" w:color="auto" w:fill="auto"/>
            <w:noWrap/>
            <w:vAlign w:val="center"/>
            <w:hideMark/>
          </w:tcPr>
          <w:p w14:paraId="50E12D56"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8</w:t>
            </w:r>
          </w:p>
        </w:tc>
        <w:tc>
          <w:tcPr>
            <w:tcW w:w="2500" w:type="dxa"/>
            <w:vMerge/>
            <w:tcBorders>
              <w:top w:val="nil"/>
              <w:left w:val="nil"/>
              <w:bottom w:val="single" w:sz="12" w:space="0" w:color="ACCCEA"/>
              <w:right w:val="nil"/>
            </w:tcBorders>
            <w:vAlign w:val="center"/>
            <w:hideMark/>
          </w:tcPr>
          <w:p w14:paraId="6995212B"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2500" w:type="dxa"/>
            <w:tcBorders>
              <w:top w:val="nil"/>
              <w:left w:val="nil"/>
              <w:bottom w:val="single" w:sz="12" w:space="0" w:color="ACCCEA"/>
              <w:right w:val="nil"/>
            </w:tcBorders>
            <w:shd w:val="clear" w:color="auto" w:fill="auto"/>
            <w:noWrap/>
            <w:vAlign w:val="center"/>
            <w:hideMark/>
          </w:tcPr>
          <w:p w14:paraId="1926622A"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383391744</w:t>
            </w:r>
          </w:p>
        </w:tc>
        <w:tc>
          <w:tcPr>
            <w:tcW w:w="960" w:type="dxa"/>
            <w:tcBorders>
              <w:top w:val="nil"/>
              <w:left w:val="nil"/>
              <w:bottom w:val="single" w:sz="8" w:space="0" w:color="9BC2E6"/>
              <w:right w:val="nil"/>
            </w:tcBorders>
            <w:shd w:val="clear" w:color="auto" w:fill="auto"/>
            <w:noWrap/>
            <w:vAlign w:val="center"/>
            <w:hideMark/>
          </w:tcPr>
          <w:p w14:paraId="70909C2D"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0.38</w:t>
            </w:r>
          </w:p>
        </w:tc>
      </w:tr>
      <w:tr w:rsidR="00BE06B2" w:rsidRPr="00E56939" w14:paraId="32638288" w14:textId="77777777" w:rsidTr="00BE06B2">
        <w:trPr>
          <w:trHeight w:val="360"/>
        </w:trPr>
        <w:tc>
          <w:tcPr>
            <w:tcW w:w="1380" w:type="dxa"/>
            <w:vMerge/>
            <w:tcBorders>
              <w:top w:val="nil"/>
              <w:left w:val="nil"/>
              <w:bottom w:val="single" w:sz="12" w:space="0" w:color="ACCCEA"/>
              <w:right w:val="nil"/>
            </w:tcBorders>
            <w:vAlign w:val="center"/>
            <w:hideMark/>
          </w:tcPr>
          <w:p w14:paraId="690A4B74"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1140" w:type="dxa"/>
            <w:tcBorders>
              <w:top w:val="nil"/>
              <w:left w:val="nil"/>
              <w:bottom w:val="single" w:sz="12" w:space="0" w:color="ACCCEA"/>
              <w:right w:val="nil"/>
            </w:tcBorders>
            <w:shd w:val="clear" w:color="auto" w:fill="auto"/>
            <w:noWrap/>
            <w:vAlign w:val="center"/>
            <w:hideMark/>
          </w:tcPr>
          <w:p w14:paraId="4AFD80AD"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16</w:t>
            </w:r>
          </w:p>
        </w:tc>
        <w:tc>
          <w:tcPr>
            <w:tcW w:w="2500" w:type="dxa"/>
            <w:vMerge/>
            <w:tcBorders>
              <w:top w:val="nil"/>
              <w:left w:val="nil"/>
              <w:bottom w:val="single" w:sz="12" w:space="0" w:color="ACCCEA"/>
              <w:right w:val="nil"/>
            </w:tcBorders>
            <w:vAlign w:val="center"/>
            <w:hideMark/>
          </w:tcPr>
          <w:p w14:paraId="7A3E3706"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2500" w:type="dxa"/>
            <w:tcBorders>
              <w:top w:val="nil"/>
              <w:left w:val="nil"/>
              <w:bottom w:val="single" w:sz="12" w:space="0" w:color="ACCCEA"/>
              <w:right w:val="nil"/>
            </w:tcBorders>
            <w:shd w:val="clear" w:color="auto" w:fill="auto"/>
            <w:noWrap/>
            <w:vAlign w:val="center"/>
            <w:hideMark/>
          </w:tcPr>
          <w:p w14:paraId="3FD1DAA4"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742360989</w:t>
            </w:r>
          </w:p>
        </w:tc>
        <w:tc>
          <w:tcPr>
            <w:tcW w:w="960" w:type="dxa"/>
            <w:tcBorders>
              <w:top w:val="nil"/>
              <w:left w:val="nil"/>
              <w:bottom w:val="single" w:sz="8" w:space="0" w:color="9BC2E6"/>
              <w:right w:val="nil"/>
            </w:tcBorders>
            <w:shd w:val="clear" w:color="auto" w:fill="auto"/>
            <w:noWrap/>
            <w:vAlign w:val="center"/>
            <w:hideMark/>
          </w:tcPr>
          <w:p w14:paraId="70BD89FC"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0.20</w:t>
            </w:r>
          </w:p>
        </w:tc>
      </w:tr>
      <w:tr w:rsidR="00BE06B2" w:rsidRPr="00E56939" w14:paraId="1AAD162E" w14:textId="77777777" w:rsidTr="00BE06B2">
        <w:trPr>
          <w:trHeight w:val="360"/>
        </w:trPr>
        <w:tc>
          <w:tcPr>
            <w:tcW w:w="1380" w:type="dxa"/>
            <w:vMerge/>
            <w:tcBorders>
              <w:top w:val="nil"/>
              <w:left w:val="nil"/>
              <w:bottom w:val="single" w:sz="12" w:space="0" w:color="ACCCEA"/>
              <w:right w:val="nil"/>
            </w:tcBorders>
            <w:vAlign w:val="center"/>
            <w:hideMark/>
          </w:tcPr>
          <w:p w14:paraId="2E936A28"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1140" w:type="dxa"/>
            <w:tcBorders>
              <w:top w:val="nil"/>
              <w:left w:val="nil"/>
              <w:bottom w:val="single" w:sz="12" w:space="0" w:color="ACCCEA"/>
              <w:right w:val="nil"/>
            </w:tcBorders>
            <w:shd w:val="clear" w:color="auto" w:fill="auto"/>
            <w:noWrap/>
            <w:vAlign w:val="center"/>
            <w:hideMark/>
          </w:tcPr>
          <w:p w14:paraId="685C56B2"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4</w:t>
            </w:r>
          </w:p>
        </w:tc>
        <w:tc>
          <w:tcPr>
            <w:tcW w:w="2500" w:type="dxa"/>
            <w:vMerge w:val="restart"/>
            <w:tcBorders>
              <w:top w:val="nil"/>
              <w:left w:val="nil"/>
              <w:bottom w:val="single" w:sz="12" w:space="0" w:color="ACCCEA"/>
              <w:right w:val="nil"/>
            </w:tcBorders>
            <w:shd w:val="clear" w:color="auto" w:fill="auto"/>
            <w:noWrap/>
            <w:vAlign w:val="center"/>
            <w:hideMark/>
          </w:tcPr>
          <w:p w14:paraId="3976E685"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2</w:t>
            </w:r>
          </w:p>
        </w:tc>
        <w:tc>
          <w:tcPr>
            <w:tcW w:w="2500" w:type="dxa"/>
            <w:tcBorders>
              <w:top w:val="nil"/>
              <w:left w:val="nil"/>
              <w:bottom w:val="single" w:sz="12" w:space="0" w:color="ACCCEA"/>
              <w:right w:val="nil"/>
            </w:tcBorders>
            <w:shd w:val="clear" w:color="auto" w:fill="auto"/>
            <w:noWrap/>
            <w:vAlign w:val="center"/>
            <w:hideMark/>
          </w:tcPr>
          <w:p w14:paraId="21765FD3"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59257453</w:t>
            </w:r>
          </w:p>
        </w:tc>
        <w:tc>
          <w:tcPr>
            <w:tcW w:w="960" w:type="dxa"/>
            <w:tcBorders>
              <w:top w:val="nil"/>
              <w:left w:val="nil"/>
              <w:bottom w:val="single" w:sz="8" w:space="0" w:color="9BC2E6"/>
              <w:right w:val="nil"/>
            </w:tcBorders>
            <w:shd w:val="clear" w:color="auto" w:fill="auto"/>
            <w:noWrap/>
            <w:vAlign w:val="center"/>
            <w:hideMark/>
          </w:tcPr>
          <w:p w14:paraId="5546DD85"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2.47</w:t>
            </w:r>
          </w:p>
        </w:tc>
      </w:tr>
      <w:tr w:rsidR="00BE06B2" w:rsidRPr="00E56939" w14:paraId="5329C943" w14:textId="77777777" w:rsidTr="00BE06B2">
        <w:trPr>
          <w:trHeight w:val="360"/>
        </w:trPr>
        <w:tc>
          <w:tcPr>
            <w:tcW w:w="1380" w:type="dxa"/>
            <w:vMerge/>
            <w:tcBorders>
              <w:top w:val="nil"/>
              <w:left w:val="nil"/>
              <w:bottom w:val="single" w:sz="12" w:space="0" w:color="ACCCEA"/>
              <w:right w:val="nil"/>
            </w:tcBorders>
            <w:vAlign w:val="center"/>
            <w:hideMark/>
          </w:tcPr>
          <w:p w14:paraId="7D389489"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1140" w:type="dxa"/>
            <w:tcBorders>
              <w:top w:val="nil"/>
              <w:left w:val="nil"/>
              <w:bottom w:val="single" w:sz="12" w:space="0" w:color="ACCCEA"/>
              <w:right w:val="nil"/>
            </w:tcBorders>
            <w:shd w:val="clear" w:color="auto" w:fill="auto"/>
            <w:noWrap/>
            <w:vAlign w:val="center"/>
            <w:hideMark/>
          </w:tcPr>
          <w:p w14:paraId="7EA743F3"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6</w:t>
            </w:r>
          </w:p>
        </w:tc>
        <w:tc>
          <w:tcPr>
            <w:tcW w:w="2500" w:type="dxa"/>
            <w:vMerge/>
            <w:tcBorders>
              <w:top w:val="nil"/>
              <w:left w:val="nil"/>
              <w:bottom w:val="single" w:sz="12" w:space="0" w:color="ACCCEA"/>
              <w:right w:val="nil"/>
            </w:tcBorders>
            <w:vAlign w:val="center"/>
            <w:hideMark/>
          </w:tcPr>
          <w:p w14:paraId="71E6CEF7"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2500" w:type="dxa"/>
            <w:tcBorders>
              <w:top w:val="nil"/>
              <w:left w:val="nil"/>
              <w:bottom w:val="single" w:sz="12" w:space="0" w:color="ACCCEA"/>
              <w:right w:val="nil"/>
            </w:tcBorders>
            <w:shd w:val="clear" w:color="auto" w:fill="auto"/>
            <w:noWrap/>
            <w:vAlign w:val="center"/>
            <w:hideMark/>
          </w:tcPr>
          <w:p w14:paraId="3E9EC627"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60984567</w:t>
            </w:r>
          </w:p>
        </w:tc>
        <w:tc>
          <w:tcPr>
            <w:tcW w:w="960" w:type="dxa"/>
            <w:tcBorders>
              <w:top w:val="nil"/>
              <w:left w:val="nil"/>
              <w:bottom w:val="single" w:sz="8" w:space="0" w:color="9BC2E6"/>
              <w:right w:val="nil"/>
            </w:tcBorders>
            <w:shd w:val="clear" w:color="auto" w:fill="auto"/>
            <w:noWrap/>
            <w:vAlign w:val="center"/>
            <w:hideMark/>
          </w:tcPr>
          <w:p w14:paraId="6C2499B6"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2.40</w:t>
            </w:r>
          </w:p>
        </w:tc>
      </w:tr>
      <w:tr w:rsidR="00BE06B2" w:rsidRPr="00E56939" w14:paraId="37401DBC" w14:textId="77777777" w:rsidTr="00BE06B2">
        <w:trPr>
          <w:trHeight w:val="360"/>
        </w:trPr>
        <w:tc>
          <w:tcPr>
            <w:tcW w:w="1380" w:type="dxa"/>
            <w:vMerge/>
            <w:tcBorders>
              <w:top w:val="nil"/>
              <w:left w:val="nil"/>
              <w:bottom w:val="single" w:sz="12" w:space="0" w:color="ACCCEA"/>
              <w:right w:val="nil"/>
            </w:tcBorders>
            <w:vAlign w:val="center"/>
            <w:hideMark/>
          </w:tcPr>
          <w:p w14:paraId="051AE9C8"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1140" w:type="dxa"/>
            <w:tcBorders>
              <w:top w:val="nil"/>
              <w:left w:val="nil"/>
              <w:bottom w:val="single" w:sz="12" w:space="0" w:color="ACCCEA"/>
              <w:right w:val="nil"/>
            </w:tcBorders>
            <w:shd w:val="clear" w:color="auto" w:fill="auto"/>
            <w:noWrap/>
            <w:vAlign w:val="center"/>
            <w:hideMark/>
          </w:tcPr>
          <w:p w14:paraId="74875A58"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8</w:t>
            </w:r>
          </w:p>
        </w:tc>
        <w:tc>
          <w:tcPr>
            <w:tcW w:w="2500" w:type="dxa"/>
            <w:vMerge/>
            <w:tcBorders>
              <w:top w:val="nil"/>
              <w:left w:val="nil"/>
              <w:bottom w:val="single" w:sz="12" w:space="0" w:color="ACCCEA"/>
              <w:right w:val="nil"/>
            </w:tcBorders>
            <w:vAlign w:val="center"/>
            <w:hideMark/>
          </w:tcPr>
          <w:p w14:paraId="07A1E71F"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2500" w:type="dxa"/>
            <w:tcBorders>
              <w:top w:val="nil"/>
              <w:left w:val="nil"/>
              <w:bottom w:val="single" w:sz="12" w:space="0" w:color="ACCCEA"/>
              <w:right w:val="nil"/>
            </w:tcBorders>
            <w:shd w:val="clear" w:color="auto" w:fill="auto"/>
            <w:noWrap/>
            <w:vAlign w:val="center"/>
            <w:hideMark/>
          </w:tcPr>
          <w:p w14:paraId="692C3B32"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62634424</w:t>
            </w:r>
          </w:p>
        </w:tc>
        <w:tc>
          <w:tcPr>
            <w:tcW w:w="960" w:type="dxa"/>
            <w:tcBorders>
              <w:top w:val="nil"/>
              <w:left w:val="nil"/>
              <w:bottom w:val="single" w:sz="8" w:space="0" w:color="9BC2E6"/>
              <w:right w:val="nil"/>
            </w:tcBorders>
            <w:shd w:val="clear" w:color="auto" w:fill="auto"/>
            <w:noWrap/>
            <w:vAlign w:val="center"/>
            <w:hideMark/>
          </w:tcPr>
          <w:p w14:paraId="60E7CA13"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2.34</w:t>
            </w:r>
          </w:p>
        </w:tc>
      </w:tr>
      <w:tr w:rsidR="00BE06B2" w:rsidRPr="00E56939" w14:paraId="025F8157" w14:textId="77777777" w:rsidTr="00BE06B2">
        <w:trPr>
          <w:trHeight w:val="360"/>
        </w:trPr>
        <w:tc>
          <w:tcPr>
            <w:tcW w:w="1380" w:type="dxa"/>
            <w:vMerge/>
            <w:tcBorders>
              <w:top w:val="nil"/>
              <w:left w:val="nil"/>
              <w:bottom w:val="single" w:sz="12" w:space="0" w:color="ACCCEA"/>
              <w:right w:val="nil"/>
            </w:tcBorders>
            <w:vAlign w:val="center"/>
            <w:hideMark/>
          </w:tcPr>
          <w:p w14:paraId="31C17F2D"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1140" w:type="dxa"/>
            <w:tcBorders>
              <w:top w:val="nil"/>
              <w:left w:val="nil"/>
              <w:bottom w:val="single" w:sz="12" w:space="0" w:color="ACCCEA"/>
              <w:right w:val="nil"/>
            </w:tcBorders>
            <w:shd w:val="clear" w:color="auto" w:fill="auto"/>
            <w:noWrap/>
            <w:vAlign w:val="center"/>
            <w:hideMark/>
          </w:tcPr>
          <w:p w14:paraId="6738BEEE"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16</w:t>
            </w:r>
          </w:p>
        </w:tc>
        <w:tc>
          <w:tcPr>
            <w:tcW w:w="2500" w:type="dxa"/>
            <w:vMerge/>
            <w:tcBorders>
              <w:top w:val="nil"/>
              <w:left w:val="nil"/>
              <w:bottom w:val="single" w:sz="12" w:space="0" w:color="ACCCEA"/>
              <w:right w:val="nil"/>
            </w:tcBorders>
            <w:vAlign w:val="center"/>
            <w:hideMark/>
          </w:tcPr>
          <w:p w14:paraId="0701ABA6" w14:textId="77777777" w:rsidR="00BE06B2" w:rsidRPr="00E56939" w:rsidRDefault="00BE06B2" w:rsidP="00BE06B2">
            <w:pPr>
              <w:spacing w:after="0" w:line="240" w:lineRule="auto"/>
              <w:rPr>
                <w:rFonts w:ascii="Calibri" w:eastAsia="Times New Roman" w:hAnsi="Calibri" w:cs="Calibri"/>
                <w:b/>
                <w:bCs/>
                <w:color w:val="44546A"/>
                <w:kern w:val="0"/>
                <w:sz w:val="26"/>
                <w:szCs w:val="26"/>
                <w:lang w:eastAsia="en-GB"/>
                <w14:ligatures w14:val="none"/>
              </w:rPr>
            </w:pPr>
          </w:p>
        </w:tc>
        <w:tc>
          <w:tcPr>
            <w:tcW w:w="2500" w:type="dxa"/>
            <w:tcBorders>
              <w:top w:val="nil"/>
              <w:left w:val="nil"/>
              <w:bottom w:val="single" w:sz="12" w:space="0" w:color="ACCCEA"/>
              <w:right w:val="nil"/>
            </w:tcBorders>
            <w:shd w:val="clear" w:color="auto" w:fill="auto"/>
            <w:noWrap/>
            <w:vAlign w:val="center"/>
            <w:hideMark/>
          </w:tcPr>
          <w:p w14:paraId="6622A418" w14:textId="77777777" w:rsidR="00BE06B2" w:rsidRPr="00E56939" w:rsidRDefault="00BE06B2" w:rsidP="00BE06B2">
            <w:pPr>
              <w:spacing w:after="0" w:line="240" w:lineRule="auto"/>
              <w:jc w:val="center"/>
              <w:rPr>
                <w:rFonts w:ascii="Calibri" w:eastAsia="Times New Roman" w:hAnsi="Calibri" w:cs="Calibri"/>
                <w:b/>
                <w:bCs/>
                <w:color w:val="44546A"/>
                <w:kern w:val="0"/>
                <w:sz w:val="26"/>
                <w:szCs w:val="26"/>
                <w:lang w:eastAsia="en-GB"/>
                <w14:ligatures w14:val="none"/>
              </w:rPr>
            </w:pPr>
            <w:r w:rsidRPr="00E56939">
              <w:rPr>
                <w:rFonts w:ascii="Calibri" w:eastAsia="Times New Roman" w:hAnsi="Calibri" w:cs="Calibri"/>
                <w:b/>
                <w:bCs/>
                <w:color w:val="44546A"/>
                <w:kern w:val="0"/>
                <w:sz w:val="26"/>
                <w:szCs w:val="26"/>
                <w:lang w:eastAsia="en-GB"/>
                <w14:ligatures w14:val="none"/>
              </w:rPr>
              <w:t>72016937</w:t>
            </w:r>
          </w:p>
        </w:tc>
        <w:tc>
          <w:tcPr>
            <w:tcW w:w="960" w:type="dxa"/>
            <w:tcBorders>
              <w:top w:val="nil"/>
              <w:left w:val="nil"/>
              <w:bottom w:val="single" w:sz="8" w:space="0" w:color="9BC2E6"/>
              <w:right w:val="nil"/>
            </w:tcBorders>
            <w:shd w:val="clear" w:color="auto" w:fill="auto"/>
            <w:noWrap/>
            <w:vAlign w:val="center"/>
            <w:hideMark/>
          </w:tcPr>
          <w:p w14:paraId="59FE0DAD" w14:textId="77777777" w:rsidR="00BE06B2" w:rsidRPr="00E56939" w:rsidRDefault="00BE06B2" w:rsidP="00BE06B2">
            <w:pPr>
              <w:spacing w:after="0" w:line="240" w:lineRule="auto"/>
              <w:jc w:val="center"/>
              <w:rPr>
                <w:rFonts w:ascii="Calibri" w:eastAsia="Times New Roman" w:hAnsi="Calibri" w:cs="Calibri"/>
                <w:b/>
                <w:bCs/>
                <w:color w:val="44546A"/>
                <w:kern w:val="0"/>
                <w:lang w:eastAsia="en-GB"/>
                <w14:ligatures w14:val="none"/>
              </w:rPr>
            </w:pPr>
            <w:r w:rsidRPr="00E56939">
              <w:rPr>
                <w:rFonts w:ascii="Calibri" w:eastAsia="Times New Roman" w:hAnsi="Calibri" w:cs="Calibri"/>
                <w:b/>
                <w:bCs/>
                <w:color w:val="44546A"/>
                <w:kern w:val="0"/>
                <w:lang w:eastAsia="en-GB"/>
                <w14:ligatures w14:val="none"/>
              </w:rPr>
              <w:t>2.03</w:t>
            </w:r>
          </w:p>
        </w:tc>
      </w:tr>
    </w:tbl>
    <w:p w14:paraId="7024120D" w14:textId="6F789FF4" w:rsidR="00E56939" w:rsidRDefault="00BE06B2" w:rsidP="00BE06B2">
      <w:pPr>
        <w:pStyle w:val="Title"/>
      </w:pPr>
      <w:r>
        <w:t>C++</w:t>
      </w:r>
    </w:p>
    <w:p w14:paraId="6271D7A8" w14:textId="77777777" w:rsidR="00BE06B2" w:rsidRDefault="00BE06B2" w:rsidP="00BE06B2"/>
    <w:p w14:paraId="1EA48DF2" w14:textId="318693B9" w:rsidR="00BE06B2" w:rsidRPr="0072624C" w:rsidRDefault="00BE06B2" w:rsidP="00BE06B2">
      <w:pPr>
        <w:rPr>
          <w:sz w:val="24"/>
          <w:szCs w:val="24"/>
        </w:rPr>
      </w:pPr>
      <w:r w:rsidRPr="0072624C">
        <w:rPr>
          <w:sz w:val="24"/>
          <w:szCs w:val="24"/>
        </w:rPr>
        <w:t>Se impart fisierele in mod egal producatorilor, care citesc linie cu linie si pun rezultatele intr-o coada sincronizata, asemanator Blocking Queue din Java, sincronizarea fiind realizata manual folosind std::mutex si std::semaphore. Cand producatorii termina toata munca, pun in coada un Poison Pill, care arata ca consumatorii trebuie sa se opreasca cand il intalnesc. In rest, consumatorii iau cate un rezultate din coada si daca scorul este -1, il pun pe lista de persoane discalificate si sterg din lista rezultat, altfel daca persoana nu este descalificata se adauga/updateaza lista cu noul scor. Sincronizarea este facuta pe sectiunea critica cu ambele liste deodata, sincronizarea fiecare liste individual nu este suficienta pentru a nu garanta race condition.</w:t>
      </w:r>
      <w:r w:rsidR="0072624C">
        <w:rPr>
          <w:sz w:val="24"/>
          <w:szCs w:val="24"/>
        </w:rPr>
        <w:t xml:space="preserve"> Lista este mereu pastrata ordonata, iterand mereu prin lista si inserand in locul pentru a mentine invariantul ordinii.</w:t>
      </w:r>
    </w:p>
    <w:p w14:paraId="17C35B55" w14:textId="779C082A" w:rsidR="00BE06B2" w:rsidRPr="0072624C" w:rsidRDefault="00024167" w:rsidP="00BE06B2">
      <w:pPr>
        <w:rPr>
          <w:sz w:val="24"/>
          <w:szCs w:val="24"/>
        </w:rPr>
      </w:pPr>
      <w:r w:rsidRPr="0072624C">
        <w:rPr>
          <w:sz w:val="24"/>
          <w:szCs w:val="24"/>
        </w:rPr>
        <w:t>Folosirea mai multor consumatori duce la un timp mai mare de executie, din cauza overheadului lock/unlock la mutex la fiecare operatie. Folosirea mai multor producatori produce rezultate mai bune, eliminand din overheadul de citire. Per total, variantele cu 2 threaduri de citire ruleaza mai repede decat varianta secventiala, dar varianta cu un singur thread de citire functioneaza mai incet</w:t>
      </w:r>
      <w:r w:rsidR="00831975" w:rsidRPr="0072624C">
        <w:rPr>
          <w:sz w:val="24"/>
          <w:szCs w:val="24"/>
        </w:rPr>
        <w:t xml:space="preserve"> in general</w:t>
      </w:r>
      <w:r w:rsidRPr="0072624C">
        <w:rPr>
          <w:sz w:val="24"/>
          <w:szCs w:val="24"/>
        </w:rPr>
        <w:t>.</w:t>
      </w:r>
    </w:p>
    <w:sectPr w:rsidR="00BE06B2" w:rsidRPr="00726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60"/>
    <w:rsid w:val="00024167"/>
    <w:rsid w:val="00066300"/>
    <w:rsid w:val="00443F59"/>
    <w:rsid w:val="0072624C"/>
    <w:rsid w:val="00831975"/>
    <w:rsid w:val="00892C60"/>
    <w:rsid w:val="00B14F2C"/>
    <w:rsid w:val="00BE06B2"/>
    <w:rsid w:val="00E56939"/>
    <w:rsid w:val="00EF4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2900"/>
  <w15:chartTrackingRefBased/>
  <w15:docId w15:val="{0DBF92E4-352F-4DD6-8C3E-8149AC4D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C60"/>
    <w:rPr>
      <w:rFonts w:eastAsiaTheme="majorEastAsia" w:cstheme="majorBidi"/>
      <w:color w:val="272727" w:themeColor="text1" w:themeTint="D8"/>
    </w:rPr>
  </w:style>
  <w:style w:type="paragraph" w:styleId="Title">
    <w:name w:val="Title"/>
    <w:basedOn w:val="Normal"/>
    <w:next w:val="Normal"/>
    <w:link w:val="TitleChar"/>
    <w:uiPriority w:val="10"/>
    <w:qFormat/>
    <w:rsid w:val="0089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C60"/>
    <w:pPr>
      <w:spacing w:before="160"/>
      <w:jc w:val="center"/>
    </w:pPr>
    <w:rPr>
      <w:i/>
      <w:iCs/>
      <w:color w:val="404040" w:themeColor="text1" w:themeTint="BF"/>
    </w:rPr>
  </w:style>
  <w:style w:type="character" w:customStyle="1" w:styleId="QuoteChar">
    <w:name w:val="Quote Char"/>
    <w:basedOn w:val="DefaultParagraphFont"/>
    <w:link w:val="Quote"/>
    <w:uiPriority w:val="29"/>
    <w:rsid w:val="00892C60"/>
    <w:rPr>
      <w:i/>
      <w:iCs/>
      <w:color w:val="404040" w:themeColor="text1" w:themeTint="BF"/>
    </w:rPr>
  </w:style>
  <w:style w:type="paragraph" w:styleId="ListParagraph">
    <w:name w:val="List Paragraph"/>
    <w:basedOn w:val="Normal"/>
    <w:uiPriority w:val="34"/>
    <w:qFormat/>
    <w:rsid w:val="00892C60"/>
    <w:pPr>
      <w:ind w:left="720"/>
      <w:contextualSpacing/>
    </w:pPr>
  </w:style>
  <w:style w:type="character" w:styleId="IntenseEmphasis">
    <w:name w:val="Intense Emphasis"/>
    <w:basedOn w:val="DefaultParagraphFont"/>
    <w:uiPriority w:val="21"/>
    <w:qFormat/>
    <w:rsid w:val="00892C60"/>
    <w:rPr>
      <w:i/>
      <w:iCs/>
      <w:color w:val="0F4761" w:themeColor="accent1" w:themeShade="BF"/>
    </w:rPr>
  </w:style>
  <w:style w:type="paragraph" w:styleId="IntenseQuote">
    <w:name w:val="Intense Quote"/>
    <w:basedOn w:val="Normal"/>
    <w:next w:val="Normal"/>
    <w:link w:val="IntenseQuoteChar"/>
    <w:uiPriority w:val="30"/>
    <w:qFormat/>
    <w:rsid w:val="00892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C60"/>
    <w:rPr>
      <w:i/>
      <w:iCs/>
      <w:color w:val="0F4761" w:themeColor="accent1" w:themeShade="BF"/>
    </w:rPr>
  </w:style>
  <w:style w:type="character" w:styleId="IntenseReference">
    <w:name w:val="Intense Reference"/>
    <w:basedOn w:val="DefaultParagraphFont"/>
    <w:uiPriority w:val="32"/>
    <w:qFormat/>
    <w:rsid w:val="00892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LIVIU-MIHAI SILION</dc:creator>
  <cp:keywords/>
  <dc:description/>
  <cp:lastModifiedBy>LIVIU-MIHAI SILION</cp:lastModifiedBy>
  <cp:revision>8</cp:revision>
  <dcterms:created xsi:type="dcterms:W3CDTF">2024-11-24T15:37:00Z</dcterms:created>
  <dcterms:modified xsi:type="dcterms:W3CDTF">2024-11-26T10:39:00Z</dcterms:modified>
</cp:coreProperties>
</file>