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95" w:rsidRDefault="00EA3C14">
      <w:pPr>
        <w:contextualSpacing w:val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Housing Prices</w:t>
      </w:r>
    </w:p>
    <w:p w:rsidR="00881595" w:rsidRDefault="00EA3C14">
      <w:pPr>
        <w:contextualSpacing w:val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Data Codebook</w:t>
      </w:r>
    </w:p>
    <w:p w:rsidR="00881595" w:rsidRDefault="00EA3C14">
      <w:pPr>
        <w:pStyle w:val="1"/>
        <w:keepNext w:val="0"/>
        <w:keepLines w:val="0"/>
        <w:spacing w:before="480" w:line="240" w:lineRule="auto"/>
        <w:contextualSpacing w:val="0"/>
      </w:pPr>
      <w:bookmarkStart w:id="0" w:name="_rwwes2154220" w:colFirst="0" w:colLast="0"/>
      <w:bookmarkEnd w:id="0"/>
      <w:r>
        <w:rPr>
          <w:b/>
          <w:sz w:val="46"/>
          <w:szCs w:val="46"/>
        </w:rPr>
        <w:t>Team</w:t>
      </w:r>
      <w:r>
        <w:rPr>
          <w:b/>
          <w:sz w:val="46"/>
          <w:szCs w:val="46"/>
        </w:rPr>
        <w:br/>
      </w:r>
      <w:r>
        <w:rPr>
          <w:rFonts w:ascii="Calibri" w:eastAsia="Calibri" w:hAnsi="Calibri" w:cs="Calibri"/>
          <w:sz w:val="22"/>
          <w:szCs w:val="22"/>
        </w:rPr>
        <w:br/>
        <w:t>Members: Eilon Bar, Yotam Shavit, Orel Strassman, Ilan Kerpel</w:t>
      </w:r>
      <w:r>
        <w:rPr>
          <w:rFonts w:ascii="Calibri" w:eastAsia="Calibri" w:hAnsi="Calibri" w:cs="Calibri"/>
          <w:sz w:val="22"/>
          <w:szCs w:val="22"/>
        </w:rPr>
        <w:br/>
        <w:t>Team</w:t>
      </w:r>
      <w:r>
        <w:rPr>
          <w:b/>
          <w:sz w:val="46"/>
          <w:szCs w:val="46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Number: 9</w:t>
      </w:r>
    </w:p>
    <w:p w:rsidR="00881595" w:rsidRDefault="00EA3C14">
      <w:pPr>
        <w:pStyle w:val="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1" w:name="_8g3to5xmv33h" w:colFirst="0" w:colLast="0"/>
      <w:bookmarkEnd w:id="1"/>
      <w:r>
        <w:rPr>
          <w:b/>
          <w:sz w:val="46"/>
          <w:szCs w:val="46"/>
        </w:rPr>
        <w:t>Data Overview</w:t>
      </w:r>
    </w:p>
    <w:p w:rsidR="00881595" w:rsidRDefault="00EA3C14">
      <w:pPr>
        <w:pStyle w:val="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2" w:name="_kiggfzhb5mh8" w:colFirst="0" w:colLast="0"/>
      <w:bookmarkEnd w:id="2"/>
      <w:r>
        <w:rPr>
          <w:b/>
          <w:sz w:val="34"/>
          <w:szCs w:val="34"/>
        </w:rPr>
        <w:t>Credentials</w:t>
      </w:r>
    </w:p>
    <w:p w:rsidR="00881595" w:rsidRDefault="00EA3C14">
      <w:pPr>
        <w:contextualSpacing w:val="0"/>
      </w:pPr>
      <w:r>
        <w:t>This data set can be downloaded from Kaggle datasets.</w:t>
      </w:r>
    </w:p>
    <w:p w:rsidR="00881595" w:rsidRDefault="00EA3C14">
      <w:pPr>
        <w:contextualSpacing w:val="0"/>
      </w:pPr>
      <w:r>
        <w:t>The direct link to the data is:</w:t>
      </w:r>
    </w:p>
    <w:p w:rsidR="00881595" w:rsidRDefault="00EA3C14">
      <w:pPr>
        <w:contextualSpacing w:val="0"/>
        <w:rPr>
          <w:color w:val="1155CC"/>
          <w:u w:val="single"/>
        </w:rPr>
      </w:pPr>
      <w:r>
        <w:fldChar w:fldCharType="begin"/>
      </w:r>
      <w:r>
        <w:instrText xml:space="preserve"> HYPERLINK "https://www.kaggle.com/c/house-prices-advanced-regression-techniques" </w:instrText>
      </w:r>
      <w:r>
        <w:fldChar w:fldCharType="separate"/>
      </w:r>
      <w:r>
        <w:rPr>
          <w:color w:val="1155CC"/>
          <w:u w:val="single"/>
        </w:rPr>
        <w:t>https://www.kaggle.com/c/house-prices-advanced-regression-techniques</w:t>
      </w:r>
    </w:p>
    <w:bookmarkStart w:id="3" w:name="_imqbmubdtj1g" w:colFirst="0" w:colLast="0"/>
    <w:bookmarkEnd w:id="3"/>
    <w:p w:rsidR="00881595" w:rsidRDefault="00EA3C14">
      <w:pPr>
        <w:pStyle w:val="2"/>
        <w:keepNext w:val="0"/>
        <w:keepLines w:val="0"/>
        <w:spacing w:after="80"/>
        <w:contextualSpacing w:val="0"/>
        <w:rPr>
          <w:b/>
          <w:sz w:val="34"/>
          <w:szCs w:val="34"/>
        </w:rPr>
      </w:pPr>
      <w:r>
        <w:fldChar w:fldCharType="end"/>
      </w:r>
      <w:r>
        <w:rPr>
          <w:b/>
          <w:sz w:val="34"/>
          <w:szCs w:val="34"/>
        </w:rPr>
        <w:t>Business Goals</w:t>
      </w:r>
    </w:p>
    <w:p w:rsidR="00881595" w:rsidRDefault="00EA3C14">
      <w:pPr>
        <w:contextualSpacing w:val="0"/>
      </w:pPr>
      <w:r>
        <w:t>This data was collected to answer these questions:</w:t>
      </w:r>
    </w:p>
    <w:p w:rsidR="00881595" w:rsidRDefault="00881595">
      <w:pPr>
        <w:contextualSpacing w:val="0"/>
      </w:pPr>
    </w:p>
    <w:p w:rsidR="00881595" w:rsidRDefault="00EA3C14">
      <w:pPr>
        <w:numPr>
          <w:ilvl w:val="0"/>
          <w:numId w:val="1"/>
        </w:numPr>
      </w:pPr>
      <w:r>
        <w:t>Predict the price of a house accord</w:t>
      </w:r>
      <w:r>
        <w:t>ing to several parameters of the house.</w:t>
      </w:r>
    </w:p>
    <w:p w:rsidR="00881595" w:rsidRDefault="00EA3C14">
      <w:pPr>
        <w:numPr>
          <w:ilvl w:val="0"/>
          <w:numId w:val="1"/>
        </w:numPr>
      </w:pPr>
      <w:r>
        <w:t>Can we scale the parameters according to their contribution to price?</w:t>
      </w:r>
    </w:p>
    <w:p w:rsidR="00881595" w:rsidRDefault="00EA3C14">
      <w:pPr>
        <w:numPr>
          <w:ilvl w:val="0"/>
          <w:numId w:val="1"/>
        </w:numPr>
      </w:pPr>
      <w:r>
        <w:t>Which subset of parameters predicts the price of a house without sacrificing the accuracy too much?</w:t>
      </w:r>
    </w:p>
    <w:p w:rsidR="00881595" w:rsidRDefault="00EA3C14">
      <w:pPr>
        <w:numPr>
          <w:ilvl w:val="0"/>
          <w:numId w:val="1"/>
        </w:numPr>
      </w:pPr>
      <w:r>
        <w:t>Which hidden parameters contribute to the pric</w:t>
      </w:r>
      <w:r>
        <w:t>e besides the size of the house, the lot and its condition?</w:t>
      </w:r>
    </w:p>
    <w:p w:rsidR="00881595" w:rsidRDefault="00881595">
      <w:pPr>
        <w:contextualSpacing w:val="0"/>
      </w:pPr>
    </w:p>
    <w:p w:rsidR="00881595" w:rsidRDefault="00EA3C14">
      <w:pPr>
        <w:contextualSpacing w:val="0"/>
        <w:rPr>
          <w:b/>
          <w:sz w:val="34"/>
          <w:szCs w:val="34"/>
        </w:rPr>
      </w:pPr>
      <w:r>
        <w:rPr>
          <w:b/>
          <w:sz w:val="34"/>
          <w:szCs w:val="34"/>
        </w:rPr>
        <w:t>Reviewers</w:t>
      </w:r>
    </w:p>
    <w:p w:rsidR="00881595" w:rsidRDefault="00EA3C14">
      <w:pPr>
        <w:numPr>
          <w:ilvl w:val="0"/>
          <w:numId w:val="2"/>
        </w:numPr>
      </w:pPr>
      <w:r>
        <w:t>Real Estate agents</w:t>
      </w:r>
    </w:p>
    <w:p w:rsidR="00881595" w:rsidRDefault="00EA3C14">
      <w:pPr>
        <w:numPr>
          <w:ilvl w:val="0"/>
          <w:numId w:val="2"/>
        </w:numPr>
      </w:pPr>
      <w:r>
        <w:t>Real Estate Companies &amp; REITs - Managers</w:t>
      </w:r>
    </w:p>
    <w:p w:rsidR="00881595" w:rsidRDefault="00EA3C14">
      <w:pPr>
        <w:numPr>
          <w:ilvl w:val="0"/>
          <w:numId w:val="2"/>
        </w:numPr>
      </w:pPr>
      <w:r>
        <w:t>Data Science Experts</w:t>
      </w:r>
    </w:p>
    <w:p w:rsidR="00881595" w:rsidRDefault="00881595">
      <w:pPr>
        <w:contextualSpacing w:val="0"/>
      </w:pPr>
    </w:p>
    <w:p w:rsidR="00881595" w:rsidRDefault="00EA3C14">
      <w:pPr>
        <w:contextualSpacing w:val="0"/>
        <w:rPr>
          <w:b/>
          <w:sz w:val="34"/>
          <w:szCs w:val="34"/>
        </w:rPr>
      </w:pPr>
      <w:r>
        <w:rPr>
          <w:b/>
          <w:sz w:val="34"/>
          <w:szCs w:val="34"/>
        </w:rPr>
        <w:t>Github Repository</w:t>
      </w:r>
    </w:p>
    <w:p w:rsidR="00881595" w:rsidRDefault="00EA3C14">
      <w:pPr>
        <w:contextualSpacing w:val="0"/>
      </w:pPr>
      <w:hyperlink r:id="rId5">
        <w:r>
          <w:rPr>
            <w:color w:val="1155CC"/>
            <w:u w:val="single"/>
          </w:rPr>
          <w:t>https://github.com/si</w:t>
        </w:r>
        <w:r>
          <w:rPr>
            <w:color w:val="1155CC"/>
            <w:u w:val="single"/>
          </w:rPr>
          <w:t>lkerp/IDC-BDA-Exercises</w:t>
        </w:r>
      </w:hyperlink>
    </w:p>
    <w:p w:rsidR="00881595" w:rsidRDefault="00EA3C14">
      <w:pPr>
        <w:pStyle w:val="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4" w:name="_24twqd2dtz96" w:colFirst="0" w:colLast="0"/>
      <w:bookmarkEnd w:id="4"/>
      <w:r>
        <w:rPr>
          <w:b/>
          <w:sz w:val="34"/>
          <w:szCs w:val="34"/>
        </w:rPr>
        <w:t>Data Description</w:t>
      </w:r>
    </w:p>
    <w:p w:rsidR="00881595" w:rsidRDefault="00EA3C14">
      <w:pPr>
        <w:contextualSpacing w:val="0"/>
      </w:pPr>
      <w:r>
        <w:t xml:space="preserve">This data set is a data frame of 79 variables over 2919 rows. Each row represents a house sale in the city of </w:t>
      </w:r>
      <w:r>
        <w:rPr>
          <w:sz w:val="21"/>
          <w:szCs w:val="21"/>
          <w:highlight w:val="white"/>
        </w:rPr>
        <w:t>Ames, Iowa, USA.</w:t>
      </w:r>
    </w:p>
    <w:p w:rsidR="00881595" w:rsidRDefault="00EA3C14">
      <w:pPr>
        <w:contextualSpacing w:val="0"/>
      </w:pPr>
      <w:r>
        <w:t>There are 19 variables with some missing values in the data.</w:t>
      </w:r>
    </w:p>
    <w:p w:rsidR="00881595" w:rsidRDefault="00EA3C14">
      <w:pPr>
        <w:pStyle w:val="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5" w:name="_wfxtqlcme3s8" w:colFirst="0" w:colLast="0"/>
      <w:bookmarkEnd w:id="5"/>
      <w:r>
        <w:rPr>
          <w:b/>
          <w:sz w:val="46"/>
          <w:szCs w:val="46"/>
        </w:rPr>
        <w:lastRenderedPageBreak/>
        <w:t>Variables description</w:t>
      </w:r>
    </w:p>
    <w:p w:rsidR="00881595" w:rsidRDefault="00881595">
      <w:pPr>
        <w:contextualSpacing w:val="0"/>
      </w:pPr>
    </w:p>
    <w:p w:rsidR="00881595" w:rsidRDefault="00EA3C14">
      <w:pPr>
        <w:contextualSpacing w:val="0"/>
      </w:pPr>
      <w:r>
        <w:t>Per each variable describe:</w:t>
      </w:r>
    </w:p>
    <w:p w:rsidR="00881595" w:rsidRDefault="00EA3C14">
      <w:pPr>
        <w:contextualSpacing w:val="0"/>
      </w:pPr>
      <w:r>
        <w:t>a. Variable label</w:t>
      </w:r>
    </w:p>
    <w:p w:rsidR="00881595" w:rsidRDefault="00EA3C14">
      <w:pPr>
        <w:contextualSpacing w:val="0"/>
      </w:pPr>
      <w:r>
        <w:t>b. Variable full name or description</w:t>
      </w:r>
    </w:p>
    <w:p w:rsidR="00881595" w:rsidRDefault="00EA3C14">
      <w:pPr>
        <w:contextualSpacing w:val="0"/>
      </w:pPr>
      <w:r>
        <w:t>c. Possible values and value</w:t>
      </w:r>
    </w:p>
    <w:p w:rsidR="00881595" w:rsidRDefault="00EA3C14">
      <w:pPr>
        <w:contextualSpacing w:val="0"/>
      </w:pPr>
      <w:r>
        <w:t>d. Summary statistics</w:t>
      </w:r>
    </w:p>
    <w:p w:rsidR="00881595" w:rsidRDefault="00EA3C14">
      <w:pPr>
        <w:contextualSpacing w:val="0"/>
      </w:pPr>
      <w:r>
        <w:t>e. Missing values</w:t>
      </w:r>
    </w:p>
    <w:p w:rsidR="00881595" w:rsidRDefault="00881595">
      <w:pPr>
        <w:contextualSpacing w:val="0"/>
      </w:pPr>
    </w:p>
    <w:p w:rsidR="00881595" w:rsidRDefault="00881595">
      <w:pPr>
        <w:contextualSpacing w:val="0"/>
      </w:pPr>
    </w:p>
    <w:tbl>
      <w:tblPr>
        <w:tblStyle w:val="a5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930"/>
        <w:gridCol w:w="2775"/>
        <w:gridCol w:w="3535"/>
      </w:tblGrid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1595">
        <w:trPr>
          <w:trHeight w:val="72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1, 2, …, 2919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Identifier</w:t>
            </w:r>
          </w:p>
        </w:tc>
      </w:tr>
      <w:tr w:rsidR="00881595">
        <w:trPr>
          <w:trHeight w:val="72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SalePrice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{256000, 106500, 208900, 169990…}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Sale Price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GrLivArea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{2054, 2057, 2058, 2060, 2062…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Above grade (ground) living area square feet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TotalBsmtSF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{0, 2076, 2077, 2078, 2109, 2110, 2121…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Total square feet of basement area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LotArea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{10240, 8197, 8198, 81991..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contextualSpacing w:val="0"/>
            </w:pPr>
            <w:r>
              <w:t>Lot size in square feet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MSSubClass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{160, 70, 40, 75, 45, 80, 50, 20, 85, 180, 30, 120, 90, 60, 190}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Identifies the type of dwelling involved in the  sale.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MSZoning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{'RH', 'RM', 'FV', 'C (all)', 'RL'}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Identifies the general zoning classification of</w:t>
            </w:r>
            <w:r>
              <w:br/>
              <w:t xml:space="preserve">  the sale.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LotFrontage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float64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 21.0, 24.0..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Linear feet of street connected to property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Street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{'Grvl', 'Pave'}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road access to property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Alley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'Pave', 'Grvl'}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alley access to property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LotShape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{'IR1', 'Reg', 'IR3', 'IR2'}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General shape of property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LandContour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{'Bnk', 'HLS', 'Lvl', 'Low'}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Flatness of the property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Utilities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{'AllPub', 'NoSeWa'}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utilities available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LotConfig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{'FR3', 'Corner', 'CulDSac', 'Inside', 'FR2'}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Lot configuration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LandSlope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{'Gtl', 'Sev', 'Mod'}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Slope of property</w:t>
            </w:r>
          </w:p>
        </w:tc>
      </w:tr>
      <w:tr w:rsidR="00881595">
        <w:trPr>
          <w:trHeight w:val="34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Neighborhood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{'SWISU', 'OldTown', 'Veenker', 'Mitchel', 'NPkVill', 'SawyerW', 'StoneBr', 'Gilbert', 'CollgCr', 'Timber', 'ClearCr', 'Crawfor', 'BrDale', 'BrkSide', 'NWAmes', 'IDOTRR', 'Blueste', 'Edwards', 'Somerst', 'Sawyer', 'Blmngtn', 'NoRidge', </w:t>
            </w:r>
            <w:r>
              <w:t>'NAmes', 'NridgHt', 'MeadowV'}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Physical locations within Ames city limits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Condition1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{'RRNn', 'PosA', 'RRNe', 'Feedr', 'Artery', 'RRAe', 'Norm', 'RRAn', 'PosN'}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Proximity to various conditions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Condition2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{'RRNn', 'PosA', 'Feedr', 'Artery', 'RRAe', 'Norm', 'RRAn', 'PosN'}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Proximity to various conditions (if more than</w:t>
            </w:r>
            <w:r>
              <w:br/>
              <w:t xml:space="preserve">  one is present)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BldgType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{'TwnhsE', '2fmCon', 'Duplex', '1Fam', 'Twnhs'}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dwelling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HouseStyle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{'2.5Unf', '2.5Fin', 'SLvl', '1Story', '1.5Unf', 'SFoyer', '2Story', '1.5Fin'}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Style of dwelling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OverallQual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{1, 2, 3, 4, 5, 6, 7, 8, 9, 10}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Rates the overall material and finish of the</w:t>
            </w:r>
            <w:r>
              <w:br/>
              <w:t xml:space="preserve">  house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OverallCond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{1, 2, 3, 4, 5, 6, 7, 8, 9}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Rates the overall condition of the house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YearBuilt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{1872, 1875, 1880, 1882, 1885…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Original construction date</w:t>
            </w:r>
          </w:p>
        </w:tc>
      </w:tr>
      <w:tr w:rsidR="00881595">
        <w:trPr>
          <w:trHeight w:val="10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YearRemodAdd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{1950, 1951, 1952, 1953, 1954…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Remodel date (same as construction date if no</w:t>
            </w:r>
            <w:r>
              <w:br/>
              <w:t xml:space="preserve">  remodeling or additions)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RoofStyle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{'Flat', 'Gambrel', 'Gable', 'Hip', 'Shed', 'Mansard'}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roof</w:t>
            </w:r>
          </w:p>
        </w:tc>
      </w:tr>
      <w:tr w:rsidR="00881595">
        <w:trPr>
          <w:trHeight w:val="128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RoofMatl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{'CompShg', 'Membran', 'Metal', 'WdShngl', 'Roll', 'WdShake', 'ClyTile', 'Tar&amp;Grv'}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Roof material</w:t>
            </w:r>
          </w:p>
        </w:tc>
      </w:tr>
      <w:tr w:rsidR="00881595">
        <w:trPr>
          <w:trHeight w:val="208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Exterior1st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{'Wd Sdng', 'Stucco', 'Stone', 'BrkFace', 'ImStucc', 'BrkComm', 'AsphShn', 'VinylSd', 'MetalSd', 'HdBoard', 'CBlock', 'WdShing', 'CemntBd', 'Plywood', 'AsbShng'}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Exterior covering on house</w:t>
            </w:r>
          </w:p>
        </w:tc>
      </w:tr>
      <w:tr w:rsidR="00881595">
        <w:trPr>
          <w:trHeight w:val="182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Exterior2nd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{'Wd Sdng', 'Stucco', 'Stone', 'Other', 'BrkFace', 'ImStucc', 'AsphShn', 'VinylSd', 'Wd Shng', 'CmentBd', 'MetalSd', 'HdBoard', 'CBlock', 'Brk Cmn', 'Plywood', 'AsbShng'}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Exterior covering on house (if more than one</w:t>
            </w:r>
            <w:r>
              <w:br/>
              <w:t xml:space="preserve">  material)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MasVnrType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{'None', 'Stone', nan, 'BrkFace', 'BrkCmn'}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Masonry veneer type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MasVnrArea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float64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0.0, 513.0…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Masonry veneer area in square feet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ExterQual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{'Fa', 'TA', 'Gd', 'Ex'}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Evaluates the quality of the material on the</w:t>
            </w:r>
            <w:r>
              <w:br/>
              <w:t xml:space="preserve">  exterior 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ExterCond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{'Po',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Evaluates the present condition of the material</w:t>
            </w:r>
            <w:r>
              <w:br/>
              <w:t xml:space="preserve">  on the exterior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Foundation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{'Stone', 'CBlock', 'PConc', 'Slab', 'Wood', 'BrkTil'}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foundation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BsmtQual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Evaluates the height of the basement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BsmtCond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'Po', 'Gd', 'TA',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Evaluates the general condition of the basement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BsmtExposure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'Gd', 'Av', 'Mn', 'No'}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Refers to walkout or garden level walls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BsmtFinType1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'ALQ', 'Unf', 'LwQ', 'Rec', 'GLQ', 'BLQ'}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Rating of basement finished area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BsmtFinSF1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2, 16, 20…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1 finished square feet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BsmtFinType2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'ALQ', 'Unf', 'LwQ', 'Rec', 'GLQ', 'BLQ'}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Rating of basement finished area (if multiple</w:t>
            </w:r>
            <w:r>
              <w:br/>
              <w:t xml:space="preserve">  types)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BsmtFinSF2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1029, 1031, 531, 532…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2 finished square feet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BsmtUnfSF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14, 15, 23, 26, 29, 30, 32, 35, 36…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Unfinished square feet of basement area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Heating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{'OthW', 'GasA', 'Wall', 'GasW', 'Floor', 'Grav'}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heating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HeatingQC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{'Po',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Heating quality and condition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CentralAir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{'N', 'Y'}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Central air conditioning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Electrical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'FuseF', 'SBrkr', 'FuseA', 'FuseP', 'Mix'}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Electrical system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1stFlrSF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{2053, 2069, 2073, 2076, 2084…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First Floor square feet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2ndFlrSF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2065, 110, 167, 192, 208, 213…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Second floor square feet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LowQualFinSF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513, 514, 515, 384, 390, 392, 397, 528…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Low quality finished square feet (all floors)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BsmtFullBath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Basement full bathrooms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BsmtHalfBath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Basement half bathrooms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FullBath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Full bathrooms above grade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HalfBath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Half baths above grade</w:t>
            </w:r>
          </w:p>
        </w:tc>
      </w:tr>
      <w:tr w:rsidR="00881595">
        <w:trPr>
          <w:trHeight w:val="10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BedroomAbvGr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3, 4, 5, 6, 8}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Bedrooms above grade (does NOT include basement</w:t>
            </w:r>
            <w:r>
              <w:br/>
              <w:t xml:space="preserve">  bedrooms)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KitchenAbvGr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Kitchens above grade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KitchenQual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{'Fa', 'TA', 'Gd', 'Ex'}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Kitchen quality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TotRmsAbvGrd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{2, 3, 4, 5, 6, 7, 8, 9, 10, 11, 12, 14}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Total rooms above grade (does not include</w:t>
            </w:r>
            <w:r>
              <w:br/>
              <w:t xml:space="preserve">  bathrooms)</w:t>
            </w:r>
          </w:p>
        </w:tc>
      </w:tr>
      <w:tr w:rsidR="00881595">
        <w:trPr>
          <w:trHeight w:val="10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Functional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{'Mod', 'Maj2', 'Min1', 'Min2', 'Sev', 'Typ', 'Maj1'}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Home functionality (Assume typical unless</w:t>
            </w:r>
            <w:r>
              <w:br/>
              <w:t xml:space="preserve">  deductions are warranted)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Fireplaces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Number of fireplaces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FireplaceQu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'Po',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Fireplace quality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GarageType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'Attchd', '2Types', 'Detchd', 'CarPort', 'Basment', 'BuiltIn'}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 location</w:t>
            </w:r>
          </w:p>
        </w:tc>
      </w:tr>
      <w:tr w:rsidR="00881595" w:rsidTr="00EA3C14">
        <w:trPr>
          <w:trHeight w:val="385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GarageYrBlt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float64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1900.0, 1906.0,...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Year garage was built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GarageFinish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'Unf', 'Fin', 'RFn'}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Interior finish of the garage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GarageCars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1, 2, 3, 4}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Size of garage in car capacity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GarageArea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160, 164, 180, 186, 189…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Size of garage in square feet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GarageQual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'Po',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 quality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GarageCond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'Po', 'Gd', 'TA', 'Ex', 'Fa'}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Garage condition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PavedDrive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{'N', 'Y', 'P'}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Paved driveway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WoodDeckSF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517, 519, 12, 24, 536, 26…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Wood deck area in square feet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OpenPorchSF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4, 8, 10, 11, 12, 523, 15…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Open porch area in square feet</w:t>
            </w:r>
          </w:p>
        </w:tc>
      </w:tr>
      <w:tr w:rsidR="00881595">
        <w:trPr>
          <w:trHeight w:val="76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EnclosedPorch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19, 20, 24, 30, 32, 34, 36, 37, 39…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Enclosed porch area in square feet</w:t>
            </w:r>
          </w:p>
        </w:tc>
      </w:tr>
      <w:tr w:rsidR="00881595">
        <w:trPr>
          <w:trHeight w:val="128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3SsnPorch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320, 130, 162, 196, 96, 290, 168, 140, 238, 144, 304, 180, 245, 182, 407, 23, 153, 508, 216}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Three season porch area in square feet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ScreenPorch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128, 130, 259, 260, 385, 263, 265, 266…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Screen porch area in square feet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PoolArea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512, 576, 480, 738, 519, 648, 555}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Pool area in square feet</w:t>
            </w:r>
          </w:p>
        </w:tc>
      </w:tr>
      <w:tr w:rsidR="00881595">
        <w:trPr>
          <w:trHeight w:val="5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PoolQC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'Gd', 'Fa', 'Ex'}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Pool quality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Fence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'GdPrv', 'MnPrv', 'GdWo', 'MnWw'}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Fence quality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MiscFeature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{nan, 'Othr', 'Shed', 'Gar2', 'TenC'}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Miscellaneous feature not covered in other</w:t>
            </w:r>
            <w:r>
              <w:br/>
              <w:t xml:space="preserve">  categories</w:t>
            </w:r>
          </w:p>
        </w:tc>
      </w:tr>
      <w:tr w:rsidR="00881595">
        <w:trPr>
          <w:trHeight w:val="15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MiscVal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{0, 15500, 400, 1300, 800, 3500, 1200, 560, 54, 700, 450, 2500, 2000, 600, 350, 480, 620, 8300, 500, 1400, 1150}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$Value of miscellaneous feature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MoSold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{1, 2, 3, 4, 5, 6, 7, 8, 9, 10, 11, 12}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Month Sold (MM)</w:t>
            </w:r>
          </w:p>
        </w:tc>
      </w:tr>
      <w:tr w:rsidR="00881595">
        <w:trPr>
          <w:trHeight w:val="74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YrSold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int64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{2006, 2007, 2008, 2009, 2010}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Year Sold (YYYY)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SaleType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{'CWD', 'New', 'ConLD', 'ConLw', 'Con', 'ConLI', 'COD', 'WD', 'Oth'}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Type of sale</w:t>
            </w:r>
          </w:p>
        </w:tc>
      </w:tr>
      <w:tr w:rsidR="00881595">
        <w:trPr>
          <w:trHeight w:val="1000"/>
        </w:trPr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SaleCondition</w:t>
            </w:r>
          </w:p>
        </w:tc>
        <w:tc>
          <w:tcPr>
            <w:tcW w:w="9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object</w:t>
            </w:r>
          </w:p>
        </w:tc>
        <w:tc>
          <w:tcPr>
            <w:tcW w:w="27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{'Family', 'Partial', 'Normal', 'AdjLand', 'Abnorml', 'Alloca'}</w:t>
            </w:r>
          </w:p>
        </w:tc>
        <w:tc>
          <w:tcPr>
            <w:tcW w:w="35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95" w:rsidRDefault="00EA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Condition of sale</w:t>
            </w:r>
          </w:p>
        </w:tc>
      </w:tr>
    </w:tbl>
    <w:p w:rsidR="00881595" w:rsidRDefault="00881595">
      <w:pPr>
        <w:contextualSpacing w:val="0"/>
        <w:rPr>
          <w:b/>
        </w:rPr>
      </w:pPr>
    </w:p>
    <w:p w:rsidR="00881595" w:rsidRDefault="00881595">
      <w:pPr>
        <w:contextualSpacing w:val="0"/>
      </w:pPr>
    </w:p>
    <w:p w:rsidR="00881595" w:rsidRDefault="00EA3C14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Related Academic Articles (patent or blog): </w:t>
      </w:r>
    </w:p>
    <w:p w:rsidR="00881595" w:rsidRDefault="00EA3C14">
      <w:pPr>
        <w:contextualSpacing w:val="0"/>
      </w:pPr>
      <w:r>
        <w:t>Ames, Iowa: Alternative to the Boston Housing Data as an End of Semester Regression Project.</w:t>
      </w:r>
    </w:p>
    <w:p w:rsidR="00881595" w:rsidRDefault="00EA3C14">
      <w:pPr>
        <w:contextualSpacing w:val="0"/>
      </w:pPr>
      <w:r>
        <w:t xml:space="preserve"> </w:t>
      </w:r>
      <w:hyperlink r:id="rId6">
        <w:r>
          <w:rPr>
            <w:color w:val="1155CC"/>
            <w:highlight w:val="white"/>
            <w:u w:val="single"/>
          </w:rPr>
          <w:t>http://jse.amstat.org/v19n3/decock.pdf</w:t>
        </w:r>
      </w:hyperlink>
      <w:r>
        <w:br/>
      </w:r>
    </w:p>
    <w:p w:rsidR="00881595" w:rsidRDefault="00EA3C14">
      <w:pPr>
        <w:pStyle w:val="1"/>
        <w:keepNext w:val="0"/>
        <w:keepLines w:val="0"/>
        <w:spacing w:before="0" w:after="100" w:line="329" w:lineRule="auto"/>
        <w:contextualSpacing w:val="0"/>
        <w:rPr>
          <w:sz w:val="22"/>
          <w:szCs w:val="22"/>
        </w:rPr>
      </w:pPr>
      <w:bookmarkStart w:id="6" w:name="_vkczz56oz3q8" w:colFirst="0" w:colLast="0"/>
      <w:bookmarkStart w:id="7" w:name="_9fzvsjy2ib90" w:colFirst="0" w:colLast="0"/>
      <w:bookmarkEnd w:id="6"/>
      <w:bookmarkEnd w:id="7"/>
      <w:r>
        <w:rPr>
          <w:sz w:val="22"/>
          <w:szCs w:val="22"/>
        </w:rPr>
        <w:t>Using machine learning algorithms for housing price prediction: The case of Fairfax County, Virginia housing data.</w:t>
      </w:r>
    </w:p>
    <w:p w:rsidR="00881595" w:rsidRDefault="00EA3C14">
      <w:pPr>
        <w:contextualSpacing w:val="0"/>
      </w:pPr>
      <w:hyperlink r:id="rId7">
        <w:r>
          <w:rPr>
            <w:color w:val="1155CC"/>
            <w:u w:val="single"/>
          </w:rPr>
          <w:t>https://www.sciencedirect.com/science/article/pii/S095</w:t>
        </w:r>
        <w:r>
          <w:rPr>
            <w:color w:val="1155CC"/>
            <w:u w:val="single"/>
          </w:rPr>
          <w:t>7417414007325</w:t>
        </w:r>
      </w:hyperlink>
    </w:p>
    <w:p w:rsidR="00881595" w:rsidRDefault="00881595">
      <w:pPr>
        <w:contextualSpacing w:val="0"/>
      </w:pPr>
      <w:bookmarkStart w:id="8" w:name="_GoBack"/>
      <w:bookmarkEnd w:id="8"/>
    </w:p>
    <w:p w:rsidR="00881595" w:rsidRDefault="00EA3C14">
      <w:pPr>
        <w:contextualSpacing w:val="0"/>
      </w:pPr>
      <w:r>
        <w:t>Predicting House Price Using Regression Algorithm for Machine Learning</w:t>
      </w:r>
    </w:p>
    <w:bookmarkStart w:id="9" w:name="_fa9enyon1aaq" w:colFirst="0" w:colLast="0"/>
    <w:bookmarkEnd w:id="9"/>
    <w:p w:rsidR="00881595" w:rsidRDefault="00EA3C14">
      <w:pPr>
        <w:pStyle w:val="1"/>
        <w:keepNext w:val="0"/>
        <w:keepLines w:val="0"/>
        <w:pBdr>
          <w:bottom w:val="none" w:sz="0" w:space="5" w:color="auto"/>
        </w:pBdr>
        <w:spacing w:before="0" w:after="0" w:line="314" w:lineRule="auto"/>
        <w:contextualSpacing w:val="0"/>
        <w:rPr>
          <w:color w:val="1155CC"/>
          <w:sz w:val="22"/>
          <w:szCs w:val="22"/>
          <w:highlight w:val="white"/>
          <w:u w:val="single"/>
        </w:rPr>
      </w:pPr>
      <w:r>
        <w:rPr>
          <w:color w:val="1155CC"/>
          <w:sz w:val="22"/>
          <w:szCs w:val="22"/>
          <w:highlight w:val="white"/>
          <w:u w:val="single"/>
        </w:rPr>
        <w:fldChar w:fldCharType="begin"/>
      </w:r>
      <w:r>
        <w:rPr>
          <w:color w:val="1155CC"/>
          <w:sz w:val="22"/>
          <w:szCs w:val="22"/>
          <w:highlight w:val="white"/>
          <w:u w:val="single"/>
        </w:rPr>
        <w:instrText xml:space="preserve"> HYPERLINK "https://yalantis.com/blog/predictive-algorithm-for-house-price/" \h </w:instrText>
      </w:r>
      <w:r>
        <w:rPr>
          <w:color w:val="1155CC"/>
          <w:sz w:val="22"/>
          <w:szCs w:val="22"/>
          <w:highlight w:val="white"/>
          <w:u w:val="single"/>
        </w:rPr>
        <w:fldChar w:fldCharType="separate"/>
      </w:r>
      <w:r>
        <w:rPr>
          <w:color w:val="1155CC"/>
          <w:sz w:val="22"/>
          <w:szCs w:val="22"/>
          <w:highlight w:val="white"/>
          <w:u w:val="single"/>
        </w:rPr>
        <w:t>https://yalantis.com/blog/predictive-algorithm-for-house-price/</w:t>
      </w:r>
      <w:r>
        <w:rPr>
          <w:color w:val="1155CC"/>
          <w:sz w:val="22"/>
          <w:szCs w:val="22"/>
          <w:highlight w:val="white"/>
          <w:u w:val="single"/>
        </w:rPr>
        <w:fldChar w:fldCharType="end"/>
      </w:r>
    </w:p>
    <w:p w:rsidR="00881595" w:rsidRDefault="00881595">
      <w:pPr>
        <w:contextualSpacing w:val="0"/>
        <w:rPr>
          <w:sz w:val="28"/>
          <w:szCs w:val="28"/>
        </w:rPr>
      </w:pPr>
    </w:p>
    <w:p w:rsidR="00881595" w:rsidRDefault="00881595">
      <w:pPr>
        <w:contextualSpacing w:val="0"/>
        <w:rPr>
          <w:sz w:val="28"/>
          <w:szCs w:val="28"/>
        </w:rPr>
      </w:pPr>
    </w:p>
    <w:sectPr w:rsidR="0088159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276"/>
    <w:multiLevelType w:val="multilevel"/>
    <w:tmpl w:val="C054C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41B3E"/>
    <w:multiLevelType w:val="multilevel"/>
    <w:tmpl w:val="A78AF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95"/>
    <w:rsid w:val="00881595"/>
    <w:rsid w:val="00EA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EDE"/>
  <w15:docId w15:val="{99E971E9-3198-46EF-B38A-843B3A90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574174140073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e.amstat.org/v19n3/decock.pdf" TargetMode="External"/><Relationship Id="rId5" Type="http://schemas.openxmlformats.org/officeDocument/2006/relationships/hyperlink" Target="https://github.com/silkerp/IDC-BDA-Exerci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1612</Words>
  <Characters>8061</Characters>
  <Application>Microsoft Office Word</Application>
  <DocSecurity>0</DocSecurity>
  <Lines>67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Daphna Hirshberg</cp:lastModifiedBy>
  <cp:revision>2</cp:revision>
  <dcterms:created xsi:type="dcterms:W3CDTF">2018-11-21T12:26:00Z</dcterms:created>
  <dcterms:modified xsi:type="dcterms:W3CDTF">2018-11-21T12:27:00Z</dcterms:modified>
</cp:coreProperties>
</file>