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729"/>
        <w:tblW w:w="946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b/>
                <w:sz w:val="24"/>
                <w:szCs w:val="24"/>
              </w:rPr>
            </w:pPr>
            <w:r/>
            <w:bookmarkStart w:id="0" w:name="_gjdgxs"/>
            <w:r/>
            <w:bookmarkEnd w:id="0"/>
            <w:r>
              <w:rPr>
                <w:b/>
                <w:sz w:val="20"/>
                <w:szCs w:val="20"/>
                <w:rtl w:val="0"/>
              </w:rPr>
              <w:t xml:space="preserve">Форма П1М</w:t>
            </w: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rtl w:val="0"/>
              </w:rPr>
              <w:t xml:space="preserve">(лист 1)</w:t>
            </w:r>
            <w:r>
              <w:rPr>
                <w:b/>
                <w:i/>
                <w:sz w:val="20"/>
                <w:szCs w:val="20"/>
              </w:rPr>
            </w:r>
          </w:p>
        </w:tc>
      </w:tr>
      <w:tr>
        <w:trPr>
          <w:cantSplit w:val="false"/>
          <w:trHeight w:val="651"/>
        </w:trPr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БЕЛОРУССКИЙ РЕСПУБЛИКАНСКИЙ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tabs>
                <w:tab w:val="center" w:leader="none" w:pos="5032"/>
                <w:tab w:val="left" w:leader="none" w:pos="8940"/>
              </w:tabs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ФОНД ФУНДАМЕНТАЛЬНЫХ ИССЛЕДО ВАНИЙ</w:t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730"/>
        <w:tblW w:w="946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4742"/>
        <w:gridCol w:w="2029"/>
        <w:gridCol w:w="2693"/>
        <w:tblGridChange w:id="1">
          <w:tblGrid>
            <w:gridCol w:w="4742"/>
            <w:gridCol w:w="2029"/>
            <w:gridCol w:w="2693"/>
          </w:tblGrid>
        </w:tblGridChange>
      </w:tblGrid>
      <w:tr>
        <w:trPr>
          <w:cantSplit w:val="false"/>
          <w:trHeight w:val="421"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З А Я В К 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№ заявки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Х24М-043</w:t>
            </w:r>
            <w:r>
              <w:rPr>
                <w:rtl w:val="0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 конкурс для молодых ученых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Дата поступления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822"/>
                <w:tab w:val="left" w:leader="none" w:pos="1588"/>
              </w:tabs>
              <w:spacing/>
              <w:ind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  <w:rtl w:val="0"/>
              </w:rPr>
              <w:tab/>
              <w:t xml:space="preserve">.</w:t>
              <w:tab/>
              <w:t xml:space="preserve">.2024</w:t>
            </w:r>
            <w:r>
              <w:rPr>
                <w:rtl w:val="0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Наука М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2"/>
                <w:szCs w:val="22"/>
                <w:rtl w:val="0"/>
              </w:rPr>
              <w:t xml:space="preserve">Год прохождения конкурса: </w:t>
            </w:r>
            <w:r>
              <w:rPr>
                <w:b/>
                <w:sz w:val="24"/>
                <w:szCs w:val="24"/>
                <w:rtl w:val="0"/>
              </w:rPr>
              <w:t xml:space="preserve">2024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25"/>
        <w:pBdr/>
        <w:spacing w:after="0" w:before="0"/>
        <w:ind/>
        <w:rPr>
          <w:b w:val="0"/>
          <w:sz w:val="22"/>
          <w:szCs w:val="22"/>
        </w:rPr>
      </w:pPr>
      <w:r>
        <w:rPr>
          <w:rtl w:val="0"/>
        </w:rPr>
      </w:r>
      <w:r>
        <w:rPr>
          <w:b w:val="0"/>
          <w:sz w:val="22"/>
          <w:szCs w:val="22"/>
        </w:rPr>
      </w:r>
    </w:p>
    <w:tbl>
      <w:tblPr>
        <w:tblStyle w:val="731"/>
        <w:tblW w:w="9498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387"/>
        <w:tblGridChange w:id="2">
          <w:tblGrid>
            <w:gridCol w:w="4111"/>
            <w:gridCol w:w="538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Секция Научного совета БРФФИ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Химии и наук о Земле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Приоритетное направление научной, научно-технической и инновационной деятельности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16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Окружающая среда и климатология</w:t>
            </w:r>
            <w:r>
              <w:rPr>
                <w:rtl w:val="0"/>
              </w:rPr>
              <w:t xml:space="preserve">,, урбанистика, микроклимат, геоинформационные системы.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Наименование темы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Анализ воздействия городских каньонов города Минска на комфортность метеорологических условий с использованием инструментальных и ГИС методов</w:t>
            </w:r>
            <w:r>
              <w:rPr>
                <w:shd w:val="clear" w:color="auto" w:fill="b6d7a8"/>
              </w:rPr>
            </w:r>
          </w:p>
        </w:tc>
      </w:tr>
      <w:tr>
        <w:trPr>
          <w:cantSplit w:val="false"/>
          <w:trHeight w:val="29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Код УДК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551.559</w:t>
            </w:r>
            <w:r>
              <w:rPr>
                <w:sz w:val="24"/>
                <w:szCs w:val="24"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732"/>
        <w:tblW w:w="9498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1672"/>
        <w:gridCol w:w="3715"/>
        <w:tblGridChange w:id="3">
          <w:tblGrid>
            <w:gridCol w:w="1276"/>
            <w:gridCol w:w="2835"/>
            <w:gridCol w:w="1672"/>
            <w:gridCol w:w="3715"/>
          </w:tblGrid>
        </w:tblGridChange>
      </w:tblGrid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Организация-заявитель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Учреждение Белорусского государственного университета "Национальный научно-исследовательский центр мониторинга озоносферы"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Ведомственная принадлежность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Министерство образования Республики Беларусь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Почтовый индекс и адрес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220045, г.Минск, ул.Курчатова, 7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Город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Минск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Style w:val="725"/>
              <w:pBdr/>
              <w:spacing w:after="40" w:before="40"/>
              <w:ind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rtl w:val="0"/>
              </w:rPr>
              <w:t xml:space="preserve">Область</w:t>
            </w:r>
            <w:r>
              <w:rPr>
                <w:b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г. Минск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E-mail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nomrec@bsu.by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42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733"/>
        <w:tblW w:w="9469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358"/>
        <w:tblGridChange w:id="4">
          <w:tblGrid>
            <w:gridCol w:w="4111"/>
            <w:gridCol w:w="535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Ф.И.О. руководителя проекта</w:t>
            </w:r>
            <w:r>
              <w:rPr>
                <w:i/>
                <w:sz w:val="24"/>
                <w:szCs w:val="24"/>
                <w:rtl w:val="0"/>
              </w:rPr>
              <w:t xml:space="preserve"> </w:t>
            </w:r>
            <w:r>
              <w:rPr>
                <w:i/>
                <w:sz w:val="22"/>
                <w:szCs w:val="22"/>
                <w:rtl w:val="0"/>
              </w:rPr>
              <w:t xml:space="preserve">(полное)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tru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60" w:before="6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b6d7a8"/>
                <w:vertAlign w:val="baseline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Силков Пётр Александрович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b6d7a8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Ф.И.О. </w:t>
            </w:r>
            <w:r>
              <w:rPr>
                <w:i/>
                <w:sz w:val="22"/>
                <w:szCs w:val="22"/>
                <w:rtl w:val="0"/>
              </w:rPr>
              <w:t xml:space="preserve">(краткое)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Силков П.А.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Дата рождения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08.12.2001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Ученая степень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без ученой степени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Ученое звание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без ученого звания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Должность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младший научный сотрудник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Кафедра, лаборатория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физики атмосферы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Телефон служебный </w:t>
            </w:r>
            <w:r>
              <w:rPr>
                <w:i/>
                <w:sz w:val="22"/>
                <w:szCs w:val="22"/>
                <w:rtl w:val="0"/>
              </w:rPr>
              <w:t xml:space="preserve">(с кодом города)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Телефон домашний </w:t>
            </w:r>
            <w:r>
              <w:rPr>
                <w:i/>
                <w:sz w:val="22"/>
                <w:szCs w:val="22"/>
                <w:rtl w:val="0"/>
              </w:rPr>
              <w:t xml:space="preserve">(с кодом города</w:t>
            </w:r>
            <w:r>
              <w:rPr>
                <w:sz w:val="22"/>
                <w:szCs w:val="22"/>
                <w:rtl w:val="0"/>
              </w:rPr>
              <w:t xml:space="preserve">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Телефон мобильный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+375291381089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E-mail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piotr.silkov78@gmail.com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Почтовый индекс и домашний адрес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212814, 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</w:tbl>
    <w:p>
      <w:pPr>
        <w:pBdr/>
        <w:spacing/>
        <w:ind w:firstLine="0" w:left="142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</w:p>
    <w:p>
      <w:pPr>
        <w:keepNext w:val="true"/>
        <w:pBdr/>
        <w:spacing/>
        <w:ind w:firstLine="0" w:left="142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Плановые сроки выполнения</w:t>
      </w:r>
      <w:r>
        <w:rPr>
          <w:rtl w:val="0"/>
        </w:rPr>
      </w:r>
      <w:r>
        <w:rPr>
          <w:sz w:val="24"/>
          <w:szCs w:val="24"/>
        </w:rPr>
      </w:r>
    </w:p>
    <w:tbl>
      <w:tblPr>
        <w:tblStyle w:val="734"/>
        <w:tblW w:w="9469" w:type="dxa"/>
        <w:tblInd w:w="-120" w:type="dxa"/>
        <w:tblBorders/>
        <w:tblLayout w:type="fixed"/>
        <w:tblLook w:val="0000" w:firstRow="0" w:lastRow="0" w:firstColumn="0" w:lastColumn="0" w:noHBand="0" w:noVBand="0"/>
      </w:tblPr>
      <w:tblGrid>
        <w:gridCol w:w="4111"/>
        <w:gridCol w:w="5358"/>
        <w:tblGridChange w:id="5">
          <w:tblGrid>
            <w:gridCol w:w="4111"/>
            <w:gridCol w:w="535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Продолжительность исследования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tru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left" w:leader="none" w:pos="708"/>
                <w:tab w:val="center" w:leader="none" w:pos="4153"/>
                <w:tab w:val="right" w:leader="none" w:pos="8306"/>
              </w:tabs>
              <w:spacing w:after="40" w:before="4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года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Начало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01.04.2025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Окончание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  <w:shd w:val="clear" w:color="auto" w:fill="b6d7a8"/>
              </w:rPr>
            </w:pP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31.03.2027</w:t>
            </w:r>
            <w:r>
              <w:rPr>
                <w:sz w:val="24"/>
                <w:szCs w:val="24"/>
                <w:shd w:val="clear" w:color="auto" w:fill="b6d7a8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keepNext w:val="true"/>
        <w:pBdr/>
        <w:spacing/>
        <w:ind w:firstLine="0" w:left="142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Сметная стоимость работ (в белорусских рублях)</w:t>
      </w:r>
      <w:r>
        <w:rPr>
          <w:rtl w:val="0"/>
        </w:rPr>
      </w:r>
      <w:r>
        <w:rPr>
          <w:sz w:val="24"/>
          <w:szCs w:val="24"/>
        </w:rPr>
      </w:r>
    </w:p>
    <w:tbl>
      <w:tblPr>
        <w:tblStyle w:val="735"/>
        <w:tblW w:w="9469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358"/>
        <w:tblGridChange w:id="6">
          <w:tblGrid>
            <w:gridCol w:w="4111"/>
            <w:gridCol w:w="535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Всего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77 700.00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 том числе на первый год 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38 850.00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736"/>
        <w:tblW w:w="9498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387"/>
        <w:tblGridChange w:id="7">
          <w:tblGrid>
            <w:gridCol w:w="4111"/>
            <w:gridCol w:w="538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Кто вносит ходатайство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 xml:space="preserve">(для организации –наименование,</w:t>
            </w:r>
            <w:r>
              <w:rPr>
                <w:b/>
                <w:i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rtl w:val="0"/>
              </w:rPr>
              <w:t xml:space="preserve">для ученых – уч. звание, Ф.И.О. полное)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 xml:space="preserve">Учреждение БГУ "Национальный научно-исследовательский центр мониторинга озоносферы"</w:t>
            </w: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>
          <w:sz w:val="24"/>
          <w:szCs w:val="24"/>
        </w:rPr>
      </w:pPr>
      <w:r>
        <w:br w:type="page" w:clear="all"/>
      </w:r>
      <w:r>
        <w:rPr>
          <w:rtl w:val="0"/>
        </w:rPr>
      </w:r>
      <w:r>
        <w:rPr>
          <w:sz w:val="24"/>
          <w:szCs w:val="24"/>
        </w:rPr>
      </w:r>
    </w:p>
    <w:tbl>
      <w:tblPr>
        <w:tblStyle w:val="737"/>
        <w:tblW w:w="946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464"/>
        <w:tblGridChange w:id="8">
          <w:tblGrid>
            <w:gridCol w:w="9464"/>
          </w:tblGrid>
        </w:tblGridChange>
      </w:tblGrid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rtl w:val="0"/>
              </w:rPr>
              <w:t xml:space="preserve">Форма П1М</w:t>
            </w: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(лист 2)</w:t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Состав исполнителей,</w:t>
      </w:r>
      <w:r>
        <w:rPr>
          <w:b/>
          <w:sz w:val="24"/>
          <w:szCs w:val="24"/>
        </w:rPr>
      </w:r>
    </w:p>
    <w:p>
      <w:pPr>
        <w:pStyle w:val="726"/>
        <w:pBdr/>
        <w:spacing/>
        <w:ind/>
        <w:rPr>
          <w:b/>
        </w:rPr>
      </w:pPr>
      <w:r>
        <w:rPr>
          <w:b/>
          <w:rtl w:val="0"/>
        </w:rPr>
        <w:t xml:space="preserve">в т.ч. из организаций-соисполнителей</w:t>
      </w:r>
      <w:r>
        <w:rPr>
          <w:b/>
        </w:rPr>
      </w:r>
    </w:p>
    <w:p>
      <w:pPr>
        <w:pBdr/>
        <w:spacing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(</w:t>
      </w:r>
      <w:r>
        <w:rPr>
          <w:b/>
          <w:i/>
          <w:sz w:val="24"/>
          <w:szCs w:val="24"/>
          <w:rtl w:val="0"/>
        </w:rPr>
        <w:t xml:space="preserve">включая руководителя проекта</w:t>
      </w:r>
      <w:r>
        <w:rPr>
          <w:b/>
          <w:sz w:val="24"/>
          <w:szCs w:val="24"/>
          <w:rtl w:val="0"/>
        </w:rPr>
        <w:t xml:space="preserve">)</w:t>
      </w:r>
      <w:r>
        <w:rPr>
          <w:b/>
          <w:sz w:val="24"/>
          <w:szCs w:val="24"/>
        </w:rPr>
      </w:r>
    </w:p>
    <w:tbl>
      <w:tblPr>
        <w:tblStyle w:val="738"/>
        <w:tblW w:w="9464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958"/>
        <w:gridCol w:w="1134"/>
        <w:gridCol w:w="1134"/>
        <w:gridCol w:w="2898"/>
        <w:gridCol w:w="1355"/>
        <w:tblGridChange w:id="9">
          <w:tblGrid>
            <w:gridCol w:w="1985"/>
            <w:gridCol w:w="958"/>
            <w:gridCol w:w="1134"/>
            <w:gridCol w:w="1134"/>
            <w:gridCol w:w="2898"/>
            <w:gridCol w:w="1355"/>
          </w:tblGrid>
        </w:tblGridChange>
      </w:tblGrid>
      <w:tr>
        <w:trPr>
          <w:cantSplit w:val="false"/>
          <w:trHeight w:val="61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Ф.И.О. 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113" w:firstLine="0" w:left="-113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Дата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113" w:firstLine="0" w:left="-113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рождения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Ученая</w:t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 степень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Style w:val="722"/>
              <w:pBdr/>
              <w:spacing w:after="0" w:before="0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Ученое</w:t>
            </w:r>
            <w:r>
              <w:rPr>
                <w:b/>
                <w:sz w:val="20"/>
                <w:szCs w:val="20"/>
              </w:rPr>
            </w:r>
          </w:p>
          <w:p>
            <w:pPr>
              <w:pStyle w:val="722"/>
              <w:pBdr/>
              <w:spacing w:after="0" w:before="0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 звание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Style w:val="722"/>
              <w:pBdr/>
              <w:spacing w:after="0" w:before="0"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Место работы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right="-57" w:firstLine="0" w:left="-57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Должность / статус обу-чающегося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Силков Пётр Александрович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108" w:firstLine="0" w:left="-142"/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08.12.2001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57" w:firstLine="0" w:left="-5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  <w:rtl w:val="0"/>
              </w:rPr>
              <w:t xml:space="preserve">б/с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57" w:firstLine="0" w:left="-57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без ученого звания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Учреждение Белорусского государственного университета "Национальный научно-исследовательский центр мониторинга озоносферы"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57" w:firstLine="0" w:left="-57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младший научный сотрудник</w:t>
            </w:r>
            <w:r>
              <w:rPr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Мурашко Олег Артурович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108" w:firstLine="0" w:left="-142"/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07.06.1999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57" w:firstLine="0" w:left="-5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  <w:rtl w:val="0"/>
              </w:rPr>
              <w:t xml:space="preserve">б/с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b6d7a8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57" w:firstLine="0" w:left="-57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без ученого звания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Учреждение Белорусского государственного университета "Национальный научно-исследовательский центр мониторинга озоносферы"</w:t>
            </w:r>
            <w:r>
              <w:rPr>
                <w:shd w:val="clear" w:color="auto" w:fill="b6d7a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-57" w:firstLine="0" w:left="-57"/>
              <w:rPr>
                <w:shd w:val="clear" w:color="auto" w:fill="b6d7a8"/>
              </w:rPr>
            </w:pPr>
            <w:r>
              <w:rPr>
                <w:shd w:val="clear" w:color="auto" w:fill="b6d7a8"/>
                <w:rtl w:val="0"/>
              </w:rPr>
              <w:t xml:space="preserve">младший научный сотрудник</w:t>
            </w:r>
            <w:r>
              <w:rPr>
                <w:shd w:val="clear" w:color="auto" w:fill="b6d7a8"/>
              </w:rPr>
            </w:r>
          </w:p>
        </w:tc>
      </w:tr>
    </w:tbl>
    <w:p>
      <w:pPr>
        <w:pBdr/>
        <w:spacing/>
        <w:ind/>
        <w:rPr>
          <w:b/>
          <w:i/>
        </w:rPr>
      </w:pPr>
      <w:r>
        <w:rPr>
          <w:rtl w:val="0"/>
        </w:rPr>
      </w:r>
      <w:r>
        <w:rPr>
          <w:b/>
          <w:i/>
        </w:rPr>
      </w:r>
    </w:p>
    <w:p>
      <w:pPr>
        <w:pBdr/>
        <w:spacing/>
        <w:ind/>
        <w:jc w:val="center"/>
        <w:rPr>
          <w:b/>
        </w:rPr>
      </w:pPr>
      <w:r>
        <w:rPr>
          <w:b/>
          <w:sz w:val="24"/>
          <w:szCs w:val="24"/>
          <w:rtl w:val="0"/>
        </w:rPr>
        <w:t xml:space="preserve">Организации-соисполнители</w:t>
      </w:r>
      <w:r>
        <w:rPr>
          <w:b/>
          <w:sz w:val="28"/>
          <w:szCs w:val="28"/>
          <w:rtl w:val="0"/>
        </w:rPr>
        <w:t xml:space="preserve"> </w:t>
      </w:r>
      <w:r>
        <w:rPr>
          <w:rtl w:val="0"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color w:val="222222"/>
          <w:highlight w:val="white"/>
          <w:rtl w:val="0"/>
        </w:rPr>
        <w:t xml:space="preserve">(Заполняется при наличии организации-соисполнителя с белорусской стороны, при этом к заявке в обязательном порядке прикладывается Лист согласования расходов. Распределение расходов отражается в калькуляции и соответствующей таблице расшифровок затрат)</w:t>
      </w:r>
      <w:r>
        <w:rPr>
          <w:rtl w:val="0"/>
        </w:rPr>
      </w:r>
      <w:r>
        <w:rPr>
          <w:b/>
        </w:rPr>
      </w:r>
    </w:p>
    <w:tbl>
      <w:tblPr>
        <w:tblStyle w:val="739"/>
        <w:tblW w:w="1048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1701"/>
        <w:gridCol w:w="1842"/>
        <w:gridCol w:w="1134"/>
        <w:gridCol w:w="1559"/>
        <w:tblGridChange w:id="10">
          <w:tblGrid>
            <w:gridCol w:w="4252"/>
            <w:gridCol w:w="1701"/>
            <w:gridCol w:w="1842"/>
            <w:gridCol w:w="1134"/>
            <w:gridCol w:w="1559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Ведомственная принадлежность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Город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 xml:space="preserve">Область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5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keepNext w:val="true"/>
        <w:pBdr/>
        <w:spacing/>
        <w:ind/>
        <w:rPr>
          <w:sz w:val="16"/>
          <w:szCs w:val="16"/>
        </w:rPr>
      </w:pPr>
      <w:r>
        <w:rPr>
          <w:rtl w:val="0"/>
        </w:rPr>
      </w:r>
      <w:r>
        <w:rPr>
          <w:sz w:val="16"/>
          <w:szCs w:val="16"/>
        </w:rPr>
      </w:r>
    </w:p>
    <w:tbl>
      <w:tblPr>
        <w:tblStyle w:val="740"/>
        <w:tblW w:w="9464" w:type="dxa"/>
        <w:tblInd w:w="-115" w:type="dxa"/>
        <w:tblBorders/>
        <w:tblLayout w:type="fixed"/>
        <w:tblLook w:val="0400" w:firstRow="0" w:lastRow="0" w:firstColumn="0" w:lastColumn="0" w:noHBand="0" w:noVBand="1"/>
      </w:tblPr>
      <w:tblGrid>
        <w:gridCol w:w="4219"/>
        <w:gridCol w:w="2399"/>
        <w:gridCol w:w="2846"/>
        <w:tblGridChange w:id="11">
          <w:tblGrid>
            <w:gridCol w:w="4219"/>
            <w:gridCol w:w="2399"/>
            <w:gridCol w:w="2846"/>
          </w:tblGrid>
        </w:tblGridChange>
      </w:tblGrid>
      <w:tr>
        <w:trPr>
          <w:cantSplit w:val="false"/>
        </w:trPr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Руководитель проекта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П.А.Силков 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497"/>
        </w:trPr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jc w:val="center"/>
              <w:rPr/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Директор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А.Е.Яротов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/>
            </w:pPr>
            <w:r>
              <w:rPr>
                <w:rtl w:val="0"/>
              </w:rPr>
            </w:r>
            <w:r/>
          </w:p>
          <w:p>
            <w:pPr>
              <w:keepNext w:val="true"/>
              <w:pBdr/>
              <w:spacing w:line="259" w:lineRule="auto"/>
              <w:ind/>
              <w:rPr/>
            </w:pPr>
            <w:r>
              <w:rPr>
                <w:rtl w:val="0"/>
              </w:rPr>
            </w:r>
            <w:r/>
          </w:p>
          <w:p>
            <w:pPr>
              <w:keepNext w:val="true"/>
              <w:pBdr/>
              <w:spacing w:line="259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М.П.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jc w:val="center"/>
              <w:rPr/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 w:line="259" w:lineRule="auto"/>
              <w:ind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>
          <w:sz w:val="16"/>
          <w:szCs w:val="16"/>
        </w:rPr>
      </w:pPr>
      <w:r>
        <w:rPr>
          <w:rtl w:val="0"/>
        </w:rPr>
      </w:r>
      <w:r>
        <w:rPr>
          <w:sz w:val="16"/>
          <w:szCs w:val="16"/>
        </w:rPr>
      </w:r>
    </w:p>
    <w:p>
      <w:pPr>
        <w:pBdr/>
        <w:spacing/>
        <w:ind/>
        <w:rPr>
          <w:b/>
          <w:i/>
        </w:rPr>
      </w:pPr>
      <w:r>
        <w:br w:type="page" w:clear="all"/>
      </w:r>
      <w:r>
        <w:rPr>
          <w:rtl w:val="0"/>
        </w:rPr>
      </w:r>
      <w:r>
        <w:rPr>
          <w:b/>
          <w:i/>
        </w:rPr>
      </w:r>
    </w:p>
    <w:tbl>
      <w:tblPr>
        <w:tblStyle w:val="741"/>
        <w:tblW w:w="9498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498"/>
        <w:tblGridChange w:id="12">
          <w:tblGrid>
            <w:gridCol w:w="9498"/>
          </w:tblGrid>
        </w:tblGridChange>
      </w:tblGrid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</w:rPr>
            </w:pPr>
            <w:r>
              <w:rPr>
                <w:b/>
                <w:rtl w:val="0"/>
              </w:rPr>
              <w:t xml:space="preserve">Форма П2М</w:t>
            </w:r>
            <w:r>
              <w:rPr>
                <w:b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АННОТАЦИЯ</w:t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sz w:val="18"/>
          <w:szCs w:val="18"/>
          <w:rtl w:val="0"/>
        </w:rPr>
        <w:t xml:space="preserve">(</w:t>
      </w:r>
      <w:r>
        <w:rPr>
          <w:b/>
          <w:i/>
          <w:sz w:val="18"/>
          <w:szCs w:val="18"/>
          <w:rtl w:val="0"/>
        </w:rPr>
        <w:t xml:space="preserve">объем – до 2 страниц)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</w:rPr>
      </w:r>
    </w:p>
    <w:p>
      <w:pPr>
        <w:pBdr/>
        <w:spacing/>
        <w:ind w:hanging="1134" w:left="1134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(Аннотация является самостоятельным документом и должна отражать сущность работы.</w:t>
      </w:r>
      <w:r>
        <w:rPr>
          <w:b/>
          <w:i/>
          <w:sz w:val="18"/>
          <w:szCs w:val="18"/>
        </w:rPr>
      </w:r>
    </w:p>
    <w:p>
      <w:pPr>
        <w:pBdr/>
        <w:spacing/>
        <w:ind w:hanging="1134" w:left="1134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Представленные здесь сведения более подробно раскрываются в обосновании проекта)</w:t>
      </w:r>
      <w:r>
        <w:rPr>
          <w:b/>
          <w:i/>
          <w:sz w:val="18"/>
          <w:szCs w:val="18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 w:after="40" w:before="40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проекта на тему:  </w:t>
      </w:r>
      <w:r>
        <w:rPr>
          <w:b/>
          <w:sz w:val="24"/>
          <w:szCs w:val="24"/>
        </w:rPr>
      </w:r>
    </w:p>
    <w:p>
      <w:pPr>
        <w:pBdr/>
        <w:spacing/>
        <w:ind/>
        <w:jc w:val="both"/>
        <w:rPr>
          <w:shd w:val="clear" w:color="auto" w:fill="b6d7a8"/>
        </w:rPr>
      </w:pPr>
      <w:r>
        <w:rPr>
          <w:sz w:val="24"/>
          <w:szCs w:val="24"/>
          <w:shd w:val="clear" w:color="auto" w:fill="b6d7a8"/>
          <w:rtl w:val="0"/>
        </w:rPr>
        <w:t xml:space="preserve">Анализ воздействия городских каньонов Минска на комфортность метеорологических условий с использованием инструментальных и ГИС методов</w:t>
      </w:r>
      <w:r>
        <w:rPr>
          <w:rtl w:val="0"/>
        </w:rPr>
      </w:r>
      <w:r>
        <w:rPr>
          <w:shd w:val="clear" w:color="auto" w:fill="b6d7a8"/>
        </w:rPr>
      </w:r>
    </w:p>
    <w:p>
      <w:pPr>
        <w:pBdr/>
        <w:spacing w:after="40" w:before="40"/>
        <w:ind/>
        <w:jc w:val="both"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</w:p>
    <w:tbl>
      <w:tblPr>
        <w:tblStyle w:val="742"/>
        <w:tblW w:w="9498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3260"/>
        <w:gridCol w:w="3402"/>
        <w:tblGridChange w:id="13">
          <w:tblGrid>
            <w:gridCol w:w="2836"/>
            <w:gridCol w:w="3260"/>
            <w:gridCol w:w="3402"/>
          </w:tblGrid>
        </w:tblGridChange>
      </w:tblGrid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  <w:rtl w:val="0"/>
              </w:rPr>
              <w:t xml:space="preserve">Ключевые слова</w:t>
            </w:r>
            <w:r>
              <w:rPr>
                <w:b/>
                <w:sz w:val="24"/>
                <w:szCs w:val="24"/>
                <w:rtl w:val="0"/>
              </w:rPr>
              <w:t xml:space="preserve"> (словосочетания), наиболее полно отражающие содержание проекта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218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городские каньоны, ветер, комфортность населения, ГИС методы</w:t>
            </w:r>
            <w:r>
              <w:rPr>
                <w:sz w:val="24"/>
                <w:szCs w:val="24"/>
                <w:rtl w:val="0"/>
              </w:rPr>
              <w:t xml:space="preserve">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  <w:rtl w:val="0"/>
              </w:rPr>
              <w:t xml:space="preserve">Цель работы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изучение влияния городских каньонов г. Минска на метеорологическую комфортность городского населения с помощью инструментальных, модельных и ГИС методов.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  <w:rtl w:val="0"/>
              </w:rPr>
              <w:t xml:space="preserve">Научная идея (гипотеза) авторов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 ростом урбанизации развитие городов сталкивается со некоторыми проблемами качества жизни населения. Например, эффект городского острова тепла дополнительно повышает температуру приземного воздуха, загрязнени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 газовыми примесями приземного воздуха приводит к ухудшению качества воздуха, а застройка пригородных и пустырных территорий многоэтажными зданиями приводит к появлению эффекта городских каньонов или уже резких порывов ветра. Все из этих проблем тесно свя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заны с преобладающей многоэтажной жилой и коммерческой застройкой и высокой плотностью населения в различных частях города.  Городские или уличные каньоны способствуют образованию застоя знойного и загазованного воздуха, либо созданию сильных потоков ветра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что отражается на комфортности городского населения в виде появления различных заболеваний и дискомфортности пребывания на улицах. В связи с этим встает вопрос изучения таких зон в г. Минске для оценки степени влияния данного явления на местных жителей. 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keepNext w:val="true"/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  <w:rtl w:val="0"/>
              </w:rPr>
              <w:t xml:space="preserve">Основные планируемые результаты, их научная и практическая значимость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Будет разработан ГИС алгоритм определения городских каньонов г. Минска. 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Распознанные каньоны будут переклассифицированы по главным параметрам:  высотности и направлению оси каньона.  Будет проверена связь между главными параметрами каньонов и фактическими инструментальными измерениями. На основе полученной информации</w:t>
            </w:r>
            <w:r>
              <w:rPr>
                <w:sz w:val="24"/>
                <w:szCs w:val="24"/>
                <w:rtl w:val="0"/>
              </w:rPr>
              <w:t xml:space="preserve"> будут созданы 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екомендации по биометеорологической комфортности городского населения на основе учета зон проветривания и застоя воздуха в различных кварталах г. Минска.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vMerge w:val="restart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Руководитель проекта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Merge w:val="restart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П.А.Силков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</w:rPr>
      </w:pPr>
      <w:r>
        <w:br w:type="page" w:clear="all"/>
      </w:r>
      <w:r>
        <w:rPr>
          <w:rtl w:val="0"/>
        </w:rPr>
      </w:r>
      <w:r>
        <w:rPr>
          <w:b/>
        </w:rPr>
      </w:r>
    </w:p>
    <w:tbl>
      <w:tblPr>
        <w:tblStyle w:val="743"/>
        <w:tblW w:w="9498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498"/>
        <w:tblGridChange w:id="14">
          <w:tblGrid>
            <w:gridCol w:w="9498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</w:rPr>
            </w:pPr>
            <w:r>
              <w:rPr>
                <w:b/>
                <w:rtl w:val="0"/>
              </w:rPr>
              <w:t xml:space="preserve">Форма П3М</w:t>
            </w:r>
            <w:r>
              <w:rPr>
                <w:b/>
              </w:rPr>
            </w:r>
          </w:p>
        </w:tc>
      </w:tr>
      <w:tr>
        <w:trPr>
          <w:cantSplit w:val="false"/>
          <w:trHeight w:val="1115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ОБОСНОВАНИЕ</w:t>
            </w:r>
            <w:r>
              <w:rPr>
                <w:b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(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объем – до 8 страниц)</w:t>
            </w:r>
            <w:r>
              <w:rPr>
                <w:b/>
                <w:i/>
                <w:sz w:val="18"/>
                <w:szCs w:val="18"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i/>
                <w:rtl w:val="0"/>
              </w:rPr>
              <w:t xml:space="preserve">(отсутствие ответов или неполные ответы на вопросы, содержащиеся в пунктах настоящего обоснования, являются основанием для снятия заявки с конкурса как не отвечающей его условиям)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</w:tr>
    </w:tbl>
    <w:p>
      <w:pPr>
        <w:pBdr/>
        <w:spacing w:after="40" w:before="40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проекта на тему: </w:t>
      </w:r>
      <w:r>
        <w:rPr>
          <w:b/>
          <w:sz w:val="24"/>
          <w:szCs w:val="24"/>
        </w:rPr>
      </w:r>
    </w:p>
    <w:p>
      <w:pPr>
        <w:pBdr/>
        <w:spacing/>
        <w:ind/>
        <w:jc w:val="both"/>
        <w:rPr/>
      </w:pPr>
      <w:r>
        <w:rPr>
          <w:sz w:val="24"/>
          <w:szCs w:val="24"/>
          <w:shd w:val="clear" w:color="auto" w:fill="b6d7a8"/>
          <w:rtl w:val="0"/>
        </w:rPr>
        <w:t xml:space="preserve">Анализ воздействия городских каньонов Минска на комфортность метеорологических условий с использованием инструментальных и ГИС методов</w:t>
      </w:r>
      <w:r>
        <w:rPr>
          <w:rtl w:val="0"/>
        </w:rPr>
      </w:r>
      <w:r/>
    </w:p>
    <w:p>
      <w:pPr>
        <w:pBdr/>
        <w:spacing/>
        <w:ind/>
        <w:jc w:val="both"/>
        <w:rPr/>
      </w:pPr>
      <w:r>
        <w:rPr>
          <w:rtl w:val="0"/>
        </w:rPr>
      </w:r>
      <w:r/>
    </w:p>
    <w:tbl>
      <w:tblPr>
        <w:tblStyle w:val="744"/>
        <w:tblW w:w="9498" w:type="dxa"/>
        <w:tblInd w:w="-115" w:type="dxa"/>
        <w:tblBorders/>
        <w:tblLayout w:type="fixed"/>
        <w:tblLook w:val="0000" w:firstRow="0" w:lastRow="0" w:firstColumn="0" w:lastColumn="0" w:noHBand="0" w:noVBand="0"/>
      </w:tblPr>
      <w:tblGrid>
        <w:gridCol w:w="9498"/>
        <w:tblGridChange w:id="15">
          <w:tblGrid>
            <w:gridCol w:w="9498"/>
          </w:tblGrid>
        </w:tblGridChange>
      </w:tblGrid>
      <w:tr>
        <w:trPr>
          <w:cantSplit w:val="false"/>
          <w:trHeight w:val="235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1. Цель и задачи работы, ее актуальность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130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Цель проекта – изучение влияния городских каньонов г. Минска на метеорологическую комфортность городского населения с помощью инструментальных, модельных и ГИС методов.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Задачи проекта: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разработка методики проведения серий инструментальных измерений скорости и направлений ветра, температуры и относительной влажности воздуха на участках городских каньонов г. Минска;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разработка методики алгоритма определения участков городских каньонов г. Минска с помощью ГИС методов (Python, QGIS);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провести инструментальные измерения скорости и направлений ветра, температуры и относительной влажности воздуха на участках городских каньонов г. Минска ;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построить карты участков городских каньонов г. Минска с помощью ГИС программ (Python, QGIS);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оценить участки городских каньонов с помощью численных моделей;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- проанализировать влияние городских каньонов на биометеорологическую комфортность населения г. Минска.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2. Состояние разработки проблемы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2.1. Краткий анализ результатов, полученных специалистами в мире в данной области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(дать характеристику результатов; указать научные центры, которые проводят подобные исследования; отметить нерешенные задачи; привести ссылки в соответствии с ГОСТом на наиболее важные работы, опубликованные в мире по теме проекта в последние годы)</w:t>
            </w: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190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Городской каньон – это территория, которая ограничена с обеих сторон высоким препятствием и имеет определенную протяженность. Препятствием могут быть как рельеф, например, в виде склонов; здания и други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 инженерные сооружения; деревья или лес. Когда воздушный поток имеет схожую ориентацию с направлением каньона, то, согласно закону Бернулли, скорость потока будет увеличиваться. Если же поток имеет перпендикулярное направление по отношению к каньону или 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 его скорость будет мала, то будут возникать своеобразные вихревые потоки, а иногда и зоны застоя воздуха (Oke, T.R., 1981: Canyon geometry and the nocturnal urban heat island: comparison of scale model and field observations. Journal of Climatology, 1, 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37–254.). Своеобразная морфология уличных городских каньонов препятствует либо ускоряет рассеивание загрязняющих веществ (Hunter, L.J., Johnson, G.T., Watson, I.D., 1992. An investigation of 3-dimensional characteristics of flow regimes within the urban 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nyon. Atmos. Environ. Part B Urban Atmos. 26, 425e432.), что может отражаться на качестве воздуха и здоровье пешеходов. Помимо влияния на качество атмосферного приземного воздуха городские уличные каньоны создают неблагоприятные условия биометеорологическо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й комфортности населения, в частности, по тепло-ветровому режиму. В некоторых городах мира с высотной застройкой вдоль здания крепят поручни, чтобы пешеходы могли держаться за них во время мгновенного усиления ветра как общего потока, так и в зоне каньона.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Рассматриваемая проблема остро стоит в городах-миллионниках, в тех городах, где численность населения в пределах городской черты превышает один миллион человек и есть плотная высотная застройка. В работе Т.Е. Самсонова, П.И. 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онстантинова и др. рассчитаны статистические показатели геометрии зданий и их ориентации в г. Москва. Авторы выделяют направленные и ненаправленные каньоны [Samsonov T.E., Semin V.N., Konstantinov P.I. et al. Calculation of Geometric Characteristics of Lan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 Cover and Urban Canyon for Multi-Scale Parameterization of Megalopolis Meteorological Models // arXiv e-prints. 2013. № 1305.6067. Рр. 1-17.]. В работах (Voogt, Oke, 2003; Weng, 2009) проведен детальный анализ возможностей космической съемки в тепловом 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иапазоне для исследования городского острова тепла. Найдена зависимость интенсивности городского острова тепла от соотношения высоты «среднего» каньона к его ширине. В работе Б.А. Ревич рассматривает приоритетные факторы городской среды, влияющие на качест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во жизни населения мегаполисов. Автор считает, что в крупнейших городах климатические риски здоровью в большинстве случаях зависят от особенностей климата территории, ландшафта, планировочной структуры города, типа застройки, этажности зданий, степени озел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енения и ряда других причин. Например, высокая плотность застройки, большая интенсивность движения автомобилей, отсутствие зеленых насаждений, а также городские каньоны приводят к созданию нагревающего микроклимата в центре крупных городов, которые могут 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бразовать городской остров тепла [Ревич Б.А. Приоритетные факторы городской среды, влияющие на качество жизни населения мегаполисов // Проблемы прогнозирования. 2018. № 3. С. 58-66.]. Лазарева Е. О. подчеркивает, что узкие уличные каньоны и большая плотнос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ть застройки в исторических частях г. Санкт-Петербург препятствуют рассеянию примесей. Значительное ухудшение условий рассеивания загрязняющих веществ по территории районов исторического центра города связано с наличием характерных дворов-«колодцев» и «глу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хих» дворов, где в безветренную погоду практически отсутствует ветровой перенос примесей, что способствует образованию так называемых застойных зон в условиях стеснённой застройки [Лазарева, Е. О. Влияние температурных инверсий на концентрацию примесей в 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риземном слое воздуха над Санкт-Петербургом в 2006 – 2014 гг. / Е.О. Лазарева, Е.С. Попова, И.Н. Липовицкая // Учёные записки РГГМУ. Научнотеоретический журнал. – СПб.: 2015. – №41. – С.149-155.]. В работе [Ali-Toudert, F., Mayer, H. Thermal comfort in 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east–west oriented street canyon in Freiburg (Germany) under hot summer conditions. Theor. Appl. Climatol. 87, 223–237 (2007). https://doi.org/10.1007/s00704-005-0194-4] показано, что все особенности городских уличных каньонов влияют на тепловой комфорт че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ловека. Авторы отмечают, что во время волны тепла на уличных каньонах г. Фрайбурга температура воздуха изменялась от 17 до 34 °С, а показатели тепловой комфортности (эквивалентная физиологическая температура и др.) были превышены от нормы данной местности.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Таким образом, можно видеть значительное разноо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бразие работ, посвященных изучению влияния городских уличных каньонов на микроклимат и метеорологическую комфортность населения с привлечением различных пространственных данных и используемых методов исследования. В то же время, современная городская метео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рология требует наполнения баз данных по характеристикам подстилающей поверхности крупных городов. Одновременно с этим, расчет параметров городского каньона в среде ГИС требует разработки специализированных методов и инструментов пространственного анализа.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Комплексного изучения изменения комфортности населения в городских уличных каньонах г. Минска до настоящего вр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емени не проводилось. Полученные ранее оценки в работе Витченко А.Н. и др. [Витченко, А. Н., Телеш, И. А. Современные тенденции изменения комфортности климата в городе Минске/ А.Н. Витченко, И.А. Телеш // Журн. Белорус. гос. ун-та. География. Геология. - 2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017. - № 2. - С. 103–113.] по климатической комфортности населения г. Минска были важны для представления общей картины изменения комфортности климата и адаптации к его изменению, и данные исследований были основаны на наблюдениях метеостанций Белгидромета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которая расположена в одной точке города или вообще за городом. Отличие данной работы работы будет состоять в рассмотрении характеристик комфортности населения для конкретных участков г. Минска, с учетом городской застройки, в частности уличных каньонов.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2.2. Научно-практический задел авторов проекта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(изложить полученные результаты, привести основные публикации по тематике проекта и/или в смежных областях; если нет задела, то изложить, каким образом опыт и результаты, полученные авторами в других областях, будут использованы при выполнении проекта)</w:t>
            </w:r>
            <w:r>
              <w:rPr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ННИЦ МО БГУ проводит исследования в области физики атмосферы, организует национальный мониторинг за озоновым слоем, с том числе приземным озоном в городе, разрабатывает оптические приборы и численные методики изучения городских примесей.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      В последние г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оды в ННИЦ МО БГУ активно проводятся исследования городской среды, в частности газовых городских примесей, например, таких как приземный озон и диоскид азота, методами численного анализа. Как известно, перенос газовых примесей напрямую зависит от метеороло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гической обстановки вцелом. Поэтому полученный опыт сотрудников центра озоносферы позволяет исследовать различные городские атмосферные объекты с учетом городской застройки [Barodka, S., Schlender, T., Silkov, P., Borisovets, A., Sycheuski, A., Bruchkouski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I., and Tabalchuk, T.: Impact of urban canyons on atmospheric processes in Minsk, Belarus: observational and modelling study, EGU General Assembly 2023, Vienna, Austria, 24–28 Apr 2023, EGU23-16915, https://doi.org/10.5194/egusphere-egu23-16915, 2023.]. 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На данном этапе будут усовершенствоваться методики расчетов алгоритма численной модели WRF с учетом результатов наземных измерений скоростей ветра и ГИС анализа городских каньонов г. Минска. 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0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2.3. Публикационная активность исполнителей проекта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(привести не менее одной научной публикации каждого исполнителя проекта (за исключением руководителя проекта) с обязательным указанием выходных данных)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0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1) Barodka, S., Schlender, T., Silkov, P., Borisovets, A., Sycheuski, A., Bruchkou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ski, I., and Tabalchuk, T.: Impact of urban canyons on atmospheric processes in Minsk, Belarus: observational and modelling study, EGU General Assembly 2023, Vienna, Austria, 24–28 Apr 2023, EGU23-16915, https://doi.org/10.5194/egusphere-egu23-16915, 2023.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2) </w:t>
            </w:r>
            <w:r>
              <w:rPr>
                <w:sz w:val="24"/>
                <w:szCs w:val="24"/>
                <w:rtl w:val="0"/>
              </w:rPr>
              <w:t xml:space="preserve">Силков П.А., Шлендер Т.В. Определение городского острова загрязнения города Минска по наземным наблюдениям. Фундаментальные и прикладные исследования в гидрометеорологии [Электронный ресурс]: материалы м</w:t>
            </w:r>
            <w:r>
              <w:rPr>
                <w:sz w:val="24"/>
                <w:szCs w:val="24"/>
                <w:rtl w:val="0"/>
              </w:rPr>
              <w:t xml:space="preserve">еждунар. науч.-практ. конф., посвящ. 50-летию каф. общего землеведения и гидрометеорологии Белорус. гос. ун-та, Минск, 11–13 окт. 2023 г. / Белорус. гос. ун-т; редкол.: П. С. Лопух (гл. ред.), Ю. А. Гледко, Е. В. Логинова. – Минск : БГУ, 2023. – с.664-670.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3) </w:t>
            </w:r>
            <w:r>
              <w:rPr>
                <w:sz w:val="24"/>
                <w:szCs w:val="24"/>
                <w:rtl w:val="0"/>
              </w:rPr>
              <w:t xml:space="preserve">Ярош Е.А., Шлендер Т.В., Силков П.А. Определение острова т</w:t>
            </w:r>
            <w:r>
              <w:rPr>
                <w:sz w:val="24"/>
                <w:szCs w:val="24"/>
                <w:rtl w:val="0"/>
              </w:rPr>
              <w:t xml:space="preserve">епла г. Минска по инструментальным данным с помощью ГИС методов и статистики. ГИС-технологии в науках о земле: материалы республиканского научно-практического семинара студентов и молодых ученых, г. Минск, 15 ноября 2023 г./ БГУ. – Минск, 2023, с. 367-374.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300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3. Научная идея (гипотеза, научное предположение)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3.1. Формулировка и обоснование идеи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(четко сформулировать и обосновать научную идею (гипотезу), которую выдвигают авторы для решения поставленных в проекте задач, формулировка научной идеи не должна повторять формулировку цели и задач исследования)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0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Научное гипотеза данного проекта состоит в том,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что городские уличные каньоны формируют дополнительную нагрузку на комфортность людей, стены зданий. За счет различного теплообмена, создаваемого в узком коридоре, формируется локальная среда с отличными микрометеорологическими параметрами. Подобные явлен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ия широко имеют распространение в районах с плотной городской застройкой. В то же время современный город постоянно растет и новые районы зачастую не учитывают данную информацию при планировании кварталов, комфортности нахождения людей различного возраста.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3.2. Уровень новизны научной идеи (гипотезы)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(отметить уровень новизны</w:t>
            </w:r>
            <w:r>
              <w:rPr>
                <w:i/>
                <w:sz w:val="24"/>
                <w:szCs w:val="24"/>
                <w:rtl w:val="0"/>
              </w:rPr>
              <w:t xml:space="preserve"> научной идеи в сравнении с мировым уровнем либо с республиканским уровнем для исследований, развиваемых только в Беларуси; если идея опубликована авторами ранее, но требует обоснования, то также указывается на это со ссылкой на соответствующую публикацию)</w:t>
            </w:r>
            <w:r>
              <w:rPr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Будут изучены и уточнены городские уличные каньоны г. Минска с помощью измерений наземной аппаратуры (анемометр Мегеон 11030), разработанного ГИС алгоритма (Python, QGIS)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результате анализа полученных данных будут выявлены новые пространственные особенности распределения биометеорологической комфорт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ности населения в зонах городских уличных каньонов г. Минска и получены новые методики исследования. Разрабатываемая в рамках настоящего проекта научная идея находится на одном уровне с приоритетными направлениями ведущих мировых исследовательских центров.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4. Структура исследования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(охарактеризовать методики исследований, изложить план работ и выделить этапы исследований)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182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Стуктура исследования условно можно разделить на нескольких больших этапов - теоретический, инструментальный и программный. 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Теоретический этап будет состоять из разработки алгоритмов и методик проведения исследований, получения картасхем, настройки численных моделей, описание и оценка уже полученных результатов.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Инструментальный этап будет состоять в проведении измерений скорости и напрвлений ветра на участках типичных уличных городских каньонов г. Минска, которые будут отражать непосредственные реальные метеоданные в рамках города.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Программный этап будет иметь дело с  реализацией алгоритмов, методик исследований, визуализацией и написанием программного кода ГИС программ.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1) проведение теоретического обзора проблемы международных исследований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2) теоретическое представление блок-схем, алгоритмов и методик исследования (полевые, программные и модельные)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3) проведение инструментальных измерений скоростей ветра в городских каньонах г. Минска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     4) автоматизированное определен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ие городских каньонов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с помощью Python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 и ГИС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     5) 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классификация городских каньонов г. Минска по высотности и направлению оси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     6) 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определение городских каньонов ГИС-средствами вручную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     7) сравнения автома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тизированного и ручного подхода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     8) анализ и оценка полученных результатов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9) перспективы развития данного направления 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5. Ожидаемые результаты НИР, их научная и практическая значимость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(указать вид конечного результата -- концепция, теория, новый метод, материалы и т.п.; дать характеристику планируемых результатов исследования)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75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результате выполнения работы будут получены материалы (картасхемы) зон городских каньоно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г. Минска, разработаны новые методики исследования городских каньонов г. Минска. Полученные результаты позволят повысить теоретическое понимание связи антропогенной и природной сред. А также иметь прикладной характер - наличия зон комфортности населения.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6. Возможные области использования результатов исследования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(указать область и конкретные направления возможного использования ожидаемых результатов, в том числе в Республике Беларусь)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196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Полученные результаты проекта могут быть использованы для создания системы предупреждения граждан о неблагоприятной экологической обстановке, для рационального планирования городского развития, а также для повышения качества метеорологических прогнозов.</w:t>
            </w: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Полученные результаты исследований могут быть использованы в учебном процессе учреждений высшего образования для подготовки специалистов в области экологии, ГИС и метеорологии.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7. Характеристика научного коллектива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(сбалансированность по специальностям, опыт подобных исследований и т.п.)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126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hd w:val="clear" w:color="auto" w:fill="b6d7a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Исполнители проекта в составе 2 человек имеют опыт работы в ГИС средах, программировании, анализе большого массива данных, что в совокупности позволит повысить эффективность выполнения работы. Руководитель проекта, 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младший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научный сотрудник 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П.А.Силков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  имеет опыт работы в ГИС средах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QGIS, NextGIS), программировании на Python, анализа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 больших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. Младший 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аучный сотрудник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 О.А.Мурашко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 специали</w:t>
            </w:r>
            <w:r>
              <w:rPr>
                <w:sz w:val="24"/>
                <w:szCs w:val="24"/>
                <w:shd w:val="clear" w:color="auto" w:fill="b6d7a8"/>
                <w:rtl w:val="0"/>
              </w:rPr>
              <w:t xml:space="preserve">зируется в области физики атмосферы 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b6d7a8"/>
                <w:rtl w:val="0"/>
              </w:rPr>
              <w:t xml:space="preserve"> приборостроения. </w:t>
            </w:r>
            <w:r>
              <w:rPr>
                <w:rtl w:val="0"/>
              </w:rPr>
            </w:r>
            <w:r>
              <w:rPr>
                <w:shd w:val="clear" w:color="auto" w:fill="b6d7a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before="240"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8. Обеспеченность работы основным оборудованием, необходимым для ее выполнения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(конкретно описать, какое оборудование, материалы и комплектующие имеются в распоряжении исполнителей проекта; указать возможность приобретения недостающего оборудования, материалов и комплектующих за счет других средств)</w:t>
            </w: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70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tl w:val="0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Имеется доступ и владение программами ГИС - QGIS, NextGIS, Python, которые находятся в открытом доступе и лицензионные численн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ые биометеорологические модели SkyHelios и RayMan. Имеется доступ к открытой базе данных Open Street Map, для учета городской застройки. Ручной прибор для измерения скорости и направления ветра - анемометр Мегеон 11030 - в непосредственно уличных условиях.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23"/>
        </w:trPr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 w:before="240"/>
              <w:ind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9. Сведения об участии руководителя и основных исполнителей проекта в предыдущих конкурсах БРФФИ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</w:p>
          <w:p>
            <w:pPr>
              <w:keepNext w:val="true"/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rtl w:val="0"/>
              </w:rPr>
              <w:t xml:space="preserve">(указать отдельно для каждого из них за последние 5 лет: год и вид конкурса, номер заявки и наименование проекта, результат участия в конкурсе, принципиальное отличие заявляемого проекта от предыдущего)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423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tl w:val="0"/>
              </w:rPr>
            </w:r>
            <w:r/>
          </w:p>
          <w:tbl>
            <w:tblPr>
              <w:tblStyle w:val="745"/>
              <w:tblW w:w="9498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36"/>
              <w:gridCol w:w="3260"/>
              <w:gridCol w:w="3402"/>
              <w:tblGridChange w:id="16">
                <w:tblGrid>
                  <w:gridCol w:w="2836"/>
                  <w:gridCol w:w="3260"/>
                  <w:gridCol w:w="3402"/>
                </w:tblGrid>
              </w:tblGridChange>
            </w:tblGrid>
            <w:tr>
              <w:trPr>
                <w:cantSplit w:val="false"/>
              </w:trPr>
              <w:tc>
                <w:tcPr>
                  <w:tcBorders/>
                  <w:vMerge w:val="restart"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rPr>
                      <w:b/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b/>
                      <w:sz w:val="24"/>
                      <w:szCs w:val="24"/>
                    </w:rPr>
                  </w:r>
                </w:p>
                <w:p>
                  <w:pPr>
                    <w:keepNext w:val="true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 xml:space="preserve">Руководитель проекта</w:t>
                  </w: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Borders>
                    <w:bottom w:val="single" w:color="000000" w:sz="4" w:space="0"/>
                  </w:tcBorders>
                  <w:vAlign w:val="bottom"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keepNext w:val="true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Borders/>
                  <w:vMerge w:val="restart"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keepNext w:val="true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 xml:space="preserve">П.А.Силков</w:t>
                  </w: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vMerge w:val="continue"/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pageBreakBefore w:val="false"/>
                    <w:widowControl w:val="fals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0" w:line="276" w:lineRule="auto"/>
                    <w:ind w:right="0" w:firstLine="0" w:lef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i/>
                      <w:rtl w:val="0"/>
                    </w:rPr>
                    <w:t xml:space="preserve">(подпись)</w:t>
                  </w: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Borders/>
                  <w:vMerge w:val="continue"/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pageBreakBefore w:val="false"/>
                    <w:widowControl w:val="fals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0" w:line="276" w:lineRule="auto"/>
                    <w:ind w:right="0" w:firstLine="0" w:lef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keepNext w:val="true"/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</w:rPr>
      </w:pPr>
      <w:r>
        <w:br w:type="page" w:clear="all"/>
      </w:r>
      <w:r>
        <w:rPr>
          <w:rtl w:val="0"/>
        </w:rPr>
      </w:r>
      <w:r>
        <w:rPr>
          <w:b/>
        </w:rPr>
      </w:r>
    </w:p>
    <w:tbl>
      <w:tblPr>
        <w:tblStyle w:val="746"/>
        <w:tblW w:w="946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464"/>
        <w:tblGridChange w:id="17">
          <w:tblGrid>
            <w:gridCol w:w="9464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rtl w:val="0"/>
              </w:rPr>
              <w:t xml:space="preserve">Форма П4М</w:t>
            </w:r>
            <w:r>
              <w:rPr>
                <w:rtl w:val="0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НАУЧНАЯ БИОГРАФИЯ РУКОВОДИТЕЛЯ</w:t>
            </w:r>
            <w:r>
              <w:rPr>
                <w:b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(объем – до 1 страницы)</w:t>
      </w:r>
      <w:r>
        <w:rPr>
          <w:b/>
          <w:i/>
          <w:sz w:val="18"/>
          <w:szCs w:val="18"/>
        </w:rPr>
      </w:r>
    </w:p>
    <w:p>
      <w:pPr>
        <w:pBdr/>
        <w:spacing/>
        <w:ind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(область научной деятельности; основные достижения; сведения об основных публикациях;</w:t>
      </w:r>
      <w:r>
        <w:rPr>
          <w:b/>
          <w:i/>
          <w:sz w:val="18"/>
          <w:szCs w:val="18"/>
        </w:rPr>
      </w:r>
    </w:p>
    <w:p>
      <w:pPr>
        <w:pBdr/>
        <w:spacing/>
        <w:ind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 наличие творческих связей с зарубежными научными центрами по разрабатываемой проблеме;</w:t>
      </w:r>
      <w:r>
        <w:rPr>
          <w:b/>
          <w:i/>
          <w:sz w:val="18"/>
          <w:szCs w:val="18"/>
        </w:rPr>
      </w:r>
    </w:p>
    <w:p>
      <w:pPr>
        <w:pBdr/>
        <w:spacing/>
        <w:ind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  <w:rtl w:val="0"/>
        </w:rPr>
        <w:t xml:space="preserve"> другие важные, по мнению заявителя, сведения)</w:t>
      </w:r>
      <w:r>
        <w:rPr>
          <w:b/>
          <w:i/>
          <w:sz w:val="18"/>
          <w:szCs w:val="18"/>
        </w:rPr>
      </w:r>
    </w:p>
    <w:p>
      <w:pPr>
        <w:pBdr/>
        <w:spacing/>
        <w:ind/>
        <w:jc w:val="center"/>
        <w:rPr>
          <w:b/>
          <w:i/>
          <w:sz w:val="18"/>
          <w:szCs w:val="18"/>
        </w:rPr>
      </w:pPr>
      <w:r>
        <w:rPr>
          <w:rtl w:val="0"/>
        </w:rPr>
      </w:r>
      <w:r>
        <w:rPr>
          <w:b/>
          <w:i/>
          <w:sz w:val="18"/>
          <w:szCs w:val="18"/>
        </w:rPr>
      </w:r>
    </w:p>
    <w:p>
      <w:pPr>
        <w:pBdr/>
        <w:spacing/>
        <w:ind w:firstLine="720"/>
        <w:jc w:val="both"/>
        <w:rPr>
          <w:shd w:val="clear" w:color="auto" w:fill="b6d7a8"/>
        </w:rPr>
      </w:pP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В 20</w:t>
      </w:r>
      <w:r>
        <w:rPr>
          <w:sz w:val="18"/>
          <w:szCs w:val="18"/>
          <w:shd w:val="clear" w:color="auto" w:fill="b6d7a8"/>
          <w:rtl w:val="0"/>
        </w:rPr>
        <w:t xml:space="preserve">23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году успешно завершил обучение на географическом факультете по специальности </w:t>
      </w:r>
      <w:r>
        <w:rPr>
          <w:sz w:val="18"/>
          <w:szCs w:val="18"/>
          <w:shd w:val="clear" w:color="auto" w:fill="b6d7a8"/>
          <w:rtl w:val="0"/>
        </w:rPr>
        <w:t xml:space="preserve">“Геоинформационные системы”. С 2021 года работает в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ННИЦ МО БГУ в качестве младшего научного сотрудника. </w:t>
      </w:r>
      <w:r>
        <w:rPr>
          <w:rtl w:val="0"/>
        </w:rPr>
      </w:r>
      <w:r>
        <w:rPr>
          <w:shd w:val="clear" w:color="auto" w:fill="b6d7a8"/>
        </w:rPr>
      </w:r>
    </w:p>
    <w:p>
      <w:pPr>
        <w:pBdr/>
        <w:spacing/>
        <w:ind/>
        <w:jc w:val="both"/>
        <w:rPr>
          <w:shd w:val="clear" w:color="auto" w:fill="b6d7a8"/>
        </w:rPr>
      </w:pP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           За время работы (20</w:t>
      </w:r>
      <w:r>
        <w:rPr>
          <w:sz w:val="18"/>
          <w:szCs w:val="18"/>
          <w:shd w:val="clear" w:color="auto" w:fill="b6d7a8"/>
          <w:rtl w:val="0"/>
        </w:rPr>
        <w:t xml:space="preserve">21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-202</w:t>
      </w:r>
      <w:r>
        <w:rPr>
          <w:sz w:val="18"/>
          <w:szCs w:val="18"/>
          <w:shd w:val="clear" w:color="auto" w:fill="b6d7a8"/>
          <w:rtl w:val="0"/>
        </w:rPr>
        <w:t xml:space="preserve">4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гг.) в ННИЦ МО БГУ </w:t>
      </w:r>
      <w:r>
        <w:rPr>
          <w:sz w:val="18"/>
          <w:szCs w:val="18"/>
          <w:shd w:val="clear" w:color="auto" w:fill="b6d7a8"/>
          <w:rtl w:val="0"/>
        </w:rPr>
        <w:t xml:space="preserve">Силков Пётр Александрович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зарекомендовал себя как инициативный, ответственный сотрудник, внедряющий современные методики в </w:t>
      </w:r>
      <w:r>
        <w:rPr>
          <w:sz w:val="18"/>
          <w:szCs w:val="18"/>
          <w:shd w:val="clear" w:color="auto" w:fill="b6d7a8"/>
          <w:rtl w:val="0"/>
        </w:rPr>
        <w:t xml:space="preserve">научный процесс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. Является специалистом в области анализа</w:t>
      </w:r>
      <w:r>
        <w:rPr>
          <w:sz w:val="18"/>
          <w:szCs w:val="18"/>
          <w:shd w:val="clear" w:color="auto" w:fill="b6d7a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данных</w:t>
      </w:r>
      <w:r>
        <w:rPr>
          <w:sz w:val="18"/>
          <w:szCs w:val="18"/>
          <w:shd w:val="clear" w:color="auto" w:fill="b6d7a8"/>
          <w:rtl w:val="0"/>
        </w:rPr>
        <w:t xml:space="preserve">, машинного обучения, ГИС, создания инструментов автоматизации.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. Направлением его исследований и разработок являются </w:t>
      </w:r>
      <w:r>
        <w:rPr>
          <w:sz w:val="18"/>
          <w:szCs w:val="18"/>
          <w:shd w:val="clear" w:color="auto" w:fill="b6d7a8"/>
          <w:rtl w:val="0"/>
        </w:rPr>
        <w:t xml:space="preserve">урбанистика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, </w:t>
      </w:r>
      <w:r>
        <w:rPr>
          <w:sz w:val="18"/>
          <w:szCs w:val="18"/>
          <w:shd w:val="clear" w:color="auto" w:fill="b6d7a8"/>
          <w:rtl w:val="0"/>
        </w:rPr>
        <w:t xml:space="preserve">прикладное применение ГИС, 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городская метеорология. На</w:t>
      </w:r>
      <w:r>
        <w:rPr>
          <w:sz w:val="18"/>
          <w:szCs w:val="18"/>
          <w:shd w:val="clear" w:color="auto" w:fill="b6d7a8"/>
          <w:rtl w:val="0"/>
        </w:rPr>
        <w:t xml:space="preserve"> данный момент, а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втор</w:t>
      </w:r>
      <w:r>
        <w:rPr>
          <w:sz w:val="18"/>
          <w:szCs w:val="18"/>
          <w:shd w:val="clear" w:color="auto" w:fill="b6d7a8"/>
          <w:rtl w:val="0"/>
        </w:rPr>
        <w:t xml:space="preserve"> 3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 публикаций. Статьи как на русском, так и на английском языках. В 2023 участвовал </w:t>
      </w:r>
      <w:r>
        <w:rPr>
          <w:sz w:val="18"/>
          <w:szCs w:val="18"/>
          <w:shd w:val="clear" w:color="auto" w:fill="b6d7a8"/>
          <w:rtl w:val="0"/>
        </w:rPr>
        <w:t xml:space="preserve">международной-онлайн конференции EGU23 (European Geosciences Union 2023)</w:t>
      </w:r>
      <w:r>
        <w:rPr>
          <w:rFonts w:ascii="Times New Roman" w:hAnsi="Times New Roman" w:eastAsia="Times New Roman" w:cs="Times New Roman"/>
          <w:sz w:val="18"/>
          <w:szCs w:val="18"/>
          <w:shd w:val="clear" w:color="auto" w:fill="b6d7a8"/>
          <w:rtl w:val="0"/>
        </w:rPr>
        <w:t xml:space="preserve">. </w:t>
      </w:r>
      <w:r>
        <w:rPr>
          <w:rtl w:val="0"/>
        </w:rPr>
      </w:r>
      <w:r>
        <w:rPr>
          <w:shd w:val="clear" w:color="auto" w:fill="b6d7a8"/>
        </w:rPr>
      </w:r>
    </w:p>
    <w:p>
      <w:pPr>
        <w:pBdr/>
        <w:spacing/>
        <w:ind/>
        <w:jc w:val="both"/>
        <w:rPr/>
      </w:pPr>
      <w:r>
        <w:rPr>
          <w:rtl w:val="0"/>
        </w:rPr>
        <w:tab/>
      </w:r>
      <w:r/>
    </w:p>
    <w:p>
      <w:pPr>
        <w:keepNext w:val="true"/>
        <w:pBdr/>
        <w:spacing/>
        <w:ind/>
        <w:jc w:val="both"/>
        <w:rPr>
          <w:sz w:val="10"/>
          <w:szCs w:val="10"/>
        </w:rPr>
      </w:pPr>
      <w:r>
        <w:rPr>
          <w:rtl w:val="0"/>
        </w:rPr>
      </w:r>
      <w:r>
        <w:rPr>
          <w:sz w:val="10"/>
          <w:szCs w:val="10"/>
        </w:rPr>
      </w:r>
    </w:p>
    <w:tbl>
      <w:tblPr>
        <w:tblStyle w:val="747"/>
        <w:tblW w:w="946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4145"/>
        <w:gridCol w:w="2518"/>
        <w:gridCol w:w="2801"/>
        <w:tblGridChange w:id="18">
          <w:tblGrid>
            <w:gridCol w:w="4145"/>
            <w:gridCol w:w="2518"/>
            <w:gridCol w:w="2801"/>
          </w:tblGrid>
        </w:tblGridChange>
      </w:tblGrid>
      <w:tr>
        <w:trPr>
          <w:cantSplit w:val="false"/>
        </w:trPr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Директор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А.Е.Яротов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  <w:p>
            <w:pPr>
              <w:keepNext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rtl w:val="0"/>
              </w:rPr>
              <w:t xml:space="preserve">М.П.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keepNext w:val="true"/>
        <w:pBdr/>
        <w:spacing/>
        <w:ind/>
        <w:jc w:val="both"/>
        <w:rPr>
          <w:b/>
        </w:rPr>
      </w:pPr>
      <w:r>
        <w:br w:type="page" w:clear="all"/>
      </w:r>
      <w:r>
        <w:rPr>
          <w:rtl w:val="0"/>
        </w:rPr>
      </w:r>
      <w:r>
        <w:rPr>
          <w:b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rtl w:val="0"/>
        </w:rPr>
        <w:t xml:space="preserve">Форма П5М</w:t>
      </w:r>
      <w:r>
        <w:rPr>
          <w:rtl w:val="0"/>
        </w:rPr>
      </w:r>
      <w:r>
        <w:rPr>
          <w:b/>
          <w:sz w:val="28"/>
          <w:szCs w:val="28"/>
        </w:rPr>
      </w:r>
    </w:p>
    <w:p>
      <w:pPr>
        <w:pStyle w:val="726"/>
        <w:pBdr/>
        <w:spacing/>
        <w:ind/>
        <w:rPr>
          <w:b/>
        </w:rPr>
      </w:pPr>
      <w:r>
        <w:rPr>
          <w:b/>
          <w:rtl w:val="0"/>
        </w:rPr>
        <w:t xml:space="preserve">КАЛЬКУЛЯЦИЯ СМЕТНОЙ СТОИМОСТИ ПРОЕКТА </w:t>
      </w:r>
      <w:r>
        <w:rPr>
          <w:b/>
        </w:rPr>
      </w:r>
    </w:p>
    <w:p>
      <w:pPr>
        <w:pBdr/>
        <w:spacing/>
        <w:ind w:right="283"/>
        <w:jc w:val="right"/>
        <w:rPr>
          <w:b/>
          <w:sz w:val="22"/>
          <w:szCs w:val="22"/>
        </w:rPr>
      </w:pPr>
      <w:r>
        <w:rPr>
          <w:b/>
          <w:sz w:val="24"/>
          <w:szCs w:val="24"/>
          <w:rtl w:val="0"/>
        </w:rPr>
        <w:t xml:space="preserve">бел. руб</w:t>
      </w:r>
      <w:r>
        <w:rPr>
          <w:b/>
          <w:sz w:val="22"/>
          <w:szCs w:val="22"/>
          <w:rtl w:val="0"/>
        </w:rPr>
        <w:t xml:space="preserve">.</w:t>
      </w:r>
      <w:r>
        <w:rPr>
          <w:b/>
          <w:sz w:val="22"/>
          <w:szCs w:val="22"/>
        </w:rPr>
      </w:r>
    </w:p>
    <w:tbl>
      <w:tblPr>
        <w:tblStyle w:val="748"/>
        <w:tblW w:w="9611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500"/>
        <w:gridCol w:w="2055"/>
        <w:gridCol w:w="2056"/>
        <w:tblGridChange w:id="19">
          <w:tblGrid>
            <w:gridCol w:w="5500"/>
            <w:gridCol w:w="2055"/>
            <w:gridCol w:w="2056"/>
          </w:tblGrid>
        </w:tblGridChange>
      </w:tblGrid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Наименование статей затрат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Всего 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по проекту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На первый год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Заработная плата исследователей и разработчиков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41 388.00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20 694.00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Взносы (отчисления) в бюджет ФСЗН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14 071.92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7 035.96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Взносы на обязательное страхование от несчастных случаев в Белгосстрах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41.38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20.69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Материалы и комплектующие изделия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1 277.32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638.66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Топливно-энергетические ресурсы для научно-экспериментальных целей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Спецоборудование для научных (экспериментальных) работ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Служебные командировки исследователей и разработчиков *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Работы и услуги сторонних организаций **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Прочие прямые затраты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0.00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Накладные (управленческие) расходы***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16 523.26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8 261.63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Плановая себестоимость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73 301.88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36 650.94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Прибыль****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4 398.12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2 199.06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Lines w:val="true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ВСЕГО стоимость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77 700.00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38 850.00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749"/>
        <w:tblW w:w="9640" w:type="dxa"/>
        <w:tblInd w:w="-14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410"/>
        <w:gridCol w:w="2977"/>
        <w:tblGridChange w:id="20">
          <w:tblGrid>
            <w:gridCol w:w="4253"/>
            <w:gridCol w:w="2410"/>
            <w:gridCol w:w="2977"/>
          </w:tblGrid>
        </w:tblGridChange>
      </w:tblGrid>
      <w:tr>
        <w:trPr>
          <w:cantSplit w:val="false"/>
        </w:trPr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Руководитель проекта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П.А.Яротов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555"/>
        </w:trPr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Главный бухгалтер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И.В.Денисенко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i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* Командировки планируются в пределах стран СНГ. Затраты по этой статье не должны превышать 30% от стоимости работ.</w:t>
      </w:r>
      <w:r>
        <w:rPr>
          <w:rtl w:val="0"/>
        </w:rPr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** В качестве сторонних организаций могут быть, как правило, только организации-соисполнители проекта.</w:t>
      </w:r>
      <w:r>
        <w:rPr>
          <w:rtl w:val="0"/>
        </w:rPr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*** Калькуляция заполняется в соответствии с требованиями Методических </w:t>
      </w: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рекомендаций по планированию, учету и калькулированию себестоимости научно-исследовательских, опытно-конструкторских, опытно-технологических работ, утвержденных Приказом ГКНТ Республики Беларусь от 21.07.2017 № 206 (в редакции приказа от 24.05.2019 № 146).</w:t>
      </w:r>
      <w:r>
        <w:rPr>
          <w:rtl w:val="0"/>
        </w:rPr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**** Прибыль (плановая, фактическая) формируется с учетом нормы рентабельности, установленной подпунктом 1.6 пункт</w:t>
      </w: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а 1 Указа Президента Республики Беларусь от 7 сентября 2009 г. № 441 «О дополнительных мерах по стимулированию научной, научно-технической и инновационной деятельности», в размере, не превышающем 7 процентов сметной стоимости работ (плановой, фактической).</w:t>
      </w:r>
      <w:r>
        <w:rPr>
          <w:rtl w:val="0"/>
        </w:rPr>
      </w:r>
      <w:r/>
    </w:p>
    <w:p>
      <w:pPr>
        <w:pBdr/>
        <w:spacing/>
        <w:ind/>
        <w:rPr>
          <w:sz w:val="18"/>
          <w:szCs w:val="18"/>
        </w:rPr>
      </w:pPr>
      <w:r>
        <w:br w:type="page" w:clear="all"/>
      </w:r>
      <w:r>
        <w:rPr>
          <w:rtl w:val="0"/>
        </w:rPr>
      </w:r>
      <w:r>
        <w:rPr>
          <w:sz w:val="18"/>
          <w:szCs w:val="18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hanging="709" w:left="709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Форма П5М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</w:p>
    <w:p>
      <w:pPr>
        <w:pStyle w:val="726"/>
        <w:pBdr/>
        <w:spacing/>
        <w:ind/>
        <w:rPr>
          <w:b/>
        </w:rPr>
      </w:pPr>
      <w:r>
        <w:rPr>
          <w:b/>
          <w:rtl w:val="0"/>
        </w:rPr>
        <w:t xml:space="preserve">РАСШИФРОВКА ЗАТРАТ ПО СТАТЬЯМ КАЛЬКУЛЯЦИИ</w:t>
      </w:r>
      <w:r>
        <w:rPr>
          <w:b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750"/>
        <w:tblW w:w="9782" w:type="dxa"/>
        <w:tblInd w:w="-2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73"/>
        <w:gridCol w:w="1208"/>
        <w:gridCol w:w="1029"/>
        <w:gridCol w:w="383"/>
        <w:gridCol w:w="672"/>
        <w:gridCol w:w="1885"/>
        <w:gridCol w:w="1129"/>
        <w:tblGridChange w:id="21">
          <w:tblGrid>
            <w:gridCol w:w="3403"/>
            <w:gridCol w:w="73"/>
            <w:gridCol w:w="1208"/>
            <w:gridCol w:w="1029"/>
            <w:gridCol w:w="383"/>
            <w:gridCol w:w="672"/>
            <w:gridCol w:w="1885"/>
            <w:gridCol w:w="1129"/>
          </w:tblGrid>
        </w:tblGridChange>
      </w:tblGrid>
      <w:tr>
        <w:trPr>
          <w:cantSplit w:val="false"/>
        </w:trPr>
        <w:tc>
          <w:tcPr>
            <w:gridSpan w:val="8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РАСЧЕТ ЗАТРАТ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по статье «Заработная плата исследователей и разработчиков»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Наименование должности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Месячный ФЗП,   бел. руб.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Количе-ство ставок</w:t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Продол-житель-ность, мес.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Фонд 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заработной платы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Приме-чание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научный сотрудник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836.12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1</w:t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24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20 066.88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научный сотрудник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888.38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1</w:t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0" w:space="0"/>
              <w:left w:val="single" w:color="000000" w:sz="4" w:space="0"/>
              <w:bottom w:val="none" w:color="000000" w:sz="0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24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21 321.12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ИТОГО затрат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41 388.00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  <w:trHeight w:val="489"/>
        </w:trPr>
        <w:tc>
          <w:tcPr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Руководитель проекта</w:t>
            </w: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gridSpan w:val="3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Т.В. Шлендер 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b/>
                <w:sz w:val="22"/>
                <w:szCs w:val="22"/>
              </w:rPr>
            </w:r>
          </w:p>
        </w:tc>
        <w:tc>
          <w:tcPr>
            <w:gridSpan w:val="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751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02"/>
        <w:gridCol w:w="2801"/>
        <w:gridCol w:w="2693"/>
        <w:gridCol w:w="284"/>
        <w:gridCol w:w="1134"/>
        <w:gridCol w:w="884"/>
        <w:gridCol w:w="1384"/>
        <w:tblGridChange w:id="22">
          <w:tblGrid>
            <w:gridCol w:w="602"/>
            <w:gridCol w:w="2801"/>
            <w:gridCol w:w="2693"/>
            <w:gridCol w:w="284"/>
            <w:gridCol w:w="1134"/>
            <w:gridCol w:w="884"/>
            <w:gridCol w:w="1384"/>
          </w:tblGrid>
        </w:tblGridChange>
      </w:tblGrid>
      <w:tr>
        <w:trPr>
          <w:cantSplit w:val="false"/>
        </w:trPr>
        <w:tc>
          <w:tcPr>
            <w:gridSpan w:val="7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РАСЧЕТ ЗАТРАТ</w:t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4"/>
                <w:szCs w:val="24"/>
                <w:rtl w:val="0"/>
              </w:rPr>
              <w:t xml:space="preserve">по статье  «Материалы и комплектующие изделия»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right="-74" w:firstLine="0" w:left="-108"/>
              <w:jc w:val="center"/>
              <w:rPr/>
            </w:pPr>
            <w:r>
              <w:rPr>
                <w:sz w:val="22"/>
                <w:szCs w:val="22"/>
                <w:rtl w:val="0"/>
              </w:rPr>
              <w:t xml:space="preserve">№ п/п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tcBorders>
              <w:top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  <w:szCs w:val="22"/>
                <w:rtl w:val="0"/>
              </w:rPr>
              <w:t xml:space="preserve">Наименование материалов, комплектующих изделий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firstLine="0" w:left="-2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Единица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 w:left="-77"/>
              <w:jc w:val="center"/>
              <w:rPr/>
            </w:pPr>
            <w:r>
              <w:rPr>
                <w:sz w:val="22"/>
                <w:szCs w:val="22"/>
                <w:rtl w:val="0"/>
              </w:rPr>
              <w:t xml:space="preserve">измерения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Коли-чество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Сумма,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бел. руб.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1</w:t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Тонер НР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шт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40.56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2</w:t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Жесткий диск WD Ultrastar DC HC550 18TB WUH721818ALE6L4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шт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1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1 202.76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3</w:t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Бумага А4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шт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4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34.00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sz w:val="22"/>
                <w:szCs w:val="22"/>
                <w:rtl w:val="0"/>
              </w:rPr>
              <w:t xml:space="preserve">ИТОГО  затрат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right"/>
              <w:rPr/>
            </w:pPr>
            <w:r>
              <w:rPr>
                <w:sz w:val="22"/>
                <w:szCs w:val="22"/>
                <w:rtl w:val="0"/>
              </w:rPr>
              <w:t xml:space="preserve">1 277.32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23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Руководитель проекта</w:t>
            </w: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П.А.Силков</w:t>
            </w: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i/>
                <w:rtl w:val="0"/>
              </w:rPr>
              <w:t xml:space="preserve">(подпись)</w:t>
            </w:r>
            <w:r>
              <w:rPr>
                <w:rtl w:val="0"/>
              </w:rPr>
            </w:r>
            <w:r/>
          </w:p>
        </w:tc>
        <w:tc>
          <w:tcPr>
            <w:gridSpan w:val="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right"/>
              <w:rPr>
                <w:sz w:val="22"/>
                <w:szCs w:val="22"/>
              </w:rPr>
            </w:pPr>
            <w:r>
              <w:rPr>
                <w:rtl w:val="0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sz w:val="22"/>
          <w:szCs w:val="22"/>
        </w:rPr>
      </w:pPr>
      <w:r>
        <w:br w:type="page" w:clear="all"/>
      </w:r>
      <w:r>
        <w:rPr>
          <w:rtl w:val="0"/>
        </w:rPr>
      </w:r>
      <w:r>
        <w:rPr>
          <w:sz w:val="22"/>
          <w:szCs w:val="22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rtl w:val="0"/>
        </w:rPr>
        <w:t xml:space="preserve">Форма П6М</w:t>
      </w:r>
      <w:r>
        <w:rPr>
          <w:rtl w:val="0"/>
        </w:rPr>
      </w:r>
      <w:r>
        <w:rPr>
          <w:b/>
          <w:sz w:val="28"/>
          <w:szCs w:val="28"/>
        </w:rPr>
      </w:r>
    </w:p>
    <w:p>
      <w:pPr>
        <w:pStyle w:val="725"/>
        <w:pBdr/>
        <w:spacing w:after="0" w:before="0"/>
        <w:ind/>
        <w:jc w:val="right"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</w:p>
    <w:p>
      <w:pPr>
        <w:pStyle w:val="725"/>
        <w:pBdr/>
        <w:spacing w:after="0" w:before="0"/>
        <w:ind/>
        <w:jc w:val="center"/>
        <w:rPr>
          <w:vertAlign w:val="superscript"/>
        </w:rPr>
      </w:pPr>
      <w:r>
        <w:rPr>
          <w:rtl w:val="0"/>
        </w:rPr>
        <w:t xml:space="preserve">СПИСОК ПУБЛИКАЦИЙ </w:t>
      </w:r>
      <w:r>
        <w:rPr>
          <w:sz w:val="28"/>
          <w:szCs w:val="28"/>
          <w:vertAlign w:val="superscript"/>
          <w:rtl w:val="0"/>
        </w:rPr>
        <w:t xml:space="preserve">*</w:t>
      </w:r>
      <w:r>
        <w:rPr>
          <w:rtl w:val="0"/>
        </w:rPr>
      </w:r>
      <w:r>
        <w:rPr>
          <w:vertAlign w:val="superscript"/>
        </w:rPr>
      </w:r>
    </w:p>
    <w:p>
      <w:pPr>
        <w:pBdr/>
        <w:spacing/>
        <w:ind/>
        <w:jc w:val="both"/>
        <w:rPr>
          <w:i/>
          <w:sz w:val="16"/>
          <w:szCs w:val="16"/>
        </w:rPr>
      </w:pPr>
      <w:r>
        <w:rPr>
          <w:rtl w:val="0"/>
        </w:rPr>
      </w:r>
      <w:r>
        <w:rPr>
          <w:i/>
          <w:sz w:val="16"/>
          <w:szCs w:val="16"/>
        </w:rPr>
      </w:r>
    </w:p>
    <w:tbl>
      <w:tblPr>
        <w:tblStyle w:val="752"/>
        <w:tblW w:w="7796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961"/>
        <w:tblGridChange w:id="23">
          <w:tblGrid>
            <w:gridCol w:w="2835"/>
            <w:gridCol w:w="4961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 руководителя проекта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Силков П.А.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keepNext w:val="true"/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753"/>
        <w:tblW w:w="9714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9714"/>
        <w:tblGridChange w:id="24">
          <w:tblGrid>
            <w:gridCol w:w="9714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  <w:tbl>
            <w:tblPr>
              <w:tblStyle w:val="754"/>
              <w:tblW w:w="10206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3402"/>
              <w:gridCol w:w="3402"/>
              <w:gridCol w:w="567"/>
              <w:gridCol w:w="567"/>
              <w:gridCol w:w="1701"/>
              <w:tblGridChange w:id="25">
                <w:tblGrid>
                  <w:gridCol w:w="567"/>
                  <w:gridCol w:w="3402"/>
                  <w:gridCol w:w="3402"/>
                  <w:gridCol w:w="567"/>
                  <w:gridCol w:w="567"/>
                  <w:gridCol w:w="1701"/>
                </w:tblGrid>
              </w:tblGridChange>
            </w:tblGrid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№ п/п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Наименование работы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Наименование издания, выходные данные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Статус публикации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Год издания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Соавторы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2) Статьи: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2.2)  в рецензируемых научных журналах СНГ и РБ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1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 Изменение климата Беларуси в 11-летних солнечных циклах.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Журнал География. №4, Изд.“Адукацыя i выхаванне”, Минск, стр.29-39, 2022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ВАК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2022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Е.В.Матюшевская, Т.В. Шлендер, Н.В. Дорожко.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Методы прогнозирования появления зон потенциально опасных явлений погоды на территории Беларуси на основе механизма стратосферно-тропосферного взаимодействия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Вестник ФФИ, №1, 2023, с. 86-99.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ВАК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2023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Шлендер Т.В., Зайко П.О.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2.3)  в других научных изданиях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3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Possible Role of Positive Stratospheric Ozone Anomalies and Adaptation to Climate Change.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Handbook of Human and Planetary Health. Climate Change Management.p.113-131. Springer, Cham. https://doi.org/10.1007/978-3-031-09879-6_8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SCOPUS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2022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Krasouski, A., Zenchanka, S., Schlender, T., Zhuchkevich, V., Barodka, S., Sidsaph, H.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5) Тезисы докладов на научных мероприятиях: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rtl w:val="0"/>
                    </w:rPr>
                    <w:t xml:space="preserve">5.1)  международных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4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High-resolution WRF-BEP+BEM modelling of urban heat island and urban pollution island effects for Minsk, Belarus with different approaches to urban morphology representation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EGU General Assembly 2022, Vienna, Austria, 23–27 May 2022, EGU22-12883, https://doi.org/10.5194/egusphere-egu22-12883, 2022.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РИНЦ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2022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Barodka, S., Schlender, T., Darozhka, N., Bruchkouski, I., Baravik, A., Alieva, M., Zhukovskaya, N., Yarash, Y., Birukou, M., and Tabalchuk, T.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Impact of urban canyons on atmospheric processes in Minsk, Belarus: observational and modelling study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EGU General Assembly 2023, Vienna, Austria, 24–28 Apr 2023, EGU23-16915, https://doi.org/10.5194/egusphere-egu23-16915, 2023.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РИНЦ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2023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/>
                    <w:ind/>
                    <w:jc w:val="lef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Barodka, S., Schlender, T., Silkov, P., Borisovets, A., Sycheuski, A., Bruchkouski, I., and Tabalchuk, T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gridSpan w:val="6"/>
                  <w:tcBorders>
                    <w:top w:val="single" w:color="000000" w:sz="4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</w:tr>
          </w:tbl>
          <w:p>
            <w:pPr>
              <w:keepNext w:val="true"/>
              <w:pBdr/>
              <w:spacing w:before="120"/>
              <w:ind/>
              <w:jc w:val="both"/>
              <w:rPr/>
            </w:pPr>
            <w:r>
              <w:rPr>
                <w:rtl w:val="0"/>
              </w:rPr>
            </w:r>
            <w:r/>
          </w:p>
          <w:tbl>
            <w:tblPr>
              <w:tblStyle w:val="755"/>
              <w:tblW w:w="9464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2977"/>
              <w:gridCol w:w="222"/>
              <w:gridCol w:w="3000"/>
              <w:gridCol w:w="236"/>
              <w:gridCol w:w="3029"/>
              <w:tblGridChange w:id="26">
                <w:tblGrid>
                  <w:gridCol w:w="2977"/>
                  <w:gridCol w:w="222"/>
                  <w:gridCol w:w="3000"/>
                  <w:gridCol w:w="236"/>
                  <w:gridCol w:w="3029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 xml:space="preserve">Руководитель проекта</w: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vAlign w:val="bottom"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sz w:val="24"/>
                      <w:szCs w:val="24"/>
                      <w:rtl w:val="0"/>
                    </w:rPr>
                    <w:t xml:space="preserve">П.А.Силков</w:t>
                  </w:r>
                  <w:r>
                    <w:rPr>
                      <w:rtl w:val="0"/>
                    </w:rPr>
                  </w:r>
                  <w:r/>
                </w:p>
              </w:tc>
            </w:tr>
            <w:tr>
              <w:trPr>
                <w:cantSplit w:val="false"/>
                <w:trHeight w:val="506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jc w:val="center"/>
                    <w:rPr/>
                  </w:pPr>
                  <w:r>
                    <w:rPr>
                      <w:i/>
                      <w:rtl w:val="0"/>
                    </w:rPr>
                    <w:t xml:space="preserve">(подпись)</w: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 xml:space="preserve">Список публикаций</w: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vAlign w:val="bottom"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 xml:space="preserve">заверяю</w:t>
                  </w:r>
                  <w:r>
                    <w:rPr>
                      <w:rtl w:val="0"/>
                    </w:rPr>
                  </w:r>
                  <w:r/>
                </w:p>
              </w:tc>
            </w:tr>
            <w:tr>
              <w:trPr>
                <w:cantSplit w:val="false"/>
                <w:trHeight w:val="755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>
                      <w:i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i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i/>
                      <w:rtl w:val="0"/>
                    </w:rPr>
                    <w:t xml:space="preserve">(Ф.И.О. руководителя проекта)</w: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>
                      <w:i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i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 xml:space="preserve">(должность заверяющего лица)</w:t>
                  </w:r>
                  <w:r>
                    <w:rPr>
                      <w:i/>
                    </w:rPr>
                  </w:r>
                </w:p>
                <w:p>
                  <w:pPr>
                    <w:keepNext w:val="true"/>
                    <w:pBdr/>
                    <w:spacing w:line="259" w:lineRule="auto"/>
                    <w:ind/>
                    <w:rPr>
                      <w:i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i/>
                    </w:rPr>
                  </w:r>
                </w:p>
                <w:p>
                  <w:pPr>
                    <w:keepNext w:val="true"/>
                    <w:pBdr/>
                    <w:spacing w:line="259" w:lineRule="auto"/>
                    <w:ind/>
                    <w:rPr>
                      <w:b/>
                    </w:rPr>
                  </w:pPr>
                  <w:r>
                    <w:rPr>
                      <w:b/>
                      <w:rtl w:val="0"/>
                    </w:rPr>
                    <w:t xml:space="preserve">М.П.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jc w:val="center"/>
                    <w:rPr/>
                  </w:pPr>
                  <w:r>
                    <w:rPr>
                      <w:i/>
                      <w:rtl w:val="0"/>
                    </w:rPr>
                    <w:t xml:space="preserve">(подпись)</w: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>
                      <w:i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i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</w:tcBorders>
                  <w:textDirection w:val="lrTb"/>
                  <w:noWrap w:val="false"/>
                </w:tcPr>
                <w:p>
                  <w:pPr>
                    <w:keepNext w:val="true"/>
                    <w:pBdr/>
                    <w:spacing w:line="259" w:lineRule="auto"/>
                    <w:ind/>
                    <w:rPr/>
                  </w:pPr>
                  <w:r>
                    <w:rPr>
                      <w:i/>
                      <w:rtl w:val="0"/>
                    </w:rPr>
                    <w:t xml:space="preserve">(Ф.И.О. заверяющего лица)</w:t>
                  </w:r>
                  <w:r>
                    <w:rPr>
                      <w:rtl w:val="0"/>
                    </w:rPr>
                  </w:r>
                  <w:r/>
                </w:p>
              </w:tc>
            </w:tr>
          </w:tbl>
          <w:p>
            <w:pPr>
              <w:keepNext w:val="true"/>
              <w:pBdr/>
              <w:spacing/>
              <w:ind/>
              <w:jc w:val="both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16"/>
          <w:szCs w:val="16"/>
          <w:rtl w:val="0"/>
        </w:rPr>
        <w:t xml:space="preserve">* Разбивка на категории осуществляется не по месту опубликования трудов или проведения мероприятия, а по  их статусу (международные/зарубежные, республиканские и СНГ, другие) с указанием всех выходных данных.</w:t>
      </w:r>
      <w:r>
        <w:rPr>
          <w:rtl w:val="0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h="16840" w:orient="portrait" w:w="11907"/>
      <w:pgMar w:top="1134" w:right="708" w:bottom="1134" w:left="1701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225040" cy="1432560"/>
              <wp:effectExtent l="0" t="0" r="0" b="0"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 rot="0">
                        <a:off x="0" y="0"/>
                        <a:ext cx="2225040" cy="14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width:175.20pt;height:112.80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225040" cy="1432560"/>
              <wp:effectExtent l="0" t="0" r="0" b="0"/>
              <wp:docPr id="2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 rot="0">
                        <a:off x="0" y="0"/>
                        <a:ext cx="2225040" cy="14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1" type="#_x0000_t75" style="width:175.20pt;height:112.80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225040" cy="1432560"/>
              <wp:effectExtent l="0" t="0" r="0" b="0"/>
              <wp:docPr id="3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 rot="0">
                        <a:off x="0" y="0"/>
                        <a:ext cx="2225040" cy="14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2" type="#_x0000_t75" style="width:175.20pt;height:112.80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153"/>
        <w:tab w:val="right" w:leader="none" w:pos="8306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19"/>
    <w:next w:val="71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9"/>
    <w:next w:val="71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9"/>
    <w:next w:val="71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9"/>
    <w:next w:val="71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1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9"/>
    <w:next w:val="71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1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71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719"/>
    <w:next w:val="7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19"/>
    <w:next w:val="719"/>
    <w:uiPriority w:val="99"/>
    <w:unhideWhenUsed/>
    <w:pPr>
      <w:pBdr/>
      <w:spacing w:after="0" w:afterAutospacing="0"/>
      <w:ind/>
    </w:pPr>
  </w:style>
  <w:style w:type="paragraph" w:styleId="719" w:default="1">
    <w:name w:val="Normal"/>
    <w:pPr>
      <w:pBdr/>
      <w:spacing/>
      <w:ind/>
    </w:pPr>
  </w:style>
  <w:style w:type="table" w:styleId="72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1">
    <w:name w:val="Heading 1"/>
    <w:basedOn w:val="719"/>
    <w:next w:val="719"/>
    <w:pPr>
      <w:keepNext w:val="true"/>
      <w:pBdr/>
      <w:spacing/>
      <w:ind/>
    </w:pPr>
    <w:rPr>
      <w:sz w:val="28"/>
      <w:szCs w:val="28"/>
    </w:rPr>
  </w:style>
  <w:style w:type="paragraph" w:styleId="722">
    <w:name w:val="Heading 2"/>
    <w:basedOn w:val="719"/>
    <w:next w:val="719"/>
    <w:pPr>
      <w:keepNext w:val="true"/>
      <w:pBdr/>
      <w:spacing w:after="120" w:before="120"/>
      <w:ind/>
      <w:jc w:val="center"/>
    </w:pPr>
    <w:rPr>
      <w:sz w:val="28"/>
      <w:szCs w:val="28"/>
    </w:rPr>
  </w:style>
  <w:style w:type="paragraph" w:styleId="723">
    <w:name w:val="Heading 3"/>
    <w:basedOn w:val="719"/>
    <w:next w:val="719"/>
    <w:pPr>
      <w:keepNext w:val="true"/>
      <w:pBdr/>
      <w:spacing w:after="100" w:before="100"/>
      <w:ind/>
    </w:pPr>
    <w:rPr>
      <w:b/>
      <w:sz w:val="28"/>
      <w:szCs w:val="28"/>
    </w:rPr>
  </w:style>
  <w:style w:type="paragraph" w:styleId="724">
    <w:name w:val="Heading 4"/>
    <w:basedOn w:val="719"/>
    <w:next w:val="719"/>
    <w:pPr>
      <w:keepNext w:val="true"/>
      <w:pBdr/>
      <w:spacing/>
      <w:ind/>
      <w:jc w:val="center"/>
    </w:pPr>
    <w:rPr>
      <w:b/>
      <w:sz w:val="28"/>
      <w:szCs w:val="28"/>
    </w:rPr>
  </w:style>
  <w:style w:type="paragraph" w:styleId="725">
    <w:name w:val="Heading 5"/>
    <w:basedOn w:val="719"/>
    <w:next w:val="719"/>
    <w:pPr>
      <w:keepNext w:val="true"/>
      <w:pBdr/>
      <w:spacing w:after="100" w:before="100"/>
      <w:ind/>
    </w:pPr>
    <w:rPr>
      <w:b/>
      <w:sz w:val="26"/>
      <w:szCs w:val="26"/>
    </w:rPr>
  </w:style>
  <w:style w:type="paragraph" w:styleId="726">
    <w:name w:val="Heading 6"/>
    <w:basedOn w:val="719"/>
    <w:next w:val="719"/>
    <w:pPr>
      <w:keepNext w:val="true"/>
      <w:pBdr/>
      <w:spacing/>
      <w:ind/>
      <w:jc w:val="center"/>
    </w:pPr>
    <w:rPr>
      <w:sz w:val="24"/>
      <w:szCs w:val="24"/>
    </w:rPr>
  </w:style>
  <w:style w:type="paragraph" w:styleId="727">
    <w:name w:val="Title"/>
    <w:basedOn w:val="719"/>
    <w:next w:val="719"/>
    <w:pPr>
      <w:pBdr/>
      <w:spacing/>
      <w:ind/>
      <w:jc w:val="center"/>
    </w:pPr>
    <w:rPr>
      <w:sz w:val="28"/>
      <w:szCs w:val="28"/>
    </w:rPr>
  </w:style>
  <w:style w:type="paragraph" w:styleId="728">
    <w:name w:val="Subtitle"/>
    <w:basedOn w:val="719"/>
    <w:next w:val="719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29">
    <w:name w:val="StGen0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StGen1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StGen2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StGen3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StGen4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StGen5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StGen6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StGen7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StGen8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StGen9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StGen10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StGen11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StGen12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StGen13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StGen14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StGen15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StGen16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StGen17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StGen18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StGen19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StGen20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StGen21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StGen22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StGen23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StGen24"/>
    <w:basedOn w:val="720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StGen25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StGen26"/>
    <w:basedOn w:val="720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