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checklist</w:t>
      </w:r>
    </w:p>
    <w:p>
      <w:r>
        <w:rPr>
          <w:rFonts w:ascii="Arial" w:hAnsi="Arial"/>
          <w:b w:val="0"/>
          <w:sz w:val="22"/>
        </w:rPr>
        <w:t>1. Check firewall configuration</w:t>
      </w:r>
    </w:p>
    <w:p>
      <w:r>
        <w:rPr>
          <w:rFonts w:ascii="Arial" w:hAnsi="Arial"/>
          <w:b w:val="0"/>
          <w:sz w:val="22"/>
        </w:rPr>
        <w:t>2. Collect authentication logs</w:t>
      </w:r>
    </w:p>
    <w:p>
      <w:r>
        <w:rPr>
          <w:rFonts w:ascii="Arial" w:hAnsi="Arial"/>
          <w:b w:val="0"/>
          <w:sz w:val="22"/>
        </w:rPr>
        <w:t>3. Isolate affected hosts</w:t>
      </w:r>
    </w:p>
    <w:p>
      <w:r>
        <w:rPr>
          <w:rFonts w:ascii="Arial" w:hAnsi="Arial"/>
          <w:b w:val="0"/>
          <w:sz w:val="22"/>
        </w:rPr>
        <w:t>1. 检查防火墙配置</w:t>
      </w:r>
    </w:p>
    <w:p>
      <w:r>
        <w:rPr>
          <w:rFonts w:ascii="Arial" w:hAnsi="Arial"/>
          <w:b w:val="0"/>
          <w:sz w:val="22"/>
        </w:rPr>
        <w:t>2. 收集认证日志</w:t>
      </w:r>
    </w:p>
    <w:p>
      <w:r>
        <w:rPr>
          <w:rFonts w:ascii="Arial" w:hAnsi="Arial"/>
          <w:b w:val="0"/>
          <w:sz w:val="22"/>
        </w:rPr>
        <w:t>3. 隔离受影响主机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