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472c4"/>
          <w:rtl w:val="0"/>
        </w:rPr>
        <w:t xml:space="preserve">Projecte Final M6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Llibreria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aquest apartat explicarem, quines classes té la nostra llibreria amb les seves variables i constructors, totes les funciones de la nostre llibreria i finalment com ha quedat la interfície de la llibreria.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i constructors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Clients:</w:t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50865" cy="23919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2391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aquesta captura podem veure les variables i els constructors declarats a la classe “Clients”.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Llibres:</w:t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3915" cy="2810464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10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 aquesta captura podem veure les variables i els constructors declarats a la classe “Libro”.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6838" cy="2282369"/>
            <wp:effectExtent b="0" l="0" r="0" t="0"/>
            <wp:docPr id="2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838" cy="2282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 aquesta captura podem veure les variables i els constructors declarats a la classe “Linea”.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Vendes: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3415" cy="289518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89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aquesta captura podem veure les variables i els constructors declarats a la classe “Vendes”.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Funcions</w:t>
      </w:r>
      <w:r w:rsidDel="00000000" w:rsidR="00000000" w:rsidRPr="00000000">
        <w:rPr>
          <w:b w:val="1"/>
          <w:u w:val="single"/>
          <w:rtl w:val="0"/>
        </w:rPr>
        <w:t xml:space="preserve"> de la llibreria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Afegir un Llibre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047" cy="1999215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047" cy="1999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Retornar un llibre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7907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Retornar tots els llibres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9665" cy="2428049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42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llibre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Actualitzar</w:t>
      </w:r>
      <w:r w:rsidDel="00000000" w:rsidR="00000000" w:rsidRPr="00000000">
        <w:rPr>
          <w:rtl w:val="0"/>
        </w:rPr>
        <w:t xml:space="preserve"> el stock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8288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Actualitzar un llibre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4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Afegir un client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2222500"/>
            <wp:effectExtent b="0" l="0" r="0" t="0"/>
            <wp:docPr id="1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Retornar un client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1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Retornar tots els clients</w:t>
      </w:r>
    </w:p>
    <w:p w:rsidR="00000000" w:rsidDel="00000000" w:rsidP="00000000" w:rsidRDefault="00000000" w:rsidRPr="00000000" w14:paraId="0000003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5715" cy="2408109"/>
            <wp:effectExtent b="0" l="0" r="0" t="0"/>
            <wp:docPr id="2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408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803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Actualitzar un client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36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Afegir una venda</w:t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3915" cy="535281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5352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Retornar totes les vendes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8350" cy="2435831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350" cy="2435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Interficie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Interficie</w:t>
      </w:r>
      <w:r w:rsidDel="00000000" w:rsidR="00000000" w:rsidRPr="00000000">
        <w:rPr>
          <w:rtl w:val="0"/>
        </w:rPr>
        <w:t xml:space="preserve"> de la llibreria.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30099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 aquesta captura podem veure com queda la interficie de la nostre llibreria.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Base de Dades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BBDD Neodatis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2120" cy="3535583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120" cy="35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Aquí es pot veure l’estructura del neodatis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Interficie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del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usuari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Control d’errors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581275"/>
            <wp:effectExtent b="0" l="0" r="0" t="0"/>
            <wp:docPr id="3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 controlar els diferents errors que puguin sortir durant l’execució, em creat una classe que obrira una finestra amb un missatge indicant el error.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8509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Així és com se crida a la classe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228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Disseny </w:t>
      </w:r>
      <w:r w:rsidDel="00000000" w:rsidR="00000000" w:rsidRPr="00000000">
        <w:rPr>
          <w:rtl w:val="0"/>
        </w:rPr>
        <w:t xml:space="preserve">interficie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Menú inicial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882900"/>
            <wp:effectExtent b="0" l="0" r="0" t="0"/>
            <wp:docPr id="3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Menú llibres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01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Alta llibres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0767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Baixa llibre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Modificació llibre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076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Menú clients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01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Alta clients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0066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Baixa clients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00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Modificació clients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0066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Finestra ventes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619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Botó per afegir un llibre a la finestra venta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3620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Menú consulta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701800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Consulta clients/llibres/ventes (les tres son la mateixa estructura)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4695825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Jordi Ribellas i Hèctor Vallvé</w:t>
      <w:tab/>
      <w:tab/>
      <w:t xml:space="preserve">2n 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438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4383"/>
  </w:style>
  <w:style w:type="paragraph" w:styleId="Footer">
    <w:name w:val="footer"/>
    <w:basedOn w:val="Normal"/>
    <w:link w:val="FooterChar"/>
    <w:uiPriority w:val="99"/>
    <w:unhideWhenUsed w:val="1"/>
    <w:rsid w:val="00554383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4383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54383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4383"/>
    <w:rPr>
      <w:i w:val="1"/>
      <w:iCs w:val="1"/>
      <w:color w:val="4472c4" w:themeColor="accent1"/>
    </w:rPr>
  </w:style>
  <w:style w:type="paragraph" w:styleId="ListParagraph">
    <w:name w:val="List Paragraph"/>
    <w:basedOn w:val="Normal"/>
    <w:uiPriority w:val="34"/>
    <w:qFormat w:val="1"/>
    <w:rsid w:val="007F438E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F43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eading1Char" w:customStyle="1">
    <w:name w:val="Heading 1 Char"/>
    <w:basedOn w:val="DefaultParagraphFont"/>
    <w:link w:val="Heading1"/>
    <w:uiPriority w:val="9"/>
    <w:rsid w:val="007F438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IntenseEmphasis">
    <w:name w:val="Intense Emphasis"/>
    <w:basedOn w:val="DefaultParagraphFont"/>
    <w:uiPriority w:val="21"/>
    <w:qFormat w:val="1"/>
    <w:rsid w:val="007F438E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0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image" Target="media/image27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2.png"/><Relationship Id="rId25" Type="http://schemas.openxmlformats.org/officeDocument/2006/relationships/image" Target="media/image18.png"/><Relationship Id="rId28" Type="http://schemas.openxmlformats.org/officeDocument/2006/relationships/image" Target="media/image1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image" Target="media/image3.png"/><Relationship Id="rId8" Type="http://schemas.openxmlformats.org/officeDocument/2006/relationships/image" Target="media/image29.png"/><Relationship Id="rId31" Type="http://schemas.openxmlformats.org/officeDocument/2006/relationships/image" Target="media/image30.png"/><Relationship Id="rId30" Type="http://schemas.openxmlformats.org/officeDocument/2006/relationships/image" Target="media/image11.png"/><Relationship Id="rId11" Type="http://schemas.openxmlformats.org/officeDocument/2006/relationships/image" Target="media/image34.png"/><Relationship Id="rId33" Type="http://schemas.openxmlformats.org/officeDocument/2006/relationships/image" Target="media/image5.png"/><Relationship Id="rId10" Type="http://schemas.openxmlformats.org/officeDocument/2006/relationships/image" Target="media/image13.png"/><Relationship Id="rId32" Type="http://schemas.openxmlformats.org/officeDocument/2006/relationships/image" Target="media/image21.png"/><Relationship Id="rId13" Type="http://schemas.openxmlformats.org/officeDocument/2006/relationships/image" Target="media/image24.png"/><Relationship Id="rId35" Type="http://schemas.openxmlformats.org/officeDocument/2006/relationships/image" Target="media/image2.png"/><Relationship Id="rId12" Type="http://schemas.openxmlformats.org/officeDocument/2006/relationships/image" Target="media/image20.png"/><Relationship Id="rId34" Type="http://schemas.openxmlformats.org/officeDocument/2006/relationships/image" Target="media/image17.png"/><Relationship Id="rId15" Type="http://schemas.openxmlformats.org/officeDocument/2006/relationships/image" Target="media/image23.png"/><Relationship Id="rId37" Type="http://schemas.openxmlformats.org/officeDocument/2006/relationships/image" Target="media/image12.png"/><Relationship Id="rId14" Type="http://schemas.openxmlformats.org/officeDocument/2006/relationships/image" Target="media/image14.png"/><Relationship Id="rId36" Type="http://schemas.openxmlformats.org/officeDocument/2006/relationships/image" Target="media/image4.png"/><Relationship Id="rId17" Type="http://schemas.openxmlformats.org/officeDocument/2006/relationships/image" Target="media/image32.png"/><Relationship Id="rId39" Type="http://schemas.openxmlformats.org/officeDocument/2006/relationships/image" Target="media/image26.png"/><Relationship Id="rId16" Type="http://schemas.openxmlformats.org/officeDocument/2006/relationships/image" Target="media/image7.png"/><Relationship Id="rId38" Type="http://schemas.openxmlformats.org/officeDocument/2006/relationships/image" Target="media/image9.png"/><Relationship Id="rId19" Type="http://schemas.openxmlformats.org/officeDocument/2006/relationships/image" Target="media/image33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0ghYo6sG0crUsnXNLAUHMJbqKw==">AMUW2mX0MRyVwKDmYAxojB7VV7KtbDnNKugJgD3ehXRmCb6QpoY4XxItETVEzI+h2YGt8uOgHMasTk81blei2/jGeaie06lmZon77h7gn/hJmIh2pyx8E6c=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2023-02-21T19:25:00Z</dcterms:created>
  <dc:creator>Jordi</dc:creator>
</cp:coreProperties>
</file>