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97C16" w14:textId="49B3CFB2" w:rsidR="00290EC3" w:rsidRDefault="00290EC3">
      <w:pPr>
        <w:rPr>
          <w:sz w:val="30"/>
          <w:szCs w:val="30"/>
        </w:rPr>
      </w:pPr>
      <w:r>
        <w:rPr>
          <w:sz w:val="30"/>
          <w:szCs w:val="30"/>
        </w:rPr>
        <w:t>Priority encoder và Encoder không có priority khác nhau như thế nào ?</w:t>
      </w:r>
    </w:p>
    <w:p w14:paraId="4E617BEE" w14:textId="77777777" w:rsidR="008F5C5A" w:rsidRDefault="008F5C5A">
      <w:pPr>
        <w:rPr>
          <w:sz w:val="30"/>
          <w:szCs w:val="30"/>
        </w:rPr>
      </w:pPr>
    </w:p>
    <w:p w14:paraId="494B6FB8" w14:textId="0C1A4C5C" w:rsidR="00497A00" w:rsidRPr="008F5C5A" w:rsidRDefault="00290EC3">
      <w:pPr>
        <w:rPr>
          <w:b/>
          <w:bCs/>
          <w:sz w:val="30"/>
          <w:szCs w:val="30"/>
        </w:rPr>
      </w:pPr>
      <w:r w:rsidRPr="008F5C5A">
        <w:rPr>
          <w:b/>
          <w:bCs/>
          <w:sz w:val="30"/>
          <w:szCs w:val="30"/>
          <w:lang w:val="en-US"/>
        </w:rPr>
        <w:t>Priority encoder và</w:t>
      </w:r>
      <w:r w:rsidRPr="008F5C5A">
        <w:rPr>
          <w:b/>
          <w:bCs/>
          <w:sz w:val="30"/>
          <w:szCs w:val="30"/>
        </w:rPr>
        <w:t xml:space="preserve"> Binary encoder khác nhau như thế nào ?</w:t>
      </w:r>
    </w:p>
    <w:p w14:paraId="1E3069FE" w14:textId="2549BA98" w:rsidR="008F5C5A" w:rsidRDefault="008F5C5A" w:rsidP="008F5C5A">
      <w:pPr>
        <w:rPr>
          <w:sz w:val="30"/>
          <w:szCs w:val="30"/>
        </w:rPr>
      </w:pPr>
      <w:r>
        <w:rPr>
          <w:sz w:val="30"/>
          <w:szCs w:val="30"/>
        </w:rPr>
        <w:t xml:space="preserve">Mạch priority encoder chấp nhận nhiều giá trị đầu vào </w:t>
      </w:r>
      <w:r>
        <w:rPr>
          <w:sz w:val="30"/>
          <w:szCs w:val="30"/>
        </w:rPr>
        <w:t>và nhận</w:t>
      </w:r>
      <w:r>
        <w:rPr>
          <w:sz w:val="30"/>
          <w:szCs w:val="30"/>
        </w:rPr>
        <w:t xml:space="preserve"> giá trị của bit có trọng số lớn nhất</w:t>
      </w:r>
      <w:r>
        <w:rPr>
          <w:sz w:val="30"/>
          <w:szCs w:val="30"/>
        </w:rPr>
        <w:t xml:space="preserve"> để xử lý, đồng thời có ngõ ra valid để báo tín hiệu đầu ra là hợp lệ. </w:t>
      </w:r>
      <w:r>
        <w:rPr>
          <w:sz w:val="30"/>
          <w:szCs w:val="30"/>
        </w:rPr>
        <w:t xml:space="preserve">Trong khi </w:t>
      </w:r>
      <w:r>
        <w:rPr>
          <w:sz w:val="30"/>
          <w:szCs w:val="30"/>
        </w:rPr>
        <w:t>mạch Binary encoder chỉ có một đầu giải mã ra duy nhất đối với mỗi một đầu vào nhất định.</w:t>
      </w:r>
    </w:p>
    <w:p w14:paraId="11392D47" w14:textId="2C962443" w:rsidR="008F5C5A" w:rsidRDefault="008F5C5A" w:rsidP="008F5C5A">
      <w:pPr>
        <w:rPr>
          <w:sz w:val="30"/>
          <w:szCs w:val="30"/>
        </w:rPr>
      </w:pPr>
      <w:r>
        <w:rPr>
          <w:sz w:val="30"/>
          <w:szCs w:val="30"/>
        </w:rPr>
        <w:t>Ví dụ truth tables của mạch priority encoder 4to2</w:t>
      </w:r>
    </w:p>
    <w:p w14:paraId="0E037646" w14:textId="3BBAA18C" w:rsidR="008F5C5A" w:rsidRDefault="008F5C5A" w:rsidP="008F5C5A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5D1A8817" wp14:editId="5962BB5C">
            <wp:extent cx="4191000" cy="2362200"/>
            <wp:effectExtent l="0" t="0" r="0" b="0"/>
            <wp:docPr id="184859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1184" w14:textId="30864EA5" w:rsidR="008F5C5A" w:rsidRDefault="008F5C5A" w:rsidP="008F5C5A">
      <w:pPr>
        <w:rPr>
          <w:sz w:val="30"/>
          <w:szCs w:val="30"/>
        </w:rPr>
      </w:pPr>
      <w:r>
        <w:rPr>
          <w:sz w:val="30"/>
          <w:szCs w:val="30"/>
        </w:rPr>
        <w:t>Còn đây là của mạch binary encoder 4to2</w:t>
      </w:r>
    </w:p>
    <w:p w14:paraId="7F086B30" w14:textId="0AE01253" w:rsidR="008F5C5A" w:rsidRDefault="008F5C5A" w:rsidP="008F5C5A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69D4229" wp14:editId="4C94FDF9">
            <wp:extent cx="3674745" cy="1633855"/>
            <wp:effectExtent l="0" t="0" r="1905" b="4445"/>
            <wp:docPr id="1664480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9AA6" w14:textId="77777777" w:rsidR="00290EC3" w:rsidRDefault="00290EC3">
      <w:pPr>
        <w:rPr>
          <w:sz w:val="30"/>
          <w:szCs w:val="30"/>
        </w:rPr>
      </w:pPr>
    </w:p>
    <w:p w14:paraId="7A39A104" w14:textId="506D17C7" w:rsidR="00290EC3" w:rsidRPr="008F5C5A" w:rsidRDefault="00290EC3">
      <w:pPr>
        <w:rPr>
          <w:b/>
          <w:bCs/>
          <w:sz w:val="30"/>
          <w:szCs w:val="30"/>
        </w:rPr>
      </w:pPr>
      <w:r w:rsidRPr="008F5C5A">
        <w:rPr>
          <w:b/>
          <w:bCs/>
          <w:sz w:val="30"/>
          <w:szCs w:val="30"/>
        </w:rPr>
        <w:t xml:space="preserve">Khi nào thì sử dụng </w:t>
      </w:r>
      <w:r w:rsidRPr="008F5C5A">
        <w:rPr>
          <w:b/>
          <w:bCs/>
          <w:i/>
          <w:iCs/>
          <w:sz w:val="30"/>
          <w:szCs w:val="30"/>
        </w:rPr>
        <w:t>wire</w:t>
      </w:r>
      <w:r w:rsidRPr="008F5C5A">
        <w:rPr>
          <w:b/>
          <w:bCs/>
          <w:sz w:val="30"/>
          <w:szCs w:val="30"/>
        </w:rPr>
        <w:t xml:space="preserve">, khi nào thì sử dụng </w:t>
      </w:r>
      <w:r w:rsidRPr="008F5C5A">
        <w:rPr>
          <w:b/>
          <w:bCs/>
          <w:i/>
          <w:iCs/>
          <w:sz w:val="30"/>
          <w:szCs w:val="30"/>
        </w:rPr>
        <w:t>reg</w:t>
      </w:r>
      <w:r w:rsidRPr="008F5C5A">
        <w:rPr>
          <w:b/>
          <w:bCs/>
          <w:sz w:val="30"/>
          <w:szCs w:val="30"/>
        </w:rPr>
        <w:t xml:space="preserve"> trong code SystemVerilog ?</w:t>
      </w:r>
    </w:p>
    <w:p w14:paraId="26B400EC" w14:textId="77777777" w:rsidR="00290EC3" w:rsidRDefault="00290EC3">
      <w:pPr>
        <w:rPr>
          <w:sz w:val="30"/>
          <w:szCs w:val="30"/>
        </w:rPr>
      </w:pPr>
    </w:p>
    <w:p w14:paraId="6A671C9C" w14:textId="3B74EBD4" w:rsidR="00290EC3" w:rsidRDefault="0013325A">
      <w:pPr>
        <w:rPr>
          <w:sz w:val="30"/>
          <w:szCs w:val="30"/>
        </w:rPr>
      </w:pPr>
      <w:r>
        <w:rPr>
          <w:sz w:val="30"/>
          <w:szCs w:val="30"/>
        </w:rPr>
        <w:lastRenderedPageBreak/>
        <w:t>FSM đầu ra Moore khác gì đầu ra Mealy ?</w:t>
      </w:r>
    </w:p>
    <w:p w14:paraId="6D650046" w14:textId="77777777" w:rsidR="0013325A" w:rsidRDefault="0013325A">
      <w:pPr>
        <w:rPr>
          <w:sz w:val="30"/>
          <w:szCs w:val="30"/>
        </w:rPr>
      </w:pPr>
    </w:p>
    <w:p w14:paraId="6274B999" w14:textId="24E3B090" w:rsidR="0013325A" w:rsidRDefault="00B20772">
      <w:pPr>
        <w:rPr>
          <w:sz w:val="30"/>
          <w:szCs w:val="30"/>
        </w:rPr>
      </w:pPr>
      <w:r>
        <w:rPr>
          <w:sz w:val="30"/>
          <w:szCs w:val="30"/>
        </w:rPr>
        <w:t>Phân biệt sự khác nhau giữa PLA, CPLD và FPGA ?</w:t>
      </w:r>
    </w:p>
    <w:p w14:paraId="720B366F" w14:textId="77777777" w:rsidR="00B20772" w:rsidRDefault="00B20772">
      <w:pPr>
        <w:rPr>
          <w:sz w:val="30"/>
          <w:szCs w:val="30"/>
        </w:rPr>
      </w:pPr>
    </w:p>
    <w:p w14:paraId="738B902B" w14:textId="16548C48" w:rsidR="00B20772" w:rsidRDefault="00B20772">
      <w:pPr>
        <w:rPr>
          <w:sz w:val="30"/>
          <w:szCs w:val="30"/>
        </w:rPr>
      </w:pPr>
      <w:r>
        <w:rPr>
          <w:sz w:val="30"/>
          <w:szCs w:val="30"/>
        </w:rPr>
        <w:t>Phân biệt sự khác nhau giữa các công nghệ ASIC ?</w:t>
      </w:r>
    </w:p>
    <w:p w14:paraId="2E7CC3BF" w14:textId="77777777" w:rsidR="00B20772" w:rsidRDefault="00B20772">
      <w:pPr>
        <w:rPr>
          <w:sz w:val="30"/>
          <w:szCs w:val="30"/>
        </w:rPr>
      </w:pPr>
    </w:p>
    <w:p w14:paraId="3A4AAFC5" w14:textId="026FC49A" w:rsidR="00B20772" w:rsidRDefault="00B20772">
      <w:pPr>
        <w:rPr>
          <w:sz w:val="30"/>
          <w:szCs w:val="30"/>
        </w:rPr>
      </w:pPr>
      <w:r>
        <w:rPr>
          <w:sz w:val="30"/>
          <w:szCs w:val="30"/>
        </w:rPr>
        <w:t>Trình bày cấu trúc của CLB trong Xilinx FPGA ?</w:t>
      </w:r>
    </w:p>
    <w:p w14:paraId="6F54D8D4" w14:textId="77777777" w:rsidR="00B20772" w:rsidRDefault="00B20772">
      <w:pPr>
        <w:rPr>
          <w:sz w:val="30"/>
          <w:szCs w:val="30"/>
        </w:rPr>
      </w:pPr>
    </w:p>
    <w:p w14:paraId="54AC5F17" w14:textId="0AE1C5FE" w:rsidR="00B20772" w:rsidRDefault="00B20772">
      <w:pPr>
        <w:rPr>
          <w:sz w:val="30"/>
          <w:szCs w:val="30"/>
        </w:rPr>
      </w:pPr>
      <w:r>
        <w:rPr>
          <w:sz w:val="30"/>
          <w:szCs w:val="30"/>
        </w:rPr>
        <w:t>Trình bày cấu trúc của LUT ?</w:t>
      </w:r>
    </w:p>
    <w:p w14:paraId="3D09FB59" w14:textId="77777777" w:rsidR="00B20772" w:rsidRDefault="00B20772">
      <w:pPr>
        <w:rPr>
          <w:sz w:val="30"/>
          <w:szCs w:val="30"/>
        </w:rPr>
      </w:pPr>
    </w:p>
    <w:p w14:paraId="68DB95A2" w14:textId="60E0EB75" w:rsidR="00B20772" w:rsidRPr="00290EC3" w:rsidRDefault="00B20772">
      <w:pPr>
        <w:rPr>
          <w:sz w:val="30"/>
          <w:szCs w:val="30"/>
        </w:rPr>
      </w:pPr>
      <w:r>
        <w:rPr>
          <w:sz w:val="30"/>
          <w:szCs w:val="30"/>
        </w:rPr>
        <w:t>Trình bày sự khác nhau giữa công nghệ ASIC và FPGA ?</w:t>
      </w:r>
    </w:p>
    <w:sectPr w:rsidR="00B20772" w:rsidRPr="0029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F7"/>
    <w:rsid w:val="000805F7"/>
    <w:rsid w:val="000F79B8"/>
    <w:rsid w:val="0013325A"/>
    <w:rsid w:val="00290EC3"/>
    <w:rsid w:val="00497A00"/>
    <w:rsid w:val="008F5C5A"/>
    <w:rsid w:val="0095260D"/>
    <w:rsid w:val="00B20772"/>
    <w:rsid w:val="00C6533A"/>
    <w:rsid w:val="00C95F06"/>
    <w:rsid w:val="00E54E83"/>
    <w:rsid w:val="00E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D463"/>
  <w15:chartTrackingRefBased/>
  <w15:docId w15:val="{BA122CFE-D140-4774-A4C4-9C54A665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5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Huy</dc:creator>
  <cp:keywords/>
  <dc:description/>
  <cp:lastModifiedBy>Nguyễn Văn Huy</cp:lastModifiedBy>
  <cp:revision>3</cp:revision>
  <dcterms:created xsi:type="dcterms:W3CDTF">2025-04-30T08:29:00Z</dcterms:created>
  <dcterms:modified xsi:type="dcterms:W3CDTF">2025-04-30T08:56:00Z</dcterms:modified>
</cp:coreProperties>
</file>