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u w:val="single"/>
          <w:rtl w:val="0"/>
        </w:rPr>
        <w:t xml:space="preserve">Supplementary Requirements S2</w:t>
      </w:r>
      <w:r w:rsidDel="00000000" w:rsidR="00000000" w:rsidRPr="00000000">
        <w:rPr>
          <w:b w:val="1"/>
          <w:bCs w:val="1"/>
          <w:sz w:val="24"/>
          <w:szCs w:val="24"/>
          <w:rtl w:val="0"/>
        </w:rPr>
        <w:t xml:space="preserve"> </w:t>
      </w:r>
      <w:r w:rsidDel="00000000" w:rsidR="00000000" w:rsidRPr="00000000">
        <w:rPr>
          <w:sz w:val="24"/>
          <w:szCs w:val="24"/>
          <w:rtl w:val="0"/>
        </w:rPr>
        <w:t xml:space="preserve">(crosscuts, ET Table in RCT):</w:t>
      </w:r>
    </w:p>
    <w:p w:rsidR="00000000" w:rsidDel="00000000" w:rsidP="00000000" w:rsidRDefault="00000000" w:rsidRPr="00000000" w14:paraId="00000002">
      <w:pPr>
        <w:rPr>
          <w:sz w:val="24"/>
          <w:szCs w:val="24"/>
        </w:rPr>
      </w:pPr>
      <w:r w:rsidDel="00000000" w:rsidR="00000000" w:rsidRPr="00000000">
        <w:rPr>
          <w:sz w:val="24"/>
          <w:szCs w:val="24"/>
          <w:rtl w:val="0"/>
        </w:rPr>
        <w:t xml:space="preserve">1. Discussed and agreed within the team on the list of Crosscuts; then refine their descriptions in the RCT making them specific to our application.</w:t>
      </w:r>
    </w:p>
    <w:p w:rsidR="00000000" w:rsidDel="00000000" w:rsidP="00000000" w:rsidRDefault="00000000" w:rsidRPr="00000000" w14:paraId="00000003">
      <w:pPr>
        <w:rPr>
          <w:sz w:val="24"/>
          <w:szCs w:val="24"/>
        </w:rPr>
      </w:pPr>
      <w:r w:rsidDel="00000000" w:rsidR="00000000" w:rsidRPr="00000000">
        <w:rPr>
          <w:sz w:val="24"/>
          <w:szCs w:val="24"/>
          <w:rtl w:val="0"/>
        </w:rPr>
        <w:t xml:space="preserve">2. In the last Tab “Entitlements”, we listed all roles identified in the BRM document (Slide "User Roles"), including customer roles, and mapped them to the related core features.</w:t>
      </w:r>
    </w:p>
    <w:p w:rsidR="00000000" w:rsidDel="00000000" w:rsidP="00000000" w:rsidRDefault="00000000" w:rsidRPr="00000000" w14:paraId="00000004">
      <w:pPr>
        <w:rPr>
          <w:sz w:val="24"/>
          <w:szCs w:val="24"/>
        </w:rPr>
      </w:pPr>
      <w:r w:rsidDel="00000000" w:rsidR="00000000" w:rsidRPr="00000000">
        <w:rPr>
          <w:sz w:val="24"/>
          <w:szCs w:val="24"/>
          <w:rtl w:val="0"/>
        </w:rPr>
        <w:t xml:space="preserve">3. When the ET table was complete, we went back to the RCT composition view and made sure that the ET crosscut composition with core features is consistent with the ET Table information.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b w:val="1"/>
          <w:bCs w:val="1"/>
          <w:sz w:val="24"/>
          <w:szCs w:val="24"/>
          <w:u w:val="single"/>
          <w:rtl w:val="0"/>
        </w:rPr>
        <w:t xml:space="preserve">Supplementary Requirements S3</w:t>
      </w:r>
      <w:r w:rsidDel="00000000" w:rsidR="00000000" w:rsidRPr="00000000">
        <w:rPr>
          <w:sz w:val="24"/>
          <w:szCs w:val="24"/>
          <w:rtl w:val="0"/>
        </w:rPr>
        <w:t xml:space="preserve">:</w:t>
      </w:r>
    </w:p>
    <w:p w:rsidR="00000000" w:rsidDel="00000000" w:rsidP="00000000" w:rsidRDefault="00000000" w:rsidRPr="00000000" w14:paraId="00000007">
      <w:pPr>
        <w:numPr>
          <w:ilvl w:val="0"/>
          <w:numId w:val="1"/>
        </w:numPr>
        <w:ind w:left="720" w:hanging="360"/>
      </w:pPr>
      <w:r w:rsidDel="00000000" w:rsidR="00000000" w:rsidRPr="00000000">
        <w:rPr>
          <w:sz w:val="24"/>
          <w:szCs w:val="24"/>
          <w:rtl w:val="0"/>
        </w:rPr>
        <w:t xml:space="preserve">For this sprint, we finalized the Crosscuts and refined their descriptions in the RCT to accurately reflect our application.</w:t>
      </w:r>
    </w:p>
    <w:p w:rsidR="00000000" w:rsidDel="00000000" w:rsidP="00000000" w:rsidRDefault="00000000" w:rsidRPr="00000000" w14:paraId="00000008">
      <w:pPr>
        <w:numPr>
          <w:ilvl w:val="0"/>
          <w:numId w:val="1"/>
        </w:numPr>
        <w:ind w:left="720" w:hanging="360"/>
      </w:pPr>
      <w:r w:rsidDel="00000000" w:rsidR="00000000" w:rsidRPr="00000000">
        <w:rPr>
          <w:sz w:val="24"/>
          <w:szCs w:val="24"/>
          <w:rtl w:val="0"/>
        </w:rPr>
        <w:t xml:space="preserve">We completed the Entitlements tab by documenting all roles from the BRM, including customer roles, and mapping them to the relevant core features.</w:t>
      </w:r>
    </w:p>
    <w:p w:rsidR="00000000" w:rsidDel="00000000" w:rsidP="00000000" w:rsidRDefault="00000000" w:rsidRPr="00000000" w14:paraId="00000009">
      <w:pPr>
        <w:numPr>
          <w:ilvl w:val="0"/>
          <w:numId w:val="1"/>
        </w:numPr>
        <w:ind w:left="720" w:hanging="360"/>
      </w:pPr>
      <w:r w:rsidDel="00000000" w:rsidR="00000000" w:rsidRPr="00000000">
        <w:rPr>
          <w:sz w:val="24"/>
          <w:szCs w:val="24"/>
          <w:rtl w:val="0"/>
        </w:rPr>
        <w:t xml:space="preserve">The ET table was fully developed with all required test scenarios.</w:t>
      </w:r>
    </w:p>
    <w:p w:rsidR="00000000" w:rsidDel="00000000" w:rsidP="00000000" w:rsidRDefault="00000000" w:rsidRPr="00000000" w14:paraId="0000000A">
      <w:pPr>
        <w:numPr>
          <w:ilvl w:val="0"/>
          <w:numId w:val="1"/>
        </w:numPr>
        <w:ind w:left="720" w:hanging="360"/>
      </w:pPr>
      <w:r w:rsidDel="00000000" w:rsidR="00000000" w:rsidRPr="00000000">
        <w:rPr>
          <w:sz w:val="24"/>
          <w:szCs w:val="24"/>
          <w:rtl w:val="0"/>
        </w:rPr>
        <w:t xml:space="preserve">We reviewed the RCT Composition View to ensure alignment between the Crosscuts and the ET table.</w:t>
      </w:r>
    </w:p>
    <w:p w:rsidR="00000000" w:rsidDel="00000000" w:rsidP="00000000" w:rsidRDefault="00000000" w:rsidRPr="00000000" w14:paraId="0000000B">
      <w:pPr>
        <w:numPr>
          <w:ilvl w:val="0"/>
          <w:numId w:val="1"/>
        </w:numPr>
        <w:ind w:left="720" w:hanging="360"/>
      </w:pPr>
      <w:r w:rsidDel="00000000" w:rsidR="00000000" w:rsidRPr="00000000">
        <w:rPr>
          <w:sz w:val="24"/>
          <w:szCs w:val="24"/>
          <w:rtl w:val="0"/>
        </w:rPr>
        <w:t xml:space="preserve">All supplementary requirements and crosscut-related tasks assigned for this sprint have been completed.</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