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8D0A7" w14:textId="52160A28" w:rsidR="003A00F1" w:rsidRPr="006A5C98" w:rsidRDefault="003A00F1" w:rsidP="006A5C98">
      <w:pPr>
        <w:spacing w:after="120"/>
        <w:rPr>
          <w:rFonts w:ascii="Times New Roman" w:hAnsi="Times New Roman" w:cs="Times New Roman"/>
          <w:sz w:val="26"/>
          <w:szCs w:val="26"/>
        </w:rPr>
      </w:pPr>
      <w:r w:rsidRPr="006A5C98">
        <w:rPr>
          <w:rFonts w:ascii="Times New Roman" w:hAnsi="Times New Roman" w:cs="Times New Roman"/>
          <w:sz w:val="26"/>
          <w:szCs w:val="26"/>
        </w:rPr>
        <w:t>¿Por qué es importante el pensamiento crítico de los estudiantes?</w:t>
      </w:r>
    </w:p>
    <w:p w14:paraId="210D1D9A" w14:textId="77777777" w:rsidR="00783CD5" w:rsidRDefault="00377260" w:rsidP="00783CD5">
      <w:pPr>
        <w:spacing w:after="0"/>
        <w:rPr>
          <w:rFonts w:ascii="Times New Roman" w:hAnsi="Times New Roman" w:cs="Times New Roman"/>
          <w:sz w:val="24"/>
          <w:szCs w:val="24"/>
        </w:rPr>
      </w:pPr>
      <w:r>
        <w:rPr>
          <w:rFonts w:ascii="Times New Roman" w:hAnsi="Times New Roman" w:cs="Times New Roman"/>
          <w:sz w:val="24"/>
          <w:szCs w:val="24"/>
        </w:rPr>
        <w:t>Dada la sociedad</w:t>
      </w:r>
      <w:r w:rsidR="00E73784">
        <w:rPr>
          <w:rFonts w:ascii="Times New Roman" w:hAnsi="Times New Roman" w:cs="Times New Roman"/>
          <w:sz w:val="24"/>
          <w:szCs w:val="24"/>
        </w:rPr>
        <w:t xml:space="preserve"> tecnológica</w:t>
      </w:r>
      <w:r>
        <w:rPr>
          <w:rFonts w:ascii="Times New Roman" w:hAnsi="Times New Roman" w:cs="Times New Roman"/>
          <w:sz w:val="24"/>
          <w:szCs w:val="24"/>
        </w:rPr>
        <w:t xml:space="preserve"> en la que nos encontramos</w:t>
      </w:r>
      <w:r w:rsidR="00E73784">
        <w:rPr>
          <w:rFonts w:ascii="Times New Roman" w:hAnsi="Times New Roman" w:cs="Times New Roman"/>
          <w:sz w:val="24"/>
          <w:szCs w:val="24"/>
        </w:rPr>
        <w:t xml:space="preserve"> donde los estudiantes tienen acceso a mucha información de manera rápida</w:t>
      </w:r>
      <w:r w:rsidR="00BE35EF">
        <w:rPr>
          <w:rFonts w:ascii="Times New Roman" w:hAnsi="Times New Roman" w:cs="Times New Roman"/>
          <w:sz w:val="24"/>
          <w:szCs w:val="24"/>
        </w:rPr>
        <w:t>, no cabe duda de que desarrollar un pensamiento crítico es crucial.</w:t>
      </w:r>
      <w:r w:rsidR="00783CD5">
        <w:rPr>
          <w:rFonts w:ascii="Times New Roman" w:hAnsi="Times New Roman" w:cs="Times New Roman"/>
          <w:sz w:val="24"/>
          <w:szCs w:val="24"/>
        </w:rPr>
        <w:t xml:space="preserve"> Sin embargo, l</w:t>
      </w:r>
      <w:r w:rsidR="00BE35EF">
        <w:rPr>
          <w:rFonts w:ascii="Times New Roman" w:hAnsi="Times New Roman" w:cs="Times New Roman"/>
          <w:sz w:val="24"/>
          <w:szCs w:val="24"/>
        </w:rPr>
        <w:t>a importancia del pensamiento crítico no está relacionada solo con la capacidad de los alumnos de discernir que información</w:t>
      </w:r>
      <w:r w:rsidR="00783CD5">
        <w:rPr>
          <w:rFonts w:ascii="Times New Roman" w:hAnsi="Times New Roman" w:cs="Times New Roman"/>
          <w:sz w:val="24"/>
          <w:szCs w:val="24"/>
        </w:rPr>
        <w:t xml:space="preserve"> encontrada en Internet</w:t>
      </w:r>
      <w:r w:rsidR="00BE35EF">
        <w:rPr>
          <w:rFonts w:ascii="Times New Roman" w:hAnsi="Times New Roman" w:cs="Times New Roman"/>
          <w:sz w:val="24"/>
          <w:szCs w:val="24"/>
        </w:rPr>
        <w:t xml:space="preserve"> es relevante</w:t>
      </w:r>
      <w:r w:rsidR="00DE6089">
        <w:rPr>
          <w:rFonts w:ascii="Times New Roman" w:hAnsi="Times New Roman" w:cs="Times New Roman"/>
          <w:sz w:val="24"/>
          <w:szCs w:val="24"/>
        </w:rPr>
        <w:t xml:space="preserve">, también esta relacionada con su capacidad para tomar decisiones y para formar una opinión basada en el contraste de información. </w:t>
      </w:r>
    </w:p>
    <w:p w14:paraId="09F0EF2A" w14:textId="5406B9A7" w:rsidR="00BE35EF" w:rsidRDefault="00DE6089" w:rsidP="00783CD5">
      <w:pPr>
        <w:spacing w:after="0"/>
        <w:rPr>
          <w:rFonts w:ascii="Times New Roman" w:hAnsi="Times New Roman" w:cs="Times New Roman"/>
          <w:sz w:val="24"/>
          <w:szCs w:val="24"/>
        </w:rPr>
      </w:pPr>
      <w:r>
        <w:rPr>
          <w:rFonts w:ascii="Times New Roman" w:hAnsi="Times New Roman" w:cs="Times New Roman"/>
          <w:sz w:val="24"/>
          <w:szCs w:val="24"/>
        </w:rPr>
        <w:t xml:space="preserve">En otras palabras, el pensamiento crítico ayuda a que los alumnos aprendan a aprender y adquieran una autonomía intelectual, puesto que implica capacidades como el análisis, la reflexión, la comparación, la explicación, la toma de decisiones, etc. </w:t>
      </w:r>
    </w:p>
    <w:p w14:paraId="49584D09" w14:textId="41C7A22F" w:rsidR="00DE6089" w:rsidRDefault="00783CD5" w:rsidP="006A5C98">
      <w:pPr>
        <w:rPr>
          <w:rFonts w:ascii="Times New Roman" w:hAnsi="Times New Roman" w:cs="Times New Roman"/>
          <w:sz w:val="24"/>
          <w:szCs w:val="24"/>
        </w:rPr>
      </w:pPr>
      <w:r>
        <w:rPr>
          <w:rFonts w:ascii="Times New Roman" w:hAnsi="Times New Roman" w:cs="Times New Roman"/>
          <w:sz w:val="24"/>
          <w:szCs w:val="24"/>
        </w:rPr>
        <w:t>Por tanto, no cabe duda de que el pensamiento crítico es sustancial en el aprendizaje de los estudiantes. Gracias al pensamiento crítico, los estudiantes son capaces de resolver problemas tanto del mundo cotidiano como del académico y laboral sin ser dependientes de otras personas que les digan qué o cómo pensar</w:t>
      </w:r>
      <w:bookmarkStart w:id="0" w:name="_GoBack"/>
      <w:bookmarkEnd w:id="0"/>
      <w:r>
        <w:rPr>
          <w:rFonts w:ascii="Times New Roman" w:hAnsi="Times New Roman" w:cs="Times New Roman"/>
          <w:sz w:val="24"/>
          <w:szCs w:val="24"/>
        </w:rPr>
        <w:t xml:space="preserve">.  </w:t>
      </w:r>
    </w:p>
    <w:p w14:paraId="13ED03CC" w14:textId="6C1DBB65" w:rsidR="00296C97" w:rsidRPr="006A5C98" w:rsidRDefault="003A00F1" w:rsidP="006A5C98">
      <w:pPr>
        <w:spacing w:after="80"/>
        <w:rPr>
          <w:rFonts w:ascii="Times New Roman" w:hAnsi="Times New Roman" w:cs="Times New Roman"/>
          <w:sz w:val="26"/>
          <w:szCs w:val="26"/>
        </w:rPr>
      </w:pPr>
      <w:r w:rsidRPr="006A5C98">
        <w:rPr>
          <w:rFonts w:ascii="Times New Roman" w:hAnsi="Times New Roman" w:cs="Times New Roman"/>
          <w:sz w:val="26"/>
          <w:szCs w:val="26"/>
        </w:rPr>
        <w:t>¿Cómo debe fomentarse el pensamiento crítico de los estudiantes?</w:t>
      </w:r>
    </w:p>
    <w:p w14:paraId="2EA993BD" w14:textId="77777777" w:rsidR="006A5C98" w:rsidRDefault="006A5C98" w:rsidP="006A5C98">
      <w:pPr>
        <w:spacing w:after="0"/>
        <w:jc w:val="lef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 pensamiento crítico de los estudiantes puede ser fomentado de diversas maneras y, también, proponiendo diversas actividades. </w:t>
      </w:r>
    </w:p>
    <w:p w14:paraId="169EBAAB" w14:textId="4A6DFB77" w:rsidR="00B265B7" w:rsidRDefault="006A5C98" w:rsidP="00B265B7">
      <w:pPr>
        <w:spacing w:after="0"/>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Para empezar</w:t>
      </w:r>
      <w:r w:rsidR="00B265B7">
        <w:rPr>
          <w:rFonts w:ascii="Times New Roman" w:eastAsia="Times New Roman" w:hAnsi="Times New Roman" w:cs="Times New Roman"/>
          <w:sz w:val="24"/>
          <w:szCs w:val="24"/>
          <w:lang w:eastAsia="es-ES"/>
        </w:rPr>
        <w:t xml:space="preserve"> ha fomentar este pensamiento crítico</w:t>
      </w:r>
      <w:r>
        <w:rPr>
          <w:rFonts w:ascii="Times New Roman" w:eastAsia="Times New Roman" w:hAnsi="Times New Roman" w:cs="Times New Roman"/>
          <w:sz w:val="24"/>
          <w:szCs w:val="24"/>
          <w:lang w:eastAsia="es-ES"/>
        </w:rPr>
        <w:t xml:space="preserve"> </w:t>
      </w:r>
      <w:r w:rsidR="00B265B7">
        <w:rPr>
          <w:rFonts w:ascii="Times New Roman" w:eastAsia="Times New Roman" w:hAnsi="Times New Roman" w:cs="Times New Roman"/>
          <w:sz w:val="24"/>
          <w:szCs w:val="24"/>
          <w:lang w:eastAsia="es-ES"/>
        </w:rPr>
        <w:t xml:space="preserve">es esencial que </w:t>
      </w:r>
      <w:r>
        <w:rPr>
          <w:rFonts w:ascii="Times New Roman" w:eastAsia="Times New Roman" w:hAnsi="Times New Roman" w:cs="Times New Roman"/>
          <w:sz w:val="24"/>
          <w:szCs w:val="24"/>
          <w:lang w:eastAsia="es-ES"/>
        </w:rPr>
        <w:t xml:space="preserve">los alumnos </w:t>
      </w:r>
      <w:r w:rsidR="00B265B7">
        <w:rPr>
          <w:rFonts w:ascii="Times New Roman" w:eastAsia="Times New Roman" w:hAnsi="Times New Roman" w:cs="Times New Roman"/>
          <w:sz w:val="24"/>
          <w:szCs w:val="24"/>
          <w:lang w:eastAsia="es-ES"/>
        </w:rPr>
        <w:t>sientan que en la clase hay</w:t>
      </w:r>
      <w:r>
        <w:rPr>
          <w:rFonts w:ascii="Times New Roman" w:eastAsia="Times New Roman" w:hAnsi="Times New Roman" w:cs="Times New Roman"/>
          <w:sz w:val="24"/>
          <w:szCs w:val="24"/>
          <w:lang w:eastAsia="es-ES"/>
        </w:rPr>
        <w:t xml:space="preserve"> un </w:t>
      </w:r>
      <w:r w:rsidRPr="00B265B7">
        <w:rPr>
          <w:rFonts w:ascii="Times New Roman" w:eastAsia="Times New Roman" w:hAnsi="Times New Roman" w:cs="Times New Roman"/>
          <w:b/>
          <w:bCs/>
          <w:sz w:val="24"/>
          <w:szCs w:val="24"/>
          <w:lang w:eastAsia="es-ES"/>
        </w:rPr>
        <w:t>clima de confianza</w:t>
      </w:r>
      <w:r w:rsidR="00B265B7">
        <w:rPr>
          <w:rFonts w:ascii="Times New Roman" w:eastAsia="Times New Roman" w:hAnsi="Times New Roman" w:cs="Times New Roman"/>
          <w:b/>
          <w:bCs/>
          <w:sz w:val="24"/>
          <w:szCs w:val="24"/>
          <w:lang w:eastAsia="es-ES"/>
        </w:rPr>
        <w:t xml:space="preserve"> y relajado</w:t>
      </w:r>
      <w:r w:rsidR="00B265B7">
        <w:rPr>
          <w:rFonts w:ascii="Times New Roman" w:eastAsia="Times New Roman" w:hAnsi="Times New Roman" w:cs="Times New Roman"/>
          <w:sz w:val="24"/>
          <w:szCs w:val="24"/>
          <w:lang w:eastAsia="es-ES"/>
        </w:rPr>
        <w:t xml:space="preserve">. Esto ayudará a que se sientan cómodos para hablar y expresar sus ideas. Ya que lo que se quiere es conseguir que los alumnos desarrollen sus propias ideas, se deben promover </w:t>
      </w:r>
      <w:r w:rsidR="00B265B7" w:rsidRPr="00B265B7">
        <w:rPr>
          <w:rFonts w:ascii="Times New Roman" w:eastAsia="Times New Roman" w:hAnsi="Times New Roman" w:cs="Times New Roman"/>
          <w:b/>
          <w:bCs/>
          <w:sz w:val="24"/>
          <w:szCs w:val="24"/>
          <w:lang w:eastAsia="es-ES"/>
        </w:rPr>
        <w:t>preguntas para pensar</w:t>
      </w:r>
      <w:r w:rsidR="00B265B7">
        <w:rPr>
          <w:rFonts w:ascii="Times New Roman" w:eastAsia="Times New Roman" w:hAnsi="Times New Roman" w:cs="Times New Roman"/>
          <w:sz w:val="24"/>
          <w:szCs w:val="24"/>
          <w:lang w:eastAsia="es-ES"/>
        </w:rPr>
        <w:t xml:space="preserve">, es decir, preguntas que les obliguen a expresar sus opiniones, a posicionarse, a explicar que han aprendido, etc. Otro punto muy importante es el </w:t>
      </w:r>
      <w:r w:rsidR="00B265B7" w:rsidRPr="00B265B7">
        <w:rPr>
          <w:rFonts w:ascii="Times New Roman" w:eastAsia="Times New Roman" w:hAnsi="Times New Roman" w:cs="Times New Roman"/>
          <w:b/>
          <w:bCs/>
          <w:sz w:val="24"/>
          <w:szCs w:val="24"/>
          <w:lang w:eastAsia="es-ES"/>
        </w:rPr>
        <w:t>tiempo</w:t>
      </w:r>
      <w:r w:rsidR="00B265B7">
        <w:rPr>
          <w:rFonts w:ascii="Times New Roman" w:eastAsia="Times New Roman" w:hAnsi="Times New Roman" w:cs="Times New Roman"/>
          <w:sz w:val="24"/>
          <w:szCs w:val="24"/>
          <w:lang w:eastAsia="es-ES"/>
        </w:rPr>
        <w:t xml:space="preserve">. Para que los alumnos puedan desarrollar el pensamiento crítico se les debe dejar un tiempo </w:t>
      </w:r>
      <w:r w:rsidR="00B265B7">
        <w:rPr>
          <w:rFonts w:ascii="Times New Roman" w:eastAsia="Times New Roman" w:hAnsi="Times New Roman" w:cs="Times New Roman"/>
          <w:sz w:val="24"/>
          <w:szCs w:val="24"/>
          <w:lang w:eastAsia="es-ES"/>
        </w:rPr>
        <w:t>para reflexionar y responder</w:t>
      </w:r>
      <w:r w:rsidR="00B265B7">
        <w:rPr>
          <w:rFonts w:ascii="Times New Roman" w:eastAsia="Times New Roman" w:hAnsi="Times New Roman" w:cs="Times New Roman"/>
          <w:sz w:val="24"/>
          <w:szCs w:val="24"/>
          <w:lang w:eastAsia="es-ES"/>
        </w:rPr>
        <w:t>, sino el clima relajado anteriormente mencionado será inexistente y, por tanto, su desarrollo</w:t>
      </w:r>
      <w:r w:rsidR="0077230A">
        <w:rPr>
          <w:rFonts w:ascii="Times New Roman" w:eastAsia="Times New Roman" w:hAnsi="Times New Roman" w:cs="Times New Roman"/>
          <w:sz w:val="24"/>
          <w:szCs w:val="24"/>
          <w:lang w:eastAsia="es-ES"/>
        </w:rPr>
        <w:t xml:space="preserve"> no será el más adecuado. Las </w:t>
      </w:r>
      <w:r w:rsidR="0077230A" w:rsidRPr="0077230A">
        <w:rPr>
          <w:rFonts w:ascii="Times New Roman" w:eastAsia="Times New Roman" w:hAnsi="Times New Roman" w:cs="Times New Roman"/>
          <w:b/>
          <w:bCs/>
          <w:sz w:val="24"/>
          <w:szCs w:val="24"/>
          <w:lang w:eastAsia="es-ES"/>
        </w:rPr>
        <w:t>metodologías</w:t>
      </w:r>
      <w:r w:rsidR="0077230A">
        <w:rPr>
          <w:rFonts w:ascii="Times New Roman" w:eastAsia="Times New Roman" w:hAnsi="Times New Roman" w:cs="Times New Roman"/>
          <w:sz w:val="24"/>
          <w:szCs w:val="24"/>
          <w:lang w:eastAsia="es-ES"/>
        </w:rPr>
        <w:t xml:space="preserve"> </w:t>
      </w:r>
      <w:r w:rsidR="0077230A" w:rsidRPr="0077230A">
        <w:rPr>
          <w:rFonts w:ascii="Times New Roman" w:eastAsia="Times New Roman" w:hAnsi="Times New Roman" w:cs="Times New Roman"/>
          <w:b/>
          <w:bCs/>
          <w:sz w:val="24"/>
          <w:szCs w:val="24"/>
          <w:lang w:eastAsia="es-ES"/>
        </w:rPr>
        <w:t>activas</w:t>
      </w:r>
      <w:r w:rsidR="0077230A" w:rsidRPr="0077230A">
        <w:rPr>
          <w:rFonts w:ascii="Times New Roman" w:eastAsia="Times New Roman" w:hAnsi="Times New Roman" w:cs="Times New Roman"/>
          <w:sz w:val="24"/>
          <w:szCs w:val="24"/>
          <w:lang w:eastAsia="es-ES"/>
        </w:rPr>
        <w:t>,</w:t>
      </w:r>
      <w:r w:rsidR="0077230A">
        <w:rPr>
          <w:rFonts w:ascii="Times New Roman" w:eastAsia="Times New Roman" w:hAnsi="Times New Roman" w:cs="Times New Roman"/>
          <w:sz w:val="24"/>
          <w:szCs w:val="24"/>
          <w:lang w:eastAsia="es-ES"/>
        </w:rPr>
        <w:t xml:space="preserve"> donde el alumno no es un protagonista pasivo que escucha y repite, son un pilar fundamental para el fomento del pensamiento crítico. Esto se debe principalmente a que se despierta el interés, la motivación y la curiosidad por aprender de los alumnos con los estudios de casos, el aprendizaje basado en proyectos, etc.</w:t>
      </w:r>
    </w:p>
    <w:p w14:paraId="67CB2003" w14:textId="0C0274B6" w:rsidR="002D6C43" w:rsidRDefault="004B3002" w:rsidP="00B265B7">
      <w:pPr>
        <w:spacing w:after="0"/>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Teniendo en cuenta todas las maneras diferentes que existen para fomentar el pensamiento crítico, mencionaré algunas actividades que pueden ayudar a conseguirlo. </w:t>
      </w:r>
      <w:r w:rsidR="002D6C43">
        <w:rPr>
          <w:rFonts w:ascii="Times New Roman" w:eastAsia="Times New Roman" w:hAnsi="Times New Roman" w:cs="Times New Roman"/>
          <w:sz w:val="24"/>
          <w:szCs w:val="24"/>
          <w:lang w:eastAsia="es-ES"/>
        </w:rPr>
        <w:t xml:space="preserve">La primera y, también, la más conocida es hacer actividades de </w:t>
      </w:r>
      <w:r w:rsidR="002D6C43" w:rsidRPr="002D6C43">
        <w:rPr>
          <w:rFonts w:ascii="Times New Roman" w:eastAsia="Times New Roman" w:hAnsi="Times New Roman" w:cs="Times New Roman"/>
          <w:b/>
          <w:bCs/>
          <w:sz w:val="24"/>
          <w:szCs w:val="24"/>
          <w:lang w:eastAsia="es-ES"/>
        </w:rPr>
        <w:t>preguntas</w:t>
      </w:r>
      <w:r w:rsidR="002D6C43">
        <w:rPr>
          <w:rFonts w:ascii="Times New Roman" w:eastAsia="Times New Roman" w:hAnsi="Times New Roman" w:cs="Times New Roman"/>
          <w:sz w:val="24"/>
          <w:szCs w:val="24"/>
          <w:lang w:eastAsia="es-ES"/>
        </w:rPr>
        <w:t xml:space="preserve">. No obstante, </w:t>
      </w:r>
      <w:r w:rsidR="002D6C43">
        <w:rPr>
          <w:rFonts w:ascii="Times New Roman" w:eastAsia="Times New Roman" w:hAnsi="Times New Roman" w:cs="Times New Roman"/>
          <w:sz w:val="24"/>
          <w:szCs w:val="24"/>
          <w:lang w:eastAsia="es-ES"/>
        </w:rPr>
        <w:lastRenderedPageBreak/>
        <w:t xml:space="preserve">estas preguntas deben ser curiosas y deben invitar a los alumnos a reflexionar. Parecido a las preguntas son los </w:t>
      </w:r>
      <w:r w:rsidR="002D6C43" w:rsidRPr="002D6C43">
        <w:rPr>
          <w:rFonts w:ascii="Times New Roman" w:eastAsia="Times New Roman" w:hAnsi="Times New Roman" w:cs="Times New Roman"/>
          <w:b/>
          <w:bCs/>
          <w:sz w:val="24"/>
          <w:szCs w:val="24"/>
          <w:lang w:eastAsia="es-ES"/>
        </w:rPr>
        <w:t>debates</w:t>
      </w:r>
      <w:r w:rsidR="002D6C43">
        <w:rPr>
          <w:rFonts w:ascii="Times New Roman" w:eastAsia="Times New Roman" w:hAnsi="Times New Roman" w:cs="Times New Roman"/>
          <w:sz w:val="24"/>
          <w:szCs w:val="24"/>
          <w:lang w:eastAsia="es-ES"/>
        </w:rPr>
        <w:t xml:space="preserve">, los cuales permiten que después de analizar información los alumnos argumenten las razones de su posicionamiento. Por finalizar, aunque se pueden encontrar diversas actividades, la presentación de narraciones sobre </w:t>
      </w:r>
      <w:r w:rsidR="002D6C43" w:rsidRPr="002D6C43">
        <w:rPr>
          <w:rFonts w:ascii="Times New Roman" w:eastAsia="Times New Roman" w:hAnsi="Times New Roman" w:cs="Times New Roman"/>
          <w:b/>
          <w:bCs/>
          <w:sz w:val="24"/>
          <w:szCs w:val="24"/>
          <w:lang w:eastAsia="es-ES"/>
        </w:rPr>
        <w:t>dilemas</w:t>
      </w:r>
      <w:r w:rsidR="002D6C43">
        <w:rPr>
          <w:rFonts w:ascii="Times New Roman" w:eastAsia="Times New Roman" w:hAnsi="Times New Roman" w:cs="Times New Roman"/>
          <w:sz w:val="24"/>
          <w:szCs w:val="24"/>
          <w:lang w:eastAsia="es-ES"/>
        </w:rPr>
        <w:t xml:space="preserve"> </w:t>
      </w:r>
      <w:r w:rsidR="002D6C43" w:rsidRPr="002D6C43">
        <w:rPr>
          <w:rFonts w:ascii="Times New Roman" w:eastAsia="Times New Roman" w:hAnsi="Times New Roman" w:cs="Times New Roman"/>
          <w:b/>
          <w:bCs/>
          <w:sz w:val="24"/>
          <w:szCs w:val="24"/>
          <w:lang w:eastAsia="es-ES"/>
        </w:rPr>
        <w:t>morales</w:t>
      </w:r>
      <w:r w:rsidR="002D6C43">
        <w:rPr>
          <w:rFonts w:ascii="Times New Roman" w:eastAsia="Times New Roman" w:hAnsi="Times New Roman" w:cs="Times New Roman"/>
          <w:sz w:val="24"/>
          <w:szCs w:val="24"/>
          <w:lang w:eastAsia="es-ES"/>
        </w:rPr>
        <w:t xml:space="preserve"> ayudará al fomento del pensamiento crítico en los alumnos, ya que deberán posicionarse y responder que harían en dicha situación. Esta actividad consigue que los alumnos reflexionen sobre sus propios valores, decidan que acción tomarán y argumenten el porqué.</w:t>
      </w:r>
    </w:p>
    <w:p w14:paraId="6CD3B078" w14:textId="77777777" w:rsidR="002D6C43" w:rsidRDefault="002D6C43" w:rsidP="00B265B7">
      <w:pPr>
        <w:spacing w:after="0"/>
        <w:rPr>
          <w:rFonts w:ascii="Times New Roman" w:eastAsia="Times New Roman" w:hAnsi="Times New Roman" w:cs="Times New Roman"/>
          <w:sz w:val="24"/>
          <w:szCs w:val="24"/>
          <w:lang w:eastAsia="es-ES"/>
        </w:rPr>
      </w:pPr>
    </w:p>
    <w:p w14:paraId="7854E868" w14:textId="5AA24DDE" w:rsidR="004B3002" w:rsidRPr="002D6C43" w:rsidRDefault="002D6C43" w:rsidP="00B265B7">
      <w:pPr>
        <w:spacing w:after="0"/>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p>
    <w:p w14:paraId="766F3B04" w14:textId="77777777" w:rsidR="006A5C98" w:rsidRDefault="006A5C98" w:rsidP="00935EBA">
      <w:pPr>
        <w:spacing w:after="0" w:line="480" w:lineRule="auto"/>
        <w:ind w:left="284" w:hanging="284"/>
        <w:jc w:val="left"/>
        <w:rPr>
          <w:rFonts w:ascii="Times New Roman" w:eastAsia="Times New Roman" w:hAnsi="Times New Roman" w:cs="Times New Roman"/>
          <w:sz w:val="24"/>
          <w:szCs w:val="24"/>
          <w:lang w:eastAsia="es-ES"/>
        </w:rPr>
      </w:pPr>
    </w:p>
    <w:p w14:paraId="1266812A" w14:textId="0D13C4B5" w:rsidR="006A5C98" w:rsidRPr="004B3002" w:rsidRDefault="004B3002" w:rsidP="00935EBA">
      <w:pPr>
        <w:spacing w:after="0" w:line="480" w:lineRule="auto"/>
        <w:ind w:left="284" w:hanging="284"/>
        <w:jc w:val="left"/>
        <w:rPr>
          <w:rFonts w:ascii="Times New Roman" w:eastAsia="Times New Roman" w:hAnsi="Times New Roman" w:cs="Times New Roman"/>
          <w:sz w:val="26"/>
          <w:szCs w:val="26"/>
          <w:lang w:eastAsia="es-ES"/>
        </w:rPr>
      </w:pPr>
      <w:r w:rsidRPr="004B3002">
        <w:rPr>
          <w:rFonts w:ascii="Times New Roman" w:eastAsia="Times New Roman" w:hAnsi="Times New Roman" w:cs="Times New Roman"/>
          <w:sz w:val="26"/>
          <w:szCs w:val="26"/>
          <w:lang w:eastAsia="es-ES"/>
        </w:rPr>
        <w:t>Referencias Bibliográficas:</w:t>
      </w:r>
    </w:p>
    <w:p w14:paraId="58EDE04C" w14:textId="77777777" w:rsidR="00BE35EF" w:rsidRPr="00BE35EF" w:rsidRDefault="00BE35EF" w:rsidP="00BE35EF">
      <w:pPr>
        <w:spacing w:after="0"/>
        <w:jc w:val="left"/>
        <w:rPr>
          <w:rFonts w:ascii="Times New Roman" w:eastAsia="Times New Roman" w:hAnsi="Times New Roman" w:cs="Times New Roman"/>
          <w:sz w:val="24"/>
          <w:szCs w:val="24"/>
          <w:lang w:eastAsia="es-ES"/>
        </w:rPr>
      </w:pPr>
      <w:r w:rsidRPr="00BE35EF">
        <w:rPr>
          <w:rFonts w:ascii="Times New Roman" w:eastAsia="Times New Roman" w:hAnsi="Times New Roman" w:cs="Times New Roman"/>
          <w:sz w:val="24"/>
          <w:szCs w:val="24"/>
          <w:lang w:eastAsia="es-ES"/>
        </w:rPr>
        <w:t xml:space="preserve">Aymes, Gabriela López. </w:t>
      </w:r>
      <w:r w:rsidRPr="00BE35EF">
        <w:rPr>
          <w:rFonts w:ascii="Times New Roman" w:eastAsia="Times New Roman" w:hAnsi="Times New Roman" w:cs="Times New Roman"/>
          <w:i/>
          <w:iCs/>
          <w:sz w:val="24"/>
          <w:szCs w:val="24"/>
          <w:lang w:eastAsia="es-ES"/>
        </w:rPr>
        <w:t>Pensamiento crítico en el aula</w:t>
      </w:r>
      <w:r w:rsidRPr="00BE35EF">
        <w:rPr>
          <w:rFonts w:ascii="Times New Roman" w:eastAsia="Times New Roman" w:hAnsi="Times New Roman" w:cs="Times New Roman"/>
          <w:sz w:val="24"/>
          <w:szCs w:val="24"/>
          <w:lang w:eastAsia="es-ES"/>
        </w:rPr>
        <w:t>. 2012, p. 20.</w:t>
      </w:r>
    </w:p>
    <w:p w14:paraId="109A347D" w14:textId="2437F95F" w:rsidR="00935EBA" w:rsidRPr="00935EBA" w:rsidRDefault="00935EBA" w:rsidP="00B265B7">
      <w:pPr>
        <w:spacing w:after="0"/>
        <w:ind w:left="284" w:hanging="284"/>
        <w:rPr>
          <w:rFonts w:ascii="Times New Roman" w:eastAsia="Times New Roman" w:hAnsi="Times New Roman" w:cs="Times New Roman"/>
          <w:sz w:val="24"/>
          <w:szCs w:val="24"/>
          <w:lang w:eastAsia="es-ES"/>
        </w:rPr>
      </w:pPr>
      <w:r w:rsidRPr="00935EBA">
        <w:rPr>
          <w:rFonts w:ascii="Times New Roman" w:eastAsia="Times New Roman" w:hAnsi="Times New Roman" w:cs="Times New Roman"/>
          <w:sz w:val="24"/>
          <w:szCs w:val="24"/>
          <w:lang w:eastAsia="es-ES"/>
        </w:rPr>
        <w:t xml:space="preserve">Vives, Vicens. «5 consejos y 5 actividades para fomentar el pensamiento crítico en el aula». </w:t>
      </w:r>
      <w:r w:rsidRPr="00935EBA">
        <w:rPr>
          <w:rFonts w:ascii="Times New Roman" w:eastAsia="Times New Roman" w:hAnsi="Times New Roman" w:cs="Times New Roman"/>
          <w:i/>
          <w:iCs/>
          <w:sz w:val="24"/>
          <w:szCs w:val="24"/>
          <w:lang w:eastAsia="es-ES"/>
        </w:rPr>
        <w:t>Blog Vicens Vives</w:t>
      </w:r>
      <w:r w:rsidRPr="00935EBA">
        <w:rPr>
          <w:rFonts w:ascii="Times New Roman" w:eastAsia="Times New Roman" w:hAnsi="Times New Roman" w:cs="Times New Roman"/>
          <w:sz w:val="24"/>
          <w:szCs w:val="24"/>
          <w:lang w:eastAsia="es-ES"/>
        </w:rPr>
        <w:t xml:space="preserve">, 22 de marzo de 2018, </w:t>
      </w:r>
      <w:hyperlink r:id="rId4" w:history="1">
        <w:r w:rsidRPr="00935EBA">
          <w:rPr>
            <w:rFonts w:ascii="Times New Roman" w:eastAsia="Times New Roman" w:hAnsi="Times New Roman" w:cs="Times New Roman"/>
            <w:color w:val="0000FF"/>
            <w:sz w:val="24"/>
            <w:szCs w:val="24"/>
            <w:u w:val="single"/>
            <w:lang w:eastAsia="es-ES"/>
          </w:rPr>
          <w:t>//blog.vicensvives.com/5-consejos-y-5-actividades-para-fomentar-el-pensamiento-critico-en-el-aula/</w:t>
        </w:r>
      </w:hyperlink>
      <w:r w:rsidRPr="00935EBA">
        <w:rPr>
          <w:rFonts w:ascii="Times New Roman" w:eastAsia="Times New Roman" w:hAnsi="Times New Roman" w:cs="Times New Roman"/>
          <w:sz w:val="24"/>
          <w:szCs w:val="24"/>
          <w:lang w:eastAsia="es-ES"/>
        </w:rPr>
        <w:t>.</w:t>
      </w:r>
    </w:p>
    <w:p w14:paraId="4BAB126B" w14:textId="77777777" w:rsidR="00001EFB" w:rsidRPr="003A00F1" w:rsidRDefault="00001EFB" w:rsidP="003A00F1">
      <w:pPr>
        <w:rPr>
          <w:rFonts w:ascii="Times New Roman" w:hAnsi="Times New Roman" w:cs="Times New Roman"/>
          <w:sz w:val="24"/>
          <w:szCs w:val="24"/>
        </w:rPr>
      </w:pPr>
    </w:p>
    <w:sectPr w:rsidR="00001EFB" w:rsidRPr="003A00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6D6"/>
    <w:rsid w:val="00001EFB"/>
    <w:rsid w:val="00296C97"/>
    <w:rsid w:val="002D6C43"/>
    <w:rsid w:val="00377260"/>
    <w:rsid w:val="003A00F1"/>
    <w:rsid w:val="004B3002"/>
    <w:rsid w:val="006A5C98"/>
    <w:rsid w:val="0077230A"/>
    <w:rsid w:val="00783CD5"/>
    <w:rsid w:val="00935EBA"/>
    <w:rsid w:val="00B265B7"/>
    <w:rsid w:val="00B746D6"/>
    <w:rsid w:val="00BE35EF"/>
    <w:rsid w:val="00DE6089"/>
    <w:rsid w:val="00E01755"/>
    <w:rsid w:val="00E737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8455"/>
  <w15:chartTrackingRefBased/>
  <w15:docId w15:val="{7D7E7D6D-1B94-4000-8B15-5DEEB27C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35EBA"/>
    <w:rPr>
      <w:color w:val="0000FF"/>
      <w:u w:val="single"/>
    </w:rPr>
  </w:style>
  <w:style w:type="paragraph" w:styleId="NormalWeb">
    <w:name w:val="Normal (Web)"/>
    <w:basedOn w:val="Normal"/>
    <w:uiPriority w:val="99"/>
    <w:semiHidden/>
    <w:unhideWhenUsed/>
    <w:rsid w:val="00BE35E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E35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84608">
      <w:bodyDiv w:val="1"/>
      <w:marLeft w:val="0"/>
      <w:marRight w:val="0"/>
      <w:marTop w:val="0"/>
      <w:marBottom w:val="0"/>
      <w:divBdr>
        <w:top w:val="none" w:sz="0" w:space="0" w:color="auto"/>
        <w:left w:val="none" w:sz="0" w:space="0" w:color="auto"/>
        <w:bottom w:val="none" w:sz="0" w:space="0" w:color="auto"/>
        <w:right w:val="none" w:sz="0" w:space="0" w:color="auto"/>
      </w:divBdr>
      <w:divsChild>
        <w:div w:id="1921867830">
          <w:marLeft w:val="480"/>
          <w:marRight w:val="0"/>
          <w:marTop w:val="0"/>
          <w:marBottom w:val="0"/>
          <w:divBdr>
            <w:top w:val="none" w:sz="0" w:space="0" w:color="auto"/>
            <w:left w:val="none" w:sz="0" w:space="0" w:color="auto"/>
            <w:bottom w:val="none" w:sz="0" w:space="0" w:color="auto"/>
            <w:right w:val="none" w:sz="0" w:space="0" w:color="auto"/>
          </w:divBdr>
          <w:divsChild>
            <w:div w:id="21102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6720">
      <w:bodyDiv w:val="1"/>
      <w:marLeft w:val="0"/>
      <w:marRight w:val="0"/>
      <w:marTop w:val="0"/>
      <w:marBottom w:val="0"/>
      <w:divBdr>
        <w:top w:val="none" w:sz="0" w:space="0" w:color="auto"/>
        <w:left w:val="none" w:sz="0" w:space="0" w:color="auto"/>
        <w:bottom w:val="none" w:sz="0" w:space="0" w:color="auto"/>
        <w:right w:val="none" w:sz="0" w:space="0" w:color="auto"/>
      </w:divBdr>
    </w:div>
    <w:div w:id="1052801767">
      <w:bodyDiv w:val="1"/>
      <w:marLeft w:val="0"/>
      <w:marRight w:val="0"/>
      <w:marTop w:val="0"/>
      <w:marBottom w:val="0"/>
      <w:divBdr>
        <w:top w:val="none" w:sz="0" w:space="0" w:color="auto"/>
        <w:left w:val="none" w:sz="0" w:space="0" w:color="auto"/>
        <w:bottom w:val="none" w:sz="0" w:space="0" w:color="auto"/>
        <w:right w:val="none" w:sz="0" w:space="0" w:color="auto"/>
      </w:divBdr>
    </w:div>
    <w:div w:id="2073042531">
      <w:bodyDiv w:val="1"/>
      <w:marLeft w:val="0"/>
      <w:marRight w:val="0"/>
      <w:marTop w:val="0"/>
      <w:marBottom w:val="0"/>
      <w:divBdr>
        <w:top w:val="none" w:sz="0" w:space="0" w:color="auto"/>
        <w:left w:val="none" w:sz="0" w:space="0" w:color="auto"/>
        <w:bottom w:val="none" w:sz="0" w:space="0" w:color="auto"/>
        <w:right w:val="none" w:sz="0" w:space="0" w:color="auto"/>
      </w:divBdr>
      <w:divsChild>
        <w:div w:id="1372262501">
          <w:marLeft w:val="480"/>
          <w:marRight w:val="0"/>
          <w:marTop w:val="0"/>
          <w:marBottom w:val="0"/>
          <w:divBdr>
            <w:top w:val="none" w:sz="0" w:space="0" w:color="auto"/>
            <w:left w:val="none" w:sz="0" w:space="0" w:color="auto"/>
            <w:bottom w:val="none" w:sz="0" w:space="0" w:color="auto"/>
            <w:right w:val="none" w:sz="0" w:space="0" w:color="auto"/>
          </w:divBdr>
          <w:divsChild>
            <w:div w:id="8156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blog.vicensvives.com/5-consejos-y-5-actividades-para-fomentar-el-pensamiento-critico-en-el-aul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573</Words>
  <Characters>3153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dc:creator>
  <cp:keywords/>
  <dc:description/>
  <cp:lastModifiedBy>Silvia ❀</cp:lastModifiedBy>
  <cp:revision>9</cp:revision>
  <dcterms:created xsi:type="dcterms:W3CDTF">2020-02-06T15:19:00Z</dcterms:created>
  <dcterms:modified xsi:type="dcterms:W3CDTF">2020-02-08T12:09:00Z</dcterms:modified>
</cp:coreProperties>
</file>