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.34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"/>
          <w:szCs w:val="1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"/>
          <w:szCs w:val="180"/>
          <w:u w:val="none"/>
          <w:shd w:fill="auto" w:val="clear"/>
          <w:vertAlign w:val="baseline"/>
          <w:rtl w:val="0"/>
        </w:rPr>
        <w:t xml:space="preserve">Facebook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8638539</wp:posOffset>
            </wp:positionH>
            <wp:positionV relativeFrom="paragraph">
              <wp:posOffset>234917</wp:posOffset>
            </wp:positionV>
            <wp:extent cx="8420100" cy="9820274"/>
            <wp:effectExtent b="0" l="0" r="0" t="0"/>
            <wp:wrapSquare wrapText="left" distB="19050" distT="19050" distL="19050" distR="1905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0100" cy="98202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3994140625" w:line="240" w:lineRule="auto"/>
        <w:ind w:left="54.3494796752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"/>
          <w:szCs w:val="1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"/>
          <w:szCs w:val="180"/>
          <w:u w:val="none"/>
          <w:shd w:fill="auto" w:val="clear"/>
          <w:vertAlign w:val="baseline"/>
          <w:rtl w:val="0"/>
        </w:rPr>
        <w:t xml:space="preserve">Ad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5.828857421875" w:line="240" w:lineRule="auto"/>
        <w:ind w:left="16.666641235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long-distance hikers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606689453125" w:line="255.31805992126465" w:lineRule="auto"/>
        <w:ind w:left="41.91913604736328" w:right="15030.909423828125" w:hanging="41.919136047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want an ultralight pack that moves naturally with them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7158203125" w:line="255.31805992126465" w:lineRule="auto"/>
        <w:ind w:left="21.212081909179688" w:right="15006.278076171875" w:hanging="11.1111068725585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consider the Ultra 55 as the pack that delivers effortless comfort, trail-tested support, durability, and spine-friendly engineering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7158203125" w:line="255.31805992126465" w:lineRule="auto"/>
        <w:ind w:left="8.585853576660156" w:right="15048.116455078125" w:firstLine="28.78784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promising ultralight freedom without compromising performance on every mile of the trail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.34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"/>
          <w:szCs w:val="1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"/>
          <w:szCs w:val="180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9310301</wp:posOffset>
            </wp:positionH>
            <wp:positionV relativeFrom="paragraph">
              <wp:posOffset>197948</wp:posOffset>
            </wp:positionV>
            <wp:extent cx="7639051" cy="9886949"/>
            <wp:effectExtent b="0" l="0" r="0" t="0"/>
            <wp:wrapSquare wrapText="left" distB="19050" distT="19050" distL="19050" distR="1905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1" cy="98869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3994140625" w:line="240" w:lineRule="auto"/>
        <w:ind w:left="126.34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"/>
          <w:szCs w:val="1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"/>
          <w:szCs w:val="180"/>
          <w:u w:val="none"/>
          <w:shd w:fill="auto" w:val="clear"/>
          <w:vertAlign w:val="baseline"/>
          <w:rtl w:val="0"/>
        </w:rPr>
        <w:t xml:space="preserve">Page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9.4293212890625" w:line="255.31805992126465" w:lineRule="auto"/>
        <w:ind w:left="21.212081909179688" w:right="15817.58056640625" w:hanging="4.5454406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backpackers looking for long-distance comfort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7158203125" w:line="255.31805992126465" w:lineRule="auto"/>
        <w:ind w:left="8.585853576660156" w:right="15890.33203125" w:hanging="8.585853576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are frustrated by ultralight packs that compromise support or durability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choose the Ultra 55 as the pack that delivers both ultralight weight and trail tested comfort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7158203125" w:line="255.31805992126465" w:lineRule="auto"/>
        <w:ind w:left="10.100975036621094" w:right="15450.616455078125" w:firstLine="27.27272033691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highlighting the SpinalFrame™ support, durable 210D Nylon, breathable mesh, and features that keep shoulders, hips, and back pain-free on long treks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126800537" w:lineRule="auto"/>
        <w:ind w:left="108.34949493408203" w:right="16331.005859375" w:hanging="54.000015258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"/>
          <w:szCs w:val="1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"/>
          <w:szCs w:val="180"/>
          <w:u w:val="none"/>
          <w:shd w:fill="auto" w:val="clear"/>
          <w:vertAlign w:val="baseline"/>
          <w:rtl w:val="0"/>
        </w:rPr>
        <w:t xml:space="preserve">Abandoned Cart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9098571</wp:posOffset>
            </wp:positionH>
            <wp:positionV relativeFrom="paragraph">
              <wp:posOffset>278622</wp:posOffset>
            </wp:positionV>
            <wp:extent cx="7524749" cy="9725025"/>
            <wp:effectExtent b="0" l="0" r="0" t="0"/>
            <wp:wrapSquare wrapText="left" distB="19050" distT="19050" distL="19050" distR="1905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4749" cy="9725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62890625" w:line="240" w:lineRule="auto"/>
        <w:ind w:left="126.34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"/>
          <w:szCs w:val="1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"/>
          <w:szCs w:val="180"/>
          <w:u w:val="none"/>
          <w:shd w:fill="auto" w:val="clear"/>
          <w:vertAlign w:val="baseline"/>
          <w:rtl w:val="0"/>
        </w:rPr>
        <w:t xml:space="preserve">Email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0.2740478515625" w:line="255.31805992126465" w:lineRule="auto"/>
        <w:ind w:left="8.585853576660156" w:right="15206.9189453125" w:firstLine="8.08078765869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hesitant shoppers who left the Ultra 55 in their cart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7158203125" w:line="255.31805992126465" w:lineRule="auto"/>
        <w:ind w:left="0" w:right="15142.31689453125" w:hanging="3.53534698486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still aren’t fully convinced to purchase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complete their order with confidence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using a friendly, benefit-focused email with urgency in the subject line, soft pressure in the body, and simple formatting that reduces friction and decision fatigue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.34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"/>
          <w:szCs w:val="1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"/>
          <w:szCs w:val="180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9347650</wp:posOffset>
            </wp:positionH>
            <wp:positionV relativeFrom="paragraph">
              <wp:posOffset>230073</wp:posOffset>
            </wp:positionV>
            <wp:extent cx="7600949" cy="9829800"/>
            <wp:effectExtent b="0" l="0" r="0" t="0"/>
            <wp:wrapSquare wrapText="left" distB="19050" distT="19050" distL="19050" distR="1905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00949" cy="982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3994140625" w:line="240" w:lineRule="auto"/>
        <w:ind w:left="126.34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"/>
          <w:szCs w:val="1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"/>
          <w:szCs w:val="180"/>
          <w:u w:val="none"/>
          <w:shd w:fill="auto" w:val="clear"/>
          <w:vertAlign w:val="baseline"/>
          <w:rtl w:val="0"/>
        </w:rPr>
        <w:t xml:space="preserve">Purchase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3994140625" w:line="240" w:lineRule="auto"/>
        <w:ind w:left="126.34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"/>
          <w:szCs w:val="1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"/>
          <w:szCs w:val="180"/>
          <w:u w:val="none"/>
          <w:shd w:fill="auto" w:val="clear"/>
          <w:vertAlign w:val="baseline"/>
          <w:rtl w:val="0"/>
        </w:rPr>
        <w:t xml:space="preserve">Email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3.5418701171875" w:line="240" w:lineRule="auto"/>
        <w:ind w:left="16.666641235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recent Ultra 55 buyers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606689453125" w:line="255.31805992126465" w:lineRule="auto"/>
        <w:ind w:left="0" w:right="16151.732177734375" w:hanging="10.1009750366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are eager to upgrade their gear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explore accessories and make another purchase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7158203125" w:line="255.31805992126465" w:lineRule="auto"/>
        <w:ind w:left="21.212081909179688" w:right="15243.8818359375" w:firstLine="16.16161346435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reinforcing their “Trailblazer” identity, celebrating their choice, and offering a discount code that nudges them toward add ons and gear upsells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.34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"/>
          <w:szCs w:val="1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"/>
          <w:szCs w:val="180"/>
          <w:u w:val="none"/>
          <w:shd w:fill="auto" w:val="clear"/>
          <w:vertAlign w:val="baseline"/>
          <w:rtl w:val="0"/>
        </w:rPr>
        <w:t xml:space="preserve">Follow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9103606</wp:posOffset>
            </wp:positionH>
            <wp:positionV relativeFrom="paragraph">
              <wp:posOffset>299916</wp:posOffset>
            </wp:positionV>
            <wp:extent cx="7486651" cy="9686925"/>
            <wp:effectExtent b="0" l="0" r="0" t="0"/>
            <wp:wrapSquare wrapText="left" distB="19050" distT="19050" distL="19050" distR="1905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86651" cy="9686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3994140625" w:line="240" w:lineRule="auto"/>
        <w:ind w:left="90.3495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"/>
          <w:szCs w:val="1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"/>
          <w:szCs w:val="180"/>
          <w:u w:val="none"/>
          <w:shd w:fill="auto" w:val="clear"/>
          <w:vertAlign w:val="baseline"/>
          <w:rtl w:val="0"/>
        </w:rPr>
        <w:t xml:space="preserve">Up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3994140625" w:line="240" w:lineRule="auto"/>
        <w:ind w:left="126.34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"/>
          <w:szCs w:val="1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"/>
          <w:szCs w:val="180"/>
          <w:u w:val="none"/>
          <w:shd w:fill="auto" w:val="clear"/>
          <w:vertAlign w:val="baseline"/>
          <w:rtl w:val="0"/>
        </w:rPr>
        <w:t xml:space="preserve">Email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3.5418701171875" w:line="240" w:lineRule="auto"/>
        <w:ind w:left="16.666641235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recent Ultra 55 buyers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606689453125" w:line="255.31805992126465" w:lineRule="auto"/>
        <w:ind w:left="0" w:right="15574.31640625" w:hanging="10.1009750366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are settling in with their new pack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stay engaged with the brand and explore upgrades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7158203125" w:line="255.31805992126465" w:lineRule="auto"/>
        <w:ind w:left="8.585853576660156" w:right="15524.50927734375" w:firstLine="28.78784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0499725341797"/>
          <w:szCs w:val="50.50499725341797"/>
          <w:u w:val="none"/>
          <w:shd w:fill="auto" w:val="clear"/>
          <w:vertAlign w:val="baseline"/>
          <w:rtl w:val="0"/>
        </w:rPr>
        <w:t xml:space="preserve">offering practical usage tips, community connection, and subtle upsell opportunities that feel like added value rather than a sales pitch </w:t>
      </w:r>
    </w:p>
    <w:sectPr>
      <w:pgSz w:h="16200" w:w="28800" w:orient="landscape"/>
      <w:pgMar w:bottom="318.26976776123047" w:top="30" w:left="388.88160705566406" w:right="1450.771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