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16FB3" w14:textId="77777777" w:rsidR="00000000" w:rsidRDefault="00000000">
      <w:pPr>
        <w:pStyle w:val="Ttulo1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SGA - Sistema de Gerenciamento Acadêmico Offline</w:t>
      </w:r>
    </w:p>
    <w:p w14:paraId="5956F3A7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Style w:val="Forte"/>
          <w:rFonts w:ascii="Calibri" w:hAnsi="Calibri" w:cs="Calibri"/>
          <w:color w:val="333333"/>
        </w:rPr>
        <w:t>Apresentação em Formato Pitch Acadêmico (Faculdade)</w:t>
      </w:r>
    </w:p>
    <w:p w14:paraId="77CE2E66" w14:textId="77777777" w:rsidR="00000000" w:rsidRDefault="00000000">
      <w:pPr>
        <w:shd w:val="clear" w:color="auto" w:fill="F7FAFC"/>
        <w:divId w:val="893811924"/>
        <w:rPr>
          <w:rFonts w:ascii="Calibri" w:eastAsia="Times New Roman" w:hAnsi="Calibri" w:cs="Calibri"/>
          <w:i/>
          <w:iCs/>
          <w:color w:val="2C5282"/>
        </w:rPr>
      </w:pPr>
      <w:r>
        <w:rPr>
          <w:rFonts w:ascii="Calibri" w:eastAsia="Times New Roman" w:hAnsi="Calibri" w:cs="Calibri"/>
          <w:i/>
          <w:iCs/>
          <w:color w:val="2C5282"/>
        </w:rPr>
        <w:t xml:space="preserve">"Levar a modernização da gestão escolar para onde a internet e a infraestrutura básica ainda não conseguiram chegar." </w:t>
      </w:r>
    </w:p>
    <w:p w14:paraId="3BD6EC00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 Gancho (A Abertura)</w:t>
      </w:r>
    </w:p>
    <w:p w14:paraId="3F289A09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t>Imagine a rotina de um professor ou secretário escolar no interior do Brasil, especificamente em áreas rurais ou remotas. Após semanas de avaliações, eles precisam calcular manualmente a média ponderada de dezenas de alunos para várias matérias diferentes. Um erro de digitação na calculadora ou uma planilha de Excel corrompida pode significar horas de retrabalho. Além disso, a falta de internet estável impede o uso dos modernos sistemas escolares integrados na nuvem. Como resolvemos esse gargalo?</w:t>
      </w:r>
    </w:p>
    <w:p w14:paraId="13AA238A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O Problema Real</w:t>
      </w:r>
    </w:p>
    <w:p w14:paraId="01221790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t>Nas regiões remotas do Brasil, as escolas enfrentam barreiras severas de infraestrutura:</w:t>
      </w:r>
    </w:p>
    <w:p w14:paraId="13EEAC28" w14:textId="77777777" w:rsidR="00000000" w:rsidRDefault="00000000">
      <w:pPr>
        <w:numPr>
          <w:ilvl w:val="0"/>
          <w:numId w:val="1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Falta de Conectividade: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Sem internet móvel ou banda larga estável, sistemas escolares baseados na Web (SaaS) são totalmente inutilizados.</w:t>
      </w:r>
    </w:p>
    <w:p w14:paraId="464F40E4" w14:textId="77777777" w:rsidR="00000000" w:rsidRDefault="00000000">
      <w:pPr>
        <w:numPr>
          <w:ilvl w:val="0"/>
          <w:numId w:val="1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Dependência do Papel: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O controle de notas e frequências em cadernetas físicas gera lentidão no cálculo de notas e grande risco de perda de dados devido a desgaste físico ou acidentes.</w:t>
      </w:r>
    </w:p>
    <w:p w14:paraId="69793F4F" w14:textId="77777777" w:rsidR="00000000" w:rsidRDefault="00000000">
      <w:pPr>
        <w:numPr>
          <w:ilvl w:val="0"/>
          <w:numId w:val="1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Fragilidade de Planilhas Eletrônicas locais: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Planilhas comuns de Excel exigem computadores com pacotes Office instalados e são propensas a erros de fórmulas acidentais causados por usuários leigos.</w:t>
      </w:r>
    </w:p>
    <w:p w14:paraId="6B7E9F00" w14:textId="77777777" w:rsidR="00000000" w:rsidRDefault="00000000">
      <w:pPr>
        <w:numPr>
          <w:ilvl w:val="0"/>
          <w:numId w:val="1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Hardware Defasado: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Computadores disponíveis nessas escolas costumam ser antigos e com pouca memória RAM, incapazes de rodar sistemas corporativos pesados.</w:t>
      </w:r>
    </w:p>
    <w:p w14:paraId="73A6B304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 Solução: SGA Offline</w:t>
      </w:r>
    </w:p>
    <w:p w14:paraId="5D2E8F92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lastRenderedPageBreak/>
        <w:t xml:space="preserve">O </w:t>
      </w:r>
      <w:r>
        <w:rPr>
          <w:rStyle w:val="Forte"/>
          <w:rFonts w:ascii="Calibri" w:hAnsi="Calibri" w:cs="Calibri"/>
          <w:color w:val="333333"/>
        </w:rPr>
        <w:t>SGA (Sistema de Gerenciamento Acadêmico)</w:t>
      </w:r>
      <w:r>
        <w:rPr>
          <w:rFonts w:ascii="Calibri" w:hAnsi="Calibri" w:cs="Calibri"/>
          <w:color w:val="333333"/>
        </w:rPr>
        <w:t xml:space="preserve"> foi desenvolvido para solucionar este cenário com simplicidade, leveza e eficiência.</w:t>
      </w:r>
    </w:p>
    <w:p w14:paraId="5E46BC43" w14:textId="77777777" w:rsidR="00000000" w:rsidRDefault="00000000">
      <w:pPr>
        <w:numPr>
          <w:ilvl w:val="0"/>
          <w:numId w:val="2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100% Funcional Offline: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Não consome dados de rede nem necessita de sinal de internet. Todo o processamento e armazenamento ocorrem de forma local e imediata.</w:t>
      </w:r>
    </w:p>
    <w:p w14:paraId="5AB14994" w14:textId="77777777" w:rsidR="00000000" w:rsidRDefault="00000000">
      <w:pPr>
        <w:numPr>
          <w:ilvl w:val="0"/>
          <w:numId w:val="2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Extrema Leveza: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O software roda via linha de comando (CLI) em Python e consome menos de 10 MB de memória RAM. Isso significa que ele funciona perfeitamente até mesmo em computadores fabricados há mais de 15 anos.</w:t>
      </w:r>
    </w:p>
    <w:p w14:paraId="5E609A8A" w14:textId="77777777" w:rsidR="00000000" w:rsidRDefault="00000000">
      <w:pPr>
        <w:numPr>
          <w:ilvl w:val="0"/>
          <w:numId w:val="2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Portabilidade Absoluta: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Pode ser gravado e executado diretamente de um pendrive comum, sem necessidade de instalação complexa no computador do usuário.</w:t>
      </w:r>
    </w:p>
    <w:p w14:paraId="3B158FED" w14:textId="77777777" w:rsidR="00000000" w:rsidRDefault="00000000">
      <w:pPr>
        <w:numPr>
          <w:ilvl w:val="0"/>
          <w:numId w:val="2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Sem Classes ou Dependências Complexas: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Desenvolvido de forma modular e focado na manipulação direta de estruturas simples (dicionários e listas), o código é de fácil manutenção e adaptação por outros desenvolvedores.</w:t>
      </w:r>
    </w:p>
    <w:p w14:paraId="453F513D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Principais Diferenciais e Funcionalidades</w:t>
      </w:r>
    </w:p>
    <w:p w14:paraId="291C5858" w14:textId="77777777" w:rsidR="00000000" w:rsidRDefault="00000000">
      <w:pPr>
        <w:numPr>
          <w:ilvl w:val="0"/>
          <w:numId w:val="3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Pesos Flexíveis de Notas: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Diferente de outros sistemas rígidos, o SGA permite cadastrar matérias com pesos diferentes para cada avaliação (exemplo: Prova 1 com peso 3.0 e Prova 2 com peso 7.0).</w:t>
      </w:r>
    </w:p>
    <w:p w14:paraId="3F75F0E0" w14:textId="77777777" w:rsidR="00000000" w:rsidRDefault="00000000">
      <w:pPr>
        <w:numPr>
          <w:ilvl w:val="0"/>
          <w:numId w:val="3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Cálculo Automático de Média Ponderada: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O sistema calcula médias instantaneamente e trata automaticamente avaliações pendentes, evitando que o professor precise preencher notas fictícias ou fazer cálculos complexos de cabeça.</w:t>
      </w:r>
    </w:p>
    <w:p w14:paraId="2AA6911A" w14:textId="77777777" w:rsidR="00000000" w:rsidRDefault="00000000">
      <w:pPr>
        <w:numPr>
          <w:ilvl w:val="0"/>
          <w:numId w:val="3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Interface de Menu Numérico: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Operação guiada por teclado, rápida e que evita erros de navegação de mouse para quem tem pouca afinidade com computadores.</w:t>
      </w:r>
    </w:p>
    <w:p w14:paraId="5319501C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Impacto Esperado</w:t>
      </w:r>
    </w:p>
    <w:p w14:paraId="0D232ED2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t>A implantação do SGA traz vantagens imediatas para a rotina pedagógica local:</w:t>
      </w:r>
    </w:p>
    <w:p w14:paraId="19C7F04E" w14:textId="77777777" w:rsidR="00000000" w:rsidRDefault="00000000">
      <w:pPr>
        <w:numPr>
          <w:ilvl w:val="0"/>
          <w:numId w:val="4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Redução de Tempo Administrativo: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Economia de até 80% do tempo gasto no fechamento de boletins e cálculo de médias finais de períodos letivos.</w:t>
      </w:r>
    </w:p>
    <w:p w14:paraId="265A94CA" w14:textId="77777777" w:rsidR="00000000" w:rsidRDefault="00000000">
      <w:pPr>
        <w:numPr>
          <w:ilvl w:val="0"/>
          <w:numId w:val="4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Redução de Erros a Zero: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Garantia matemática de que as médias ponderadas estarão perfeitamente exatas, evitando injustiças com os estudantes.</w:t>
      </w:r>
    </w:p>
    <w:p w14:paraId="7C0AC28D" w14:textId="77777777" w:rsidR="00000000" w:rsidRDefault="00000000">
      <w:pPr>
        <w:numPr>
          <w:ilvl w:val="0"/>
          <w:numId w:val="4"/>
        </w:numPr>
        <w:spacing w:before="100" w:beforeAutospacing="1" w:after="120"/>
        <w:divId w:val="170644195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Forte"/>
          <w:rFonts w:ascii="Calibri" w:eastAsia="Times New Roman" w:hAnsi="Calibri" w:cs="Calibri"/>
          <w:color w:val="333333"/>
          <w:sz w:val="22"/>
          <w:szCs w:val="22"/>
        </w:rPr>
        <w:t>Inclusão e Dignidade Tecnológica: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Fornece uma ferramenta confiável de trabalho que valoriza a dedicação dos educadores em áreas isoladas.</w:t>
      </w:r>
    </w:p>
    <w:p w14:paraId="43D68BC4" w14:textId="77777777" w:rsidR="00000000" w:rsidRDefault="00000000">
      <w:pPr>
        <w:pStyle w:val="Ttulo2"/>
        <w:divId w:val="170644195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6. Próximos Passos (Visão de Futuro)</w:t>
      </w:r>
    </w:p>
    <w:p w14:paraId="18BCB174" w14:textId="77777777" w:rsidR="00000000" w:rsidRDefault="00000000">
      <w:pPr>
        <w:pStyle w:val="NormalWeb"/>
        <w:divId w:val="1706441958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t>Para o futuro, a plataforma prevê a exportação de boletins individuais e relatórios de desempenho em formato CSV/TXT compatível com qualquer impressora simples local, além de rotinas simples de sincronização via pendrive para consolidar relatórios municipais.</w:t>
      </w:r>
    </w:p>
    <w:p w14:paraId="19F05B0D" w14:textId="77777777" w:rsidR="00475ECB" w:rsidRDefault="00000000">
      <w:pPr>
        <w:jc w:val="center"/>
        <w:divId w:val="574441082"/>
        <w:rPr>
          <w:rFonts w:ascii="Calibri" w:eastAsia="Times New Roman" w:hAnsi="Calibri" w:cs="Calibri"/>
          <w:color w:val="718096"/>
          <w:sz w:val="18"/>
          <w:szCs w:val="18"/>
        </w:rPr>
      </w:pPr>
      <w:r>
        <w:rPr>
          <w:rFonts w:ascii="Calibri" w:eastAsia="Times New Roman" w:hAnsi="Calibri" w:cs="Calibri"/>
          <w:color w:val="718096"/>
          <w:sz w:val="18"/>
          <w:szCs w:val="18"/>
        </w:rPr>
        <w:t xml:space="preserve">Apresentação de Projeto Acadêmico | Curso de Tecnologia / Engenharia | SGA - Sistema de Gerenciamento Acadêmico </w:t>
      </w:r>
    </w:p>
    <w:sectPr w:rsidR="00475E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5281D"/>
    <w:multiLevelType w:val="multilevel"/>
    <w:tmpl w:val="47B8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B41AF"/>
    <w:multiLevelType w:val="multilevel"/>
    <w:tmpl w:val="528C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4A7948"/>
    <w:multiLevelType w:val="multilevel"/>
    <w:tmpl w:val="06A2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CB6FCE"/>
    <w:multiLevelType w:val="multilevel"/>
    <w:tmpl w:val="88F6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378921">
    <w:abstractNumId w:val="3"/>
  </w:num>
  <w:num w:numId="2" w16cid:durableId="1804734186">
    <w:abstractNumId w:val="1"/>
  </w:num>
  <w:num w:numId="3" w16cid:durableId="1186867242">
    <w:abstractNumId w:val="2"/>
  </w:num>
  <w:num w:numId="4" w16cid:durableId="93921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61E"/>
    <w:rsid w:val="002B4C10"/>
    <w:rsid w:val="0043061E"/>
    <w:rsid w:val="00475ECB"/>
    <w:rsid w:val="00E4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8D6B6C"/>
  <w15:chartTrackingRefBased/>
  <w15:docId w15:val="{BF90E5C1-477D-405F-9DCE-66A2B20ED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4" w:color="2B6CB0"/>
      </w:pBdr>
      <w:spacing w:before="480" w:after="240"/>
      <w:outlineLvl w:val="0"/>
    </w:pPr>
    <w:rPr>
      <w:b/>
      <w:bCs/>
      <w:color w:val="1A365D"/>
      <w:kern w:val="36"/>
      <w:sz w:val="44"/>
      <w:szCs w:val="44"/>
    </w:rPr>
  </w:style>
  <w:style w:type="paragraph" w:styleId="Ttulo2">
    <w:name w:val="heading 2"/>
    <w:basedOn w:val="Normal"/>
    <w:link w:val="Ttulo2Char"/>
    <w:uiPriority w:val="9"/>
    <w:qFormat/>
    <w:pPr>
      <w:spacing w:before="360" w:after="160"/>
      <w:outlineLvl w:val="1"/>
    </w:pPr>
    <w:rPr>
      <w:b/>
      <w:bCs/>
      <w:color w:val="2B6CB0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destaque">
    <w:name w:val="destaque"/>
    <w:basedOn w:val="Normal"/>
    <w:pPr>
      <w:pBdr>
        <w:left w:val="single" w:sz="24" w:space="9" w:color="3182CE"/>
      </w:pBdr>
      <w:shd w:val="clear" w:color="auto" w:fill="F7FAFC"/>
      <w:spacing w:before="225" w:after="225"/>
    </w:pPr>
    <w:rPr>
      <w:i/>
      <w:iCs/>
      <w:color w:val="2C5282"/>
      <w:sz w:val="22"/>
      <w:szCs w:val="22"/>
    </w:rPr>
  </w:style>
  <w:style w:type="paragraph" w:customStyle="1" w:styleId="rodape">
    <w:name w:val="rodape"/>
    <w:basedOn w:val="Normal"/>
    <w:pPr>
      <w:pBdr>
        <w:top w:val="single" w:sz="6" w:space="8" w:color="E2E8F0"/>
      </w:pBdr>
      <w:spacing w:before="800" w:after="120"/>
      <w:jc w:val="center"/>
    </w:pPr>
    <w:rPr>
      <w:color w:val="718096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441958">
      <w:bodyDiv w:val="1"/>
      <w:marLeft w:val="1134"/>
      <w:marRight w:val="1134"/>
      <w:marTop w:val="1134"/>
      <w:marBottom w:val="113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11924">
          <w:marLeft w:val="0"/>
          <w:marRight w:val="0"/>
          <w:marTop w:val="225"/>
          <w:marBottom w:val="225"/>
          <w:divBdr>
            <w:top w:val="none" w:sz="0" w:space="0" w:color="auto"/>
            <w:left w:val="single" w:sz="24" w:space="9" w:color="3182CE"/>
            <w:bottom w:val="none" w:sz="0" w:space="0" w:color="auto"/>
            <w:right w:val="none" w:sz="0" w:space="0" w:color="auto"/>
          </w:divBdr>
        </w:div>
        <w:div w:id="574441082">
          <w:marLeft w:val="0"/>
          <w:marRight w:val="0"/>
          <w:marTop w:val="800"/>
          <w:marBottom w:val="0"/>
          <w:divBdr>
            <w:top w:val="single" w:sz="6" w:space="8" w:color="E2E8F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620</Words>
  <Characters>3350</Characters>
  <Application>Microsoft Office Word</Application>
  <DocSecurity>0</DocSecurity>
  <Lines>27</Lines>
  <Paragraphs>7</Paragraphs>
  <ScaleCrop>false</ScaleCrop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Pitch de Apresentação - SGA</dc:title>
  <dc:subject/>
  <dc:creator>Estagiário TI Anasps</dc:creator>
  <cp:keywords/>
  <dc:description/>
  <cp:lastModifiedBy>Estagiário TI Anasps</cp:lastModifiedBy>
  <cp:revision>2</cp:revision>
  <dcterms:created xsi:type="dcterms:W3CDTF">2026-06-11T11:57:00Z</dcterms:created>
  <dcterms:modified xsi:type="dcterms:W3CDTF">2026-06-11T11:57:00Z</dcterms:modified>
</cp:coreProperties>
</file>