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ind w:left="-90" w:firstLine="0"/>
        <w:contextualSpacing w:val="0"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Pontifícia Universidade Católica de Campinas                                          16/03/15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0" w:beforeAutospacing="1" w:line="360" w:lineRule="auto"/>
        <w:ind w:left="-90" w:firstLine="0"/>
        <w:contextualSpacing w:val="0"/>
      </w:pPr>
      <w:bookmarkStart w:colFirst="0" w:colLast="0" w:name="h.qo186m5wtjhg" w:id="0"/>
      <w:bookmarkEnd w:id="0"/>
      <w:r w:rsidDel="00000000" w:rsidR="00000000" w:rsidRPr="00000000">
        <w:rPr>
          <w:rFonts w:ascii="Arial" w:cs="Arial" w:eastAsia="Arial" w:hAnsi="Arial"/>
          <w:b w:val="1"/>
          <w:sz w:val="22"/>
          <w:rtl w:val="0"/>
        </w:rPr>
        <w:t xml:space="preserve"> Sistemas de Informação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2"/>
          <w:highlight w:val="white"/>
          <w:rtl w:val="0"/>
        </w:rPr>
        <w:t xml:space="preserve">7º semestre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trHeight w:val="3180" w:hRule="atLeast"/>
        </w:trPr>
        <w:tc>
          <w:tcPr>
            <w:tcBorders>
              <w:bottom w:color="e0e0e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Style w:val="Heading1"/>
              <w:spacing w:before="0" w:beforeAutospacing="1" w:line="360" w:lineRule="auto"/>
              <w:ind w:left="-90" w:firstLine="0"/>
              <w:contextualSpacing w:val="0"/>
            </w:pPr>
            <w:bookmarkStart w:colFirst="0" w:colLast="0" w:name="h.a1z6zn83lq03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rtl w:val="0"/>
              </w:rPr>
              <w:t xml:space="preserve">Disciplina: Administração de Recursos de Informática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highlight w:val="white"/>
                <w:rtl w:val="0"/>
              </w:rPr>
              <w:t xml:space="preserve">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ind w:left="-90" w:firstLine="0"/>
              <w:contextualSpacing w:val="0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Prof. Cristiano Portella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60" w:lineRule="auto"/>
              <w:ind w:left="-9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60" w:lineRule="auto"/>
              <w:ind w:left="-9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Alunos</w:t>
            </w:r>
            <w:r w:rsidDel="00000000" w:rsidR="00000000" w:rsidRPr="00000000">
              <w:rPr>
                <w:rtl w:val="0"/>
              </w:rPr>
              <w:t xml:space="preserve">: Alfredo Silveira</w:t>
              <w:tab/>
              <w:tab/>
              <w:tab/>
              <w:tab/>
              <w:tab/>
            </w:r>
            <w:r w:rsidDel="00000000" w:rsidR="00000000" w:rsidRPr="00000000">
              <w:rPr>
                <w:b w:val="1"/>
                <w:rtl w:val="0"/>
              </w:rPr>
              <w:t xml:space="preserve">RA's</w:t>
            </w:r>
            <w:r w:rsidDel="00000000" w:rsidR="00000000" w:rsidRPr="00000000">
              <w:rPr>
                <w:rtl w:val="0"/>
              </w:rPr>
              <w:t xml:space="preserve">: 12029856</w:t>
            </w:r>
          </w:p>
          <w:p w:rsidR="00000000" w:rsidDel="00000000" w:rsidP="00000000" w:rsidRDefault="00000000" w:rsidRPr="00000000">
            <w:pPr>
              <w:spacing w:line="360" w:lineRule="auto"/>
              <w:ind w:left="-90" w:firstLine="0"/>
              <w:contextualSpacing w:val="0"/>
            </w:pPr>
            <w:r w:rsidDel="00000000" w:rsidR="00000000" w:rsidRPr="00000000">
              <w:rPr>
                <w:rtl w:val="0"/>
              </w:rPr>
              <w:tab/>
              <w:t xml:space="preserve">             André Fiuza</w:t>
              <w:tab/>
              <w:tab/>
              <w:tab/>
              <w:tab/>
              <w:tab/>
              <w:tab/>
              <w:t xml:space="preserve">          11166386</w:t>
            </w:r>
          </w:p>
          <w:p w:rsidR="00000000" w:rsidDel="00000000" w:rsidP="00000000" w:rsidRDefault="00000000" w:rsidRPr="00000000">
            <w:pPr>
              <w:spacing w:line="360" w:lineRule="auto"/>
              <w:ind w:left="-90" w:firstLine="0"/>
              <w:contextualSpacing w:val="0"/>
            </w:pPr>
            <w:r w:rsidDel="00000000" w:rsidR="00000000" w:rsidRPr="00000000">
              <w:rPr>
                <w:rtl w:val="0"/>
              </w:rPr>
              <w:tab/>
              <w:t xml:space="preserve">             Juliana Salgado</w:t>
              <w:tab/>
              <w:tab/>
              <w:tab/>
              <w:tab/>
              <w:tab/>
              <w:t xml:space="preserve">          12089496</w:t>
            </w:r>
          </w:p>
          <w:p w:rsidR="00000000" w:rsidDel="00000000" w:rsidP="00000000" w:rsidRDefault="00000000" w:rsidRPr="00000000">
            <w:pPr>
              <w:spacing w:line="360" w:lineRule="auto"/>
              <w:ind w:left="-90" w:firstLine="0"/>
              <w:contextualSpacing w:val="0"/>
            </w:pPr>
            <w:r w:rsidDel="00000000" w:rsidR="00000000" w:rsidRPr="00000000">
              <w:rPr>
                <w:rtl w:val="0"/>
              </w:rPr>
              <w:tab/>
              <w:t xml:space="preserve">             Rafael Diniz</w:t>
              <w:tab/>
              <w:tab/>
              <w:tab/>
              <w:tab/>
              <w:tab/>
              <w:tab/>
              <w:t xml:space="preserve">          1221080</w:t>
            </w: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spacing w:line="360" w:lineRule="auto"/>
              <w:ind w:left="-9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60" w:lineRule="auto"/>
              <w:ind w:left="-9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b w:val="1"/>
                <w:i w:val="1"/>
                <w:sz w:val="24"/>
                <w:rtl w:val="0"/>
              </w:rPr>
              <w:t xml:space="preserve">   Exercício 1 - Estruturas da GVTI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Canais de comunicação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: Intranet - eXo Plataform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Endereço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http://community.exoplatform.com/portal/intranet/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Plataforma social colaborativa que permite troca de arquivos, chat, criação de grupos de trabalho e comunicação não hierárquica entre colaboradores da empresa. Na nossa organização seria criado um grupo da TI onde haveria uma Wiki de como realizar certos procedimentos, pastas com documentos e relatórios direcionados a grupos de usuários específicos ou ao publico. E o chat, ainda dentro do grupo, seria utilizado para orientações e remoção de dúvidas.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: Tracker - JIRA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b w:val="1"/>
          <w:rtl w:val="0"/>
        </w:rPr>
        <w:t xml:space="preserve">Endereço</w:t>
      </w:r>
      <w:r w:rsidDel="00000000" w:rsidR="00000000" w:rsidRPr="00000000">
        <w:rPr>
          <w:rtl w:val="0"/>
        </w:rPr>
        <w:t xml:space="preserve">: https://www.atlassian.com/software/jira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JIRA é uma ferramenta robusta para gestão de atividades e tarefas, bem como para acompanhamento e reporte de defeitos (bugs) em projetos de qualquer natureza.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: Google Plus  Empresarial 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Endereço</w:t>
      </w:r>
      <w:r w:rsidDel="00000000" w:rsidR="00000000" w:rsidRPr="00000000">
        <w:rPr>
          <w:rtl w:val="0"/>
        </w:rPr>
        <w:t xml:space="preserve">:https://www.google.com/intx/pt-BR/work/apps/business/index.html?c hannel=newyeardevices_pt-br&amp;utm_medium=cpc&amp;utm_source=google&amp;utm_campaign</w:t>
      </w:r>
      <w:r w:rsidDel="00000000" w:rsidR="00000000" w:rsidRPr="00000000">
        <w:rPr>
          <w:rtl w:val="0"/>
        </w:rPr>
        <w:t xml:space="preserve">=br-smb-apps-bkws&amp;utm_term=%2Bgoogle%20%2Bplus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white"/>
          <w:rtl w:val="0"/>
        </w:rPr>
        <w:t xml:space="preserve">Google Plus é uma </w:t>
      </w:r>
      <w:hyperlink r:id="rId5">
        <w:r w:rsidDel="00000000" w:rsidR="00000000" w:rsidRPr="00000000">
          <w:rPr>
            <w:highlight w:val="white"/>
            <w:rtl w:val="0"/>
          </w:rPr>
          <w:t xml:space="preserve">rede social</w:t>
        </w:r>
      </w:hyperlink>
      <w:r w:rsidDel="00000000" w:rsidR="00000000" w:rsidRPr="00000000">
        <w:rPr>
          <w:highlight w:val="white"/>
          <w:rtl w:val="0"/>
        </w:rPr>
        <w:t xml:space="preserve"> e serviço de identidade mantido pelo </w:t>
      </w:r>
      <w:hyperlink r:id="rId6">
        <w:r w:rsidDel="00000000" w:rsidR="00000000" w:rsidRPr="00000000">
          <w:rPr>
            <w:highlight w:val="white"/>
            <w:rtl w:val="0"/>
          </w:rPr>
          <w:t xml:space="preserve">G</w:t>
        </w:r>
      </w:hyperlink>
      <w:r w:rsidDel="00000000" w:rsidR="00000000" w:rsidRPr="00000000">
        <w:rPr>
          <w:highlight w:val="white"/>
          <w:rtl w:val="0"/>
        </w:rPr>
        <w:t xml:space="preserve">o</w:t>
      </w:r>
      <w:hyperlink r:id="rId7">
        <w:r w:rsidDel="00000000" w:rsidR="00000000" w:rsidRPr="00000000">
          <w:rPr>
            <w:highlight w:val="white"/>
            <w:rtl w:val="0"/>
          </w:rPr>
          <w:t xml:space="preserve">ogle Inc</w:t>
        </w:r>
      </w:hyperlink>
      <w:r w:rsidDel="00000000" w:rsidR="00000000" w:rsidRPr="00000000">
        <w:rPr>
          <w:rtl w:val="0"/>
        </w:rPr>
        <w:t xml:space="preserve">. Ao comprar o pacote a organização teria sua rede social privada,bem como seria criada a página da TI onde seriam colocadas as novidades da área, novas aquisições, informativos e resultados pertinentes, ou seja, tudo o que a área deseje compartilhar com outros setores.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Matriz de Responsabilidades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0485.0" w:type="dxa"/>
        <w:jc w:val="left"/>
        <w:tblInd w:w="-727.0" w:type="dxa"/>
        <w:tblLayout w:type="fixed"/>
        <w:tblLook w:val="0400"/>
      </w:tblPr>
      <w:tblGrid>
        <w:gridCol w:w="2145"/>
        <w:gridCol w:w="915"/>
        <w:gridCol w:w="645"/>
        <w:gridCol w:w="855"/>
        <w:gridCol w:w="705"/>
        <w:gridCol w:w="900"/>
        <w:gridCol w:w="660"/>
        <w:gridCol w:w="870"/>
        <w:gridCol w:w="690"/>
        <w:gridCol w:w="945"/>
        <w:gridCol w:w="1155"/>
        <w:tblGridChange w:id="0">
          <w:tblGrid>
            <w:gridCol w:w="2145"/>
            <w:gridCol w:w="915"/>
            <w:gridCol w:w="645"/>
            <w:gridCol w:w="855"/>
            <w:gridCol w:w="705"/>
            <w:gridCol w:w="900"/>
            <w:gridCol w:w="660"/>
            <w:gridCol w:w="870"/>
            <w:gridCol w:w="690"/>
            <w:gridCol w:w="945"/>
            <w:gridCol w:w="1155"/>
          </w:tblGrid>
        </w:tblGridChange>
      </w:tblGrid>
      <w:tr>
        <w:trPr>
          <w:trHeight w:val="1180" w:hRule="atLeast"/>
        </w:trPr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9aa895"/>
            <w:tcMar>
              <w:top w:w="74.0" w:type="dxa"/>
              <w:left w:w="142.0" w:type="dxa"/>
              <w:bottom w:w="74.0" w:type="dxa"/>
              <w:right w:w="142.0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rtl w:val="0"/>
              </w:rPr>
              <w:t xml:space="preserve">Domínio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rtl w:val="0"/>
              </w:rPr>
              <w:t xml:space="preserve">Estilo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8" w:val="single"/>
              <w:bottom w:color="000000" w:space="0" w:sz="6" w:val="single"/>
              <w:right w:color="000000" w:space="0" w:sz="8" w:val="single"/>
            </w:tcBorders>
            <w:shd w:fill="ffffcc"/>
            <w:tcMar>
              <w:top w:w="74.0" w:type="dxa"/>
              <w:left w:w="142.0" w:type="dxa"/>
              <w:bottom w:w="74.0" w:type="dxa"/>
              <w:right w:w="142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rtl w:val="0"/>
              </w:rPr>
              <w:t xml:space="preserve">Princípios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1d9"/>
            <w:tcMar>
              <w:top w:w="74.0" w:type="dxa"/>
              <w:left w:w="142.0" w:type="dxa"/>
              <w:bottom w:w="74.0" w:type="dxa"/>
              <w:right w:w="142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rtl w:val="0"/>
              </w:rPr>
              <w:t xml:space="preserve">Arquitetura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/>
            <w:tcMar>
              <w:top w:w="74.0" w:type="dxa"/>
              <w:left w:w="142.0" w:type="dxa"/>
              <w:bottom w:w="74.0" w:type="dxa"/>
              <w:right w:w="142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rtl w:val="0"/>
              </w:rPr>
              <w:t xml:space="preserve">Infra-estrutura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1d9"/>
            <w:tcMar>
              <w:top w:w="74.0" w:type="dxa"/>
              <w:left w:w="142.0" w:type="dxa"/>
              <w:bottom w:w="74.0" w:type="dxa"/>
              <w:right w:w="142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rtl w:val="0"/>
              </w:rPr>
              <w:t xml:space="preserve">Aplicação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18" w:val="single"/>
            </w:tcBorders>
            <w:shd w:fill="ffffcc"/>
            <w:tcMar>
              <w:top w:w="74.0" w:type="dxa"/>
              <w:left w:w="142.0" w:type="dxa"/>
              <w:bottom w:w="74.0" w:type="dxa"/>
              <w:right w:w="142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rtl w:val="0"/>
              </w:rPr>
              <w:t xml:space="preserve">Investimentos em 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9aa895"/>
            <w:tcMar>
              <w:top w:w="74.0" w:type="dxa"/>
              <w:left w:w="142.0" w:type="dxa"/>
              <w:bottom w:w="74.0" w:type="dxa"/>
              <w:right w:w="142.0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c6d9f1"/>
            <w:tcMar>
              <w:top w:w="74.0" w:type="dxa"/>
              <w:left w:w="57.0" w:type="dxa"/>
              <w:bottom w:w="74.0" w:type="dxa"/>
              <w:right w:w="57.0" w:type="dxa"/>
            </w:tcMar>
            <w:vAlign w:val="cente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rtl w:val="0"/>
              </w:rPr>
              <w:t xml:space="preserve">Influencia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fbd5b5"/>
            <w:tcMar>
              <w:top w:w="74.0" w:type="dxa"/>
              <w:left w:w="57.0" w:type="dxa"/>
              <w:bottom w:w="74.0" w:type="dxa"/>
              <w:right w:w="57.0" w:type="dxa"/>
            </w:tcMar>
            <w:vAlign w:val="cente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rtl w:val="0"/>
              </w:rPr>
              <w:t xml:space="preserve">Decide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c6d9f1"/>
            <w:tcMar>
              <w:top w:w="74.0" w:type="dxa"/>
              <w:left w:w="57.0" w:type="dxa"/>
              <w:bottom w:w="74.0" w:type="dxa"/>
              <w:right w:w="57.0" w:type="dxa"/>
            </w:tcMar>
            <w:vAlign w:val="cente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rtl w:val="0"/>
              </w:rPr>
              <w:t xml:space="preserve">Influencia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8" w:val="single"/>
            </w:tcBorders>
            <w:shd w:fill="fbd5b5"/>
            <w:tcMar>
              <w:top w:w="74.0" w:type="dxa"/>
              <w:left w:w="57.0" w:type="dxa"/>
              <w:bottom w:w="74.0" w:type="dxa"/>
              <w:right w:w="57.0" w:type="dxa"/>
            </w:tcMar>
            <w:vAlign w:val="cente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rtl w:val="0"/>
              </w:rPr>
              <w:t xml:space="preserve">Decide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c6d9f1"/>
            <w:tcMar>
              <w:top w:w="74.0" w:type="dxa"/>
              <w:left w:w="57.0" w:type="dxa"/>
              <w:bottom w:w="74.0" w:type="dxa"/>
              <w:right w:w="57.0" w:type="dxa"/>
            </w:tcMar>
            <w:vAlign w:val="cente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rtl w:val="0"/>
              </w:rPr>
              <w:t xml:space="preserve">Influencia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8" w:val="single"/>
            </w:tcBorders>
            <w:shd w:fill="fbd5b5"/>
            <w:tcMar>
              <w:top w:w="74.0" w:type="dxa"/>
              <w:left w:w="57.0" w:type="dxa"/>
              <w:bottom w:w="74.0" w:type="dxa"/>
              <w:right w:w="57.0" w:type="dxa"/>
            </w:tcMar>
            <w:vAlign w:val="cente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rtl w:val="0"/>
              </w:rPr>
              <w:t xml:space="preserve">Decide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c6d9f1"/>
            <w:tcMar>
              <w:top w:w="74.0" w:type="dxa"/>
              <w:left w:w="57.0" w:type="dxa"/>
              <w:bottom w:w="74.0" w:type="dxa"/>
              <w:right w:w="57.0" w:type="dxa"/>
            </w:tcMar>
            <w:vAlign w:val="cente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rtl w:val="0"/>
              </w:rPr>
              <w:t xml:space="preserve">Influencia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8" w:val="single"/>
            </w:tcBorders>
            <w:shd w:fill="fbd5b5"/>
            <w:tcMar>
              <w:top w:w="74.0" w:type="dxa"/>
              <w:left w:w="57.0" w:type="dxa"/>
              <w:bottom w:w="74.0" w:type="dxa"/>
              <w:right w:w="57.0" w:type="dxa"/>
            </w:tcMar>
            <w:vAlign w:val="cente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rtl w:val="0"/>
              </w:rPr>
              <w:t xml:space="preserve">Decide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c6d9f1"/>
            <w:tcMar>
              <w:top w:w="74.0" w:type="dxa"/>
              <w:left w:w="57.0" w:type="dxa"/>
              <w:bottom w:w="74.0" w:type="dxa"/>
              <w:right w:w="57.0" w:type="dxa"/>
            </w:tcMar>
            <w:vAlign w:val="cente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rtl w:val="0"/>
              </w:rPr>
              <w:t xml:space="preserve">Influencia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8" w:val="single"/>
            </w:tcBorders>
            <w:shd w:fill="fbd5b5"/>
            <w:tcMar>
              <w:top w:w="74.0" w:type="dxa"/>
              <w:left w:w="57.0" w:type="dxa"/>
              <w:bottom w:w="74.0" w:type="dxa"/>
              <w:right w:w="57.0" w:type="dxa"/>
            </w:tcMar>
            <w:vAlign w:val="cente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rtl w:val="0"/>
              </w:rPr>
              <w:t xml:space="preserve">Decide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f2dcdb"/>
            <w:tcMar>
              <w:top w:w="74.0" w:type="dxa"/>
              <w:left w:w="142.0" w:type="dxa"/>
              <w:bottom w:w="74.0" w:type="dxa"/>
              <w:right w:w="142.0" w:type="dxa"/>
            </w:tcMar>
            <w:vAlign w:val="center"/>
          </w:tcPr>
          <w:p w:rsidR="00000000" w:rsidDel="00000000" w:rsidP="00000000" w:rsidRDefault="00000000" w:rsidRPr="00000000">
            <w:pPr>
              <w:spacing w:after="20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rtl w:val="0"/>
              </w:rPr>
              <w:t xml:space="preserve">Monarquia de negócios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dcdb"/>
            <w:tcMar>
              <w:top w:w="74.0" w:type="dxa"/>
              <w:left w:w="142.0" w:type="dxa"/>
              <w:bottom w:w="74.0" w:type="dxa"/>
              <w:right w:w="142.0" w:type="dxa"/>
            </w:tcMar>
            <w:vAlign w:val="cente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dcdb"/>
            <w:tcMar>
              <w:top w:w="74.0" w:type="dxa"/>
              <w:left w:w="142.0" w:type="dxa"/>
              <w:bottom w:w="74.0" w:type="dxa"/>
              <w:right w:w="142.0" w:type="dxa"/>
            </w:tcMar>
            <w:vAlign w:val="cente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6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dcdb"/>
            <w:tcMar>
              <w:top w:w="74.0" w:type="dxa"/>
              <w:left w:w="142.0" w:type="dxa"/>
              <w:bottom w:w="74.0" w:type="dxa"/>
              <w:right w:w="142.0" w:type="dxa"/>
            </w:tcMar>
            <w:vAlign w:val="cente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dcdb"/>
            <w:tcMar>
              <w:top w:w="74.0" w:type="dxa"/>
              <w:left w:w="142.0" w:type="dxa"/>
              <w:bottom w:w="74.0" w:type="dxa"/>
              <w:right w:w="142.0" w:type="dxa"/>
            </w:tcMar>
            <w:vAlign w:val="cente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dcdb"/>
            <w:tcMar>
              <w:top w:w="74.0" w:type="dxa"/>
              <w:left w:w="142.0" w:type="dxa"/>
              <w:bottom w:w="74.0" w:type="dxa"/>
              <w:right w:w="142.0" w:type="dxa"/>
            </w:tcMar>
            <w:vAlign w:val="cente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dcdb"/>
            <w:tcMar>
              <w:top w:w="74.0" w:type="dxa"/>
              <w:left w:w="142.0" w:type="dxa"/>
              <w:bottom w:w="74.0" w:type="dxa"/>
              <w:right w:w="142.0" w:type="dxa"/>
            </w:tcMar>
            <w:vAlign w:val="cente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dcdb"/>
            <w:tcMar>
              <w:top w:w="74.0" w:type="dxa"/>
              <w:left w:w="142.0" w:type="dxa"/>
              <w:bottom w:w="74.0" w:type="dxa"/>
              <w:right w:w="142.0" w:type="dxa"/>
            </w:tcMar>
            <w:vAlign w:val="cente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dcdb"/>
            <w:tcMar>
              <w:top w:w="74.0" w:type="dxa"/>
              <w:left w:w="142.0" w:type="dxa"/>
              <w:bottom w:w="74.0" w:type="dxa"/>
              <w:right w:w="142.0" w:type="dxa"/>
            </w:tcMar>
            <w:vAlign w:val="cente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dcdb"/>
            <w:tcMar>
              <w:top w:w="74.0" w:type="dxa"/>
              <w:left w:w="142.0" w:type="dxa"/>
              <w:bottom w:w="74.0" w:type="dxa"/>
              <w:right w:w="142.0" w:type="dxa"/>
            </w:tcMar>
            <w:vAlign w:val="cente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8" w:val="single"/>
            </w:tcBorders>
            <w:shd w:fill="f2dcdb"/>
            <w:tcMar>
              <w:top w:w="74.0" w:type="dxa"/>
              <w:left w:w="142.0" w:type="dxa"/>
              <w:bottom w:w="74.0" w:type="dxa"/>
              <w:right w:w="142.0" w:type="dxa"/>
            </w:tcMar>
            <w:vAlign w:val="cente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60"/>
                <w:rtl w:val="0"/>
              </w:rPr>
              <w:t xml:space="preserve">x</w:t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ebf1dd"/>
            <w:tcMar>
              <w:top w:w="74.0" w:type="dxa"/>
              <w:left w:w="142.0" w:type="dxa"/>
              <w:bottom w:w="74.0" w:type="dxa"/>
              <w:right w:w="142.0" w:type="dxa"/>
            </w:tcMar>
            <w:vAlign w:val="center"/>
          </w:tcPr>
          <w:p w:rsidR="00000000" w:rsidDel="00000000" w:rsidP="00000000" w:rsidRDefault="00000000" w:rsidRPr="00000000">
            <w:pPr>
              <w:spacing w:after="20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rtl w:val="0"/>
              </w:rPr>
              <w:t xml:space="preserve">Monarquia de 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bf1dd"/>
            <w:tcMar>
              <w:top w:w="74.0" w:type="dxa"/>
              <w:left w:w="142.0" w:type="dxa"/>
              <w:bottom w:w="74.0" w:type="dxa"/>
              <w:right w:w="142.0" w:type="dxa"/>
            </w:tcMar>
            <w:vAlign w:val="cente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6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bf1dd"/>
            <w:tcMar>
              <w:top w:w="74.0" w:type="dxa"/>
              <w:left w:w="142.0" w:type="dxa"/>
              <w:bottom w:w="74.0" w:type="dxa"/>
              <w:right w:w="142.0" w:type="dxa"/>
            </w:tcMar>
            <w:vAlign w:val="cente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bf1dd"/>
            <w:tcMar>
              <w:top w:w="74.0" w:type="dxa"/>
              <w:left w:w="142.0" w:type="dxa"/>
              <w:bottom w:w="74.0" w:type="dxa"/>
              <w:right w:w="142.0" w:type="dxa"/>
            </w:tcMar>
            <w:vAlign w:val="cente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bf1dd"/>
            <w:tcMar>
              <w:top w:w="74.0" w:type="dxa"/>
              <w:left w:w="142.0" w:type="dxa"/>
              <w:bottom w:w="74.0" w:type="dxa"/>
              <w:right w:w="142.0" w:type="dxa"/>
            </w:tcMar>
            <w:vAlign w:val="cente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6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bf1dd"/>
            <w:tcMar>
              <w:top w:w="74.0" w:type="dxa"/>
              <w:left w:w="142.0" w:type="dxa"/>
              <w:bottom w:w="74.0" w:type="dxa"/>
              <w:right w:w="142.0" w:type="dxa"/>
            </w:tcMar>
            <w:vAlign w:val="cente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bf1dd"/>
            <w:tcMar>
              <w:top w:w="74.0" w:type="dxa"/>
              <w:left w:w="142.0" w:type="dxa"/>
              <w:bottom w:w="74.0" w:type="dxa"/>
              <w:right w:w="142.0" w:type="dxa"/>
            </w:tcMar>
            <w:vAlign w:val="cente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bf1dd"/>
            <w:tcMar>
              <w:top w:w="74.0" w:type="dxa"/>
              <w:left w:w="142.0" w:type="dxa"/>
              <w:bottom w:w="74.0" w:type="dxa"/>
              <w:right w:w="142.0" w:type="dxa"/>
            </w:tcMar>
            <w:vAlign w:val="cente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6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bf1dd"/>
            <w:tcMar>
              <w:top w:w="74.0" w:type="dxa"/>
              <w:left w:w="142.0" w:type="dxa"/>
              <w:bottom w:w="74.0" w:type="dxa"/>
              <w:right w:w="142.0" w:type="dxa"/>
            </w:tcMar>
            <w:vAlign w:val="cente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bf1dd"/>
            <w:tcMar>
              <w:top w:w="74.0" w:type="dxa"/>
              <w:left w:w="142.0" w:type="dxa"/>
              <w:bottom w:w="74.0" w:type="dxa"/>
              <w:right w:w="142.0" w:type="dxa"/>
            </w:tcMar>
            <w:vAlign w:val="cente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6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8" w:val="single"/>
            </w:tcBorders>
            <w:shd w:fill="ebf1dd"/>
            <w:tcMar>
              <w:top w:w="74.0" w:type="dxa"/>
              <w:left w:w="142.0" w:type="dxa"/>
              <w:bottom w:w="74.0" w:type="dxa"/>
              <w:right w:w="142.0" w:type="dxa"/>
            </w:tcMar>
            <w:vAlign w:val="cente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f2dcdb"/>
            <w:tcMar>
              <w:top w:w="74.0" w:type="dxa"/>
              <w:left w:w="142.0" w:type="dxa"/>
              <w:bottom w:w="74.0" w:type="dxa"/>
              <w:right w:w="142.0" w:type="dxa"/>
            </w:tcMar>
            <w:vAlign w:val="center"/>
          </w:tcPr>
          <w:p w:rsidR="00000000" w:rsidDel="00000000" w:rsidP="00000000" w:rsidRDefault="00000000" w:rsidRPr="00000000">
            <w:pPr>
              <w:spacing w:after="20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rtl w:val="0"/>
              </w:rPr>
              <w:t xml:space="preserve">Federativo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dcdb"/>
            <w:tcMar>
              <w:top w:w="74.0" w:type="dxa"/>
              <w:left w:w="142.0" w:type="dxa"/>
              <w:bottom w:w="74.0" w:type="dxa"/>
              <w:right w:w="142.0" w:type="dxa"/>
            </w:tcMar>
            <w:vAlign w:val="cente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dcdb"/>
            <w:tcMar>
              <w:top w:w="74.0" w:type="dxa"/>
              <w:left w:w="142.0" w:type="dxa"/>
              <w:bottom w:w="74.0" w:type="dxa"/>
              <w:right w:w="142.0" w:type="dxa"/>
            </w:tcMar>
            <w:vAlign w:val="cente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dcdb"/>
            <w:tcMar>
              <w:top w:w="74.0" w:type="dxa"/>
              <w:left w:w="142.0" w:type="dxa"/>
              <w:bottom w:w="74.0" w:type="dxa"/>
              <w:right w:w="142.0" w:type="dxa"/>
            </w:tcMar>
            <w:vAlign w:val="cente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6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dcdb"/>
            <w:tcMar>
              <w:top w:w="74.0" w:type="dxa"/>
              <w:left w:w="142.0" w:type="dxa"/>
              <w:bottom w:w="74.0" w:type="dxa"/>
              <w:right w:w="142.0" w:type="dxa"/>
            </w:tcMar>
            <w:vAlign w:val="cente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dcdb"/>
            <w:tcMar>
              <w:top w:w="74.0" w:type="dxa"/>
              <w:left w:w="142.0" w:type="dxa"/>
              <w:bottom w:w="74.0" w:type="dxa"/>
              <w:right w:w="142.0" w:type="dxa"/>
            </w:tcMar>
            <w:vAlign w:val="cente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6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dcdb"/>
            <w:tcMar>
              <w:top w:w="74.0" w:type="dxa"/>
              <w:left w:w="142.0" w:type="dxa"/>
              <w:bottom w:w="74.0" w:type="dxa"/>
              <w:right w:w="142.0" w:type="dxa"/>
            </w:tcMar>
            <w:vAlign w:val="cente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dcdb"/>
            <w:tcMar>
              <w:top w:w="74.0" w:type="dxa"/>
              <w:left w:w="142.0" w:type="dxa"/>
              <w:bottom w:w="74.0" w:type="dxa"/>
              <w:right w:w="142.0" w:type="dxa"/>
            </w:tcMar>
            <w:vAlign w:val="cente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dcdb"/>
            <w:tcMar>
              <w:top w:w="74.0" w:type="dxa"/>
              <w:left w:w="142.0" w:type="dxa"/>
              <w:bottom w:w="74.0" w:type="dxa"/>
              <w:right w:w="142.0" w:type="dxa"/>
            </w:tcMar>
            <w:vAlign w:val="cente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6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dcdb"/>
            <w:tcMar>
              <w:top w:w="74.0" w:type="dxa"/>
              <w:left w:w="142.0" w:type="dxa"/>
              <w:bottom w:w="74.0" w:type="dxa"/>
              <w:right w:w="142.0" w:type="dxa"/>
            </w:tcMar>
            <w:vAlign w:val="cente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8" w:val="single"/>
            </w:tcBorders>
            <w:shd w:fill="f2dcdb"/>
            <w:tcMar>
              <w:top w:w="74.0" w:type="dxa"/>
              <w:left w:w="142.0" w:type="dxa"/>
              <w:bottom w:w="74.0" w:type="dxa"/>
              <w:right w:w="142.0" w:type="dxa"/>
            </w:tcMar>
            <w:vAlign w:val="cente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ebf1dd"/>
            <w:tcMar>
              <w:top w:w="74.0" w:type="dxa"/>
              <w:left w:w="142.0" w:type="dxa"/>
              <w:bottom w:w="74.0" w:type="dxa"/>
              <w:right w:w="142.0" w:type="dxa"/>
            </w:tcMar>
            <w:vAlign w:val="center"/>
          </w:tcPr>
          <w:p w:rsidR="00000000" w:rsidDel="00000000" w:rsidP="00000000" w:rsidRDefault="00000000" w:rsidRPr="00000000">
            <w:pPr>
              <w:spacing w:after="20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rtl w:val="0"/>
              </w:rPr>
              <w:t xml:space="preserve">Duopólio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bf1dd"/>
            <w:tcMar>
              <w:top w:w="74.0" w:type="dxa"/>
              <w:left w:w="142.0" w:type="dxa"/>
              <w:bottom w:w="74.0" w:type="dxa"/>
              <w:right w:w="142.0" w:type="dxa"/>
            </w:tcMar>
            <w:vAlign w:val="cente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bf1dd"/>
            <w:tcMar>
              <w:top w:w="74.0" w:type="dxa"/>
              <w:left w:w="142.0" w:type="dxa"/>
              <w:bottom w:w="74.0" w:type="dxa"/>
              <w:right w:w="142.0" w:type="dxa"/>
            </w:tcMar>
            <w:vAlign w:val="cente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bf1dd"/>
            <w:tcMar>
              <w:top w:w="74.0" w:type="dxa"/>
              <w:left w:w="142.0" w:type="dxa"/>
              <w:bottom w:w="74.0" w:type="dxa"/>
              <w:right w:w="142.0" w:type="dxa"/>
            </w:tcMar>
            <w:vAlign w:val="cente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bf1dd"/>
            <w:tcMar>
              <w:top w:w="74.0" w:type="dxa"/>
              <w:left w:w="142.0" w:type="dxa"/>
              <w:bottom w:w="74.0" w:type="dxa"/>
              <w:right w:w="142.0" w:type="dxa"/>
            </w:tcMar>
            <w:vAlign w:val="cente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bf1dd"/>
            <w:tcMar>
              <w:top w:w="74.0" w:type="dxa"/>
              <w:left w:w="142.0" w:type="dxa"/>
              <w:bottom w:w="74.0" w:type="dxa"/>
              <w:right w:w="142.0" w:type="dxa"/>
            </w:tcMar>
            <w:vAlign w:val="cente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bf1dd"/>
            <w:tcMar>
              <w:top w:w="74.0" w:type="dxa"/>
              <w:left w:w="142.0" w:type="dxa"/>
              <w:bottom w:w="74.0" w:type="dxa"/>
              <w:right w:w="142.0" w:type="dxa"/>
            </w:tcMar>
            <w:vAlign w:val="cente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6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bf1dd"/>
            <w:tcMar>
              <w:top w:w="74.0" w:type="dxa"/>
              <w:left w:w="142.0" w:type="dxa"/>
              <w:bottom w:w="74.0" w:type="dxa"/>
              <w:right w:w="142.0" w:type="dxa"/>
            </w:tcMar>
            <w:vAlign w:val="cente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bf1dd"/>
            <w:tcMar>
              <w:top w:w="74.0" w:type="dxa"/>
              <w:left w:w="142.0" w:type="dxa"/>
              <w:bottom w:w="74.0" w:type="dxa"/>
              <w:right w:w="142.0" w:type="dxa"/>
            </w:tcMar>
            <w:vAlign w:val="cente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bf1dd"/>
            <w:tcMar>
              <w:top w:w="74.0" w:type="dxa"/>
              <w:left w:w="142.0" w:type="dxa"/>
              <w:bottom w:w="74.0" w:type="dxa"/>
              <w:right w:w="142.0" w:type="dxa"/>
            </w:tcMar>
            <w:vAlign w:val="cente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8" w:val="single"/>
            </w:tcBorders>
            <w:shd w:fill="ebf1dd"/>
            <w:tcMar>
              <w:top w:w="74.0" w:type="dxa"/>
              <w:left w:w="142.0" w:type="dxa"/>
              <w:bottom w:w="74.0" w:type="dxa"/>
              <w:right w:w="142.0" w:type="dxa"/>
            </w:tcMar>
            <w:vAlign w:val="cente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f2dcdb"/>
            <w:tcMar>
              <w:top w:w="74.0" w:type="dxa"/>
              <w:left w:w="142.0" w:type="dxa"/>
              <w:bottom w:w="74.0" w:type="dxa"/>
              <w:right w:w="142.0" w:type="dxa"/>
            </w:tcMar>
            <w:vAlign w:val="center"/>
          </w:tcPr>
          <w:p w:rsidR="00000000" w:rsidDel="00000000" w:rsidP="00000000" w:rsidRDefault="00000000" w:rsidRPr="00000000">
            <w:pPr>
              <w:spacing w:after="20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rtl w:val="0"/>
              </w:rPr>
              <w:t xml:space="preserve">Feudal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dcdb"/>
            <w:tcMar>
              <w:top w:w="74.0" w:type="dxa"/>
              <w:left w:w="142.0" w:type="dxa"/>
              <w:bottom w:w="74.0" w:type="dxa"/>
              <w:right w:w="142.0" w:type="dxa"/>
            </w:tcMar>
            <w:vAlign w:val="cente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dcdb"/>
            <w:tcMar>
              <w:top w:w="74.0" w:type="dxa"/>
              <w:left w:w="142.0" w:type="dxa"/>
              <w:bottom w:w="74.0" w:type="dxa"/>
              <w:right w:w="142.0" w:type="dxa"/>
            </w:tcMar>
            <w:vAlign w:val="cente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dcdb"/>
            <w:tcMar>
              <w:top w:w="74.0" w:type="dxa"/>
              <w:left w:w="142.0" w:type="dxa"/>
              <w:bottom w:w="74.0" w:type="dxa"/>
              <w:right w:w="142.0" w:type="dxa"/>
            </w:tcMar>
            <w:vAlign w:val="cente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dcdb"/>
            <w:tcMar>
              <w:top w:w="74.0" w:type="dxa"/>
              <w:left w:w="142.0" w:type="dxa"/>
              <w:bottom w:w="74.0" w:type="dxa"/>
              <w:right w:w="142.0" w:type="dxa"/>
            </w:tcMar>
            <w:vAlign w:val="cente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dcdb"/>
            <w:tcMar>
              <w:top w:w="74.0" w:type="dxa"/>
              <w:left w:w="142.0" w:type="dxa"/>
              <w:bottom w:w="74.0" w:type="dxa"/>
              <w:right w:w="142.0" w:type="dxa"/>
            </w:tcMar>
            <w:vAlign w:val="cente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dcdb"/>
            <w:tcMar>
              <w:top w:w="74.0" w:type="dxa"/>
              <w:left w:w="142.0" w:type="dxa"/>
              <w:bottom w:w="74.0" w:type="dxa"/>
              <w:right w:w="142.0" w:type="dxa"/>
            </w:tcMar>
            <w:vAlign w:val="cente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dcdb"/>
            <w:tcMar>
              <w:top w:w="74.0" w:type="dxa"/>
              <w:left w:w="142.0" w:type="dxa"/>
              <w:bottom w:w="74.0" w:type="dxa"/>
              <w:right w:w="142.0" w:type="dxa"/>
            </w:tcMar>
            <w:vAlign w:val="cente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dcdb"/>
            <w:tcMar>
              <w:top w:w="74.0" w:type="dxa"/>
              <w:left w:w="142.0" w:type="dxa"/>
              <w:bottom w:w="74.0" w:type="dxa"/>
              <w:right w:w="142.0" w:type="dxa"/>
            </w:tcMar>
            <w:vAlign w:val="cente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dcdb"/>
            <w:tcMar>
              <w:top w:w="74.0" w:type="dxa"/>
              <w:left w:w="142.0" w:type="dxa"/>
              <w:bottom w:w="74.0" w:type="dxa"/>
              <w:right w:w="142.0" w:type="dxa"/>
            </w:tcMar>
            <w:vAlign w:val="cente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8" w:val="single"/>
            </w:tcBorders>
            <w:shd w:fill="f2dcdb"/>
            <w:tcMar>
              <w:top w:w="74.0" w:type="dxa"/>
              <w:left w:w="142.0" w:type="dxa"/>
              <w:bottom w:w="74.0" w:type="dxa"/>
              <w:right w:w="142.0" w:type="dxa"/>
            </w:tcMar>
            <w:vAlign w:val="cente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ebf1dd"/>
            <w:tcMar>
              <w:top w:w="74.0" w:type="dxa"/>
              <w:left w:w="142.0" w:type="dxa"/>
              <w:bottom w:w="74.0" w:type="dxa"/>
              <w:right w:w="142.0" w:type="dxa"/>
            </w:tcMar>
            <w:vAlign w:val="center"/>
          </w:tcPr>
          <w:p w:rsidR="00000000" w:rsidDel="00000000" w:rsidP="00000000" w:rsidRDefault="00000000" w:rsidRPr="00000000">
            <w:pPr>
              <w:spacing w:after="20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rtl w:val="0"/>
              </w:rPr>
              <w:t xml:space="preserve">Anarquia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bf1dd"/>
            <w:tcMar>
              <w:top w:w="74.0" w:type="dxa"/>
              <w:left w:w="142.0" w:type="dxa"/>
              <w:bottom w:w="74.0" w:type="dxa"/>
              <w:right w:w="142.0" w:type="dxa"/>
            </w:tcMar>
            <w:vAlign w:val="cente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bf1dd"/>
            <w:tcMar>
              <w:top w:w="74.0" w:type="dxa"/>
              <w:left w:w="142.0" w:type="dxa"/>
              <w:bottom w:w="74.0" w:type="dxa"/>
              <w:right w:w="142.0" w:type="dxa"/>
            </w:tcMar>
            <w:vAlign w:val="cente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bf1dd"/>
            <w:tcMar>
              <w:top w:w="74.0" w:type="dxa"/>
              <w:left w:w="142.0" w:type="dxa"/>
              <w:bottom w:w="74.0" w:type="dxa"/>
              <w:right w:w="142.0" w:type="dxa"/>
            </w:tcMar>
            <w:vAlign w:val="cente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bf1dd"/>
            <w:tcMar>
              <w:top w:w="74.0" w:type="dxa"/>
              <w:left w:w="142.0" w:type="dxa"/>
              <w:bottom w:w="74.0" w:type="dxa"/>
              <w:right w:w="142.0" w:type="dxa"/>
            </w:tcMar>
            <w:vAlign w:val="cente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bf1dd"/>
            <w:tcMar>
              <w:top w:w="74.0" w:type="dxa"/>
              <w:left w:w="142.0" w:type="dxa"/>
              <w:bottom w:w="74.0" w:type="dxa"/>
              <w:right w:w="142.0" w:type="dxa"/>
            </w:tcMar>
            <w:vAlign w:val="cente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bf1dd"/>
            <w:tcMar>
              <w:top w:w="74.0" w:type="dxa"/>
              <w:left w:w="142.0" w:type="dxa"/>
              <w:bottom w:w="74.0" w:type="dxa"/>
              <w:right w:w="142.0" w:type="dxa"/>
            </w:tcMar>
            <w:vAlign w:val="cente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bf1dd"/>
            <w:tcMar>
              <w:top w:w="74.0" w:type="dxa"/>
              <w:left w:w="142.0" w:type="dxa"/>
              <w:bottom w:w="74.0" w:type="dxa"/>
              <w:right w:w="142.0" w:type="dxa"/>
            </w:tcMar>
            <w:vAlign w:val="cente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bf1dd"/>
            <w:tcMar>
              <w:top w:w="74.0" w:type="dxa"/>
              <w:left w:w="142.0" w:type="dxa"/>
              <w:bottom w:w="74.0" w:type="dxa"/>
              <w:right w:w="142.0" w:type="dxa"/>
            </w:tcMar>
            <w:vAlign w:val="cente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bf1dd"/>
            <w:tcMar>
              <w:top w:w="74.0" w:type="dxa"/>
              <w:left w:w="142.0" w:type="dxa"/>
              <w:bottom w:w="74.0" w:type="dxa"/>
              <w:right w:w="142.0" w:type="dxa"/>
            </w:tcMar>
            <w:vAlign w:val="cente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8" w:val="single"/>
            </w:tcBorders>
            <w:shd w:fill="ebf1dd"/>
            <w:tcMar>
              <w:top w:w="74.0" w:type="dxa"/>
              <w:left w:w="142.0" w:type="dxa"/>
              <w:bottom w:w="74.0" w:type="dxa"/>
              <w:right w:w="142.0" w:type="dxa"/>
            </w:tcMar>
            <w:vAlign w:val="cente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3.  </w:t>
      </w:r>
      <w:r w:rsidDel="00000000" w:rsidR="00000000" w:rsidRPr="00000000">
        <w:rPr>
          <w:rtl w:val="0"/>
        </w:rPr>
        <w:t xml:space="preserve">Justificativas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Princípios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i w:val="1"/>
          <w:rtl w:val="0"/>
        </w:rPr>
        <w:t xml:space="preserve">Decide</w:t>
      </w:r>
      <w:r w:rsidDel="00000000" w:rsidR="00000000" w:rsidRPr="00000000">
        <w:rPr>
          <w:rtl w:val="0"/>
        </w:rPr>
        <w:t xml:space="preserve">: Escolhemos a monarquia de negócios, porque por mais que a TI tenha influências nessa decisão, os princípios são de responsabilidade de todo o primeiro escalão para que se cumpra os objetivos bem conhecidos por eles da empresa.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i w:val="1"/>
          <w:rtl w:val="0"/>
        </w:rPr>
        <w:t xml:space="preserve">Influencia</w:t>
      </w:r>
      <w:r w:rsidDel="00000000" w:rsidR="00000000" w:rsidRPr="00000000">
        <w:rPr>
          <w:rtl w:val="0"/>
        </w:rPr>
        <w:t xml:space="preserve">: A monarquia de TI influencia para que se tenha o entendimento entre negócio e tecnologia. Desta maneira, propor soluções tecnológicas e assim atender os negócios e objetivos da organização, sejam eles internos ou externos.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Arquitetura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i w:val="1"/>
          <w:rtl w:val="0"/>
        </w:rPr>
        <w:t xml:space="preserve">Decide</w:t>
      </w:r>
      <w:r w:rsidDel="00000000" w:rsidR="00000000" w:rsidRPr="00000000">
        <w:rPr>
          <w:rtl w:val="0"/>
        </w:rPr>
        <w:t xml:space="preserve">: A monarquia de TI é a responsável pela decisão pelo fato de ela ser a área com competência técnica para avaliar os problemas e soluções tecnológicas a serem adotadas para cada caso.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i w:val="1"/>
          <w:rtl w:val="0"/>
        </w:rPr>
        <w:t xml:space="preserve">Influencia</w:t>
      </w:r>
      <w:r w:rsidDel="00000000" w:rsidR="00000000" w:rsidRPr="00000000">
        <w:rPr>
          <w:rtl w:val="0"/>
        </w:rPr>
        <w:t xml:space="preserve">: O federativo influencia nessa decisão no sentido de ajudar a TI a identificar os problemas e necessidades que serão decorrentes de cada área da organização.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Infraestrutura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i w:val="1"/>
          <w:rtl w:val="0"/>
        </w:rPr>
        <w:t xml:space="preserve">Decide</w:t>
      </w:r>
      <w:r w:rsidDel="00000000" w:rsidR="00000000" w:rsidRPr="00000000">
        <w:rPr>
          <w:rtl w:val="0"/>
        </w:rPr>
        <w:t xml:space="preserve">: O duopólio é utilizado na decisão para de que os gestores de TI validem se a solução para atender as demandas daquele departamento sejam viáveis dentro da realidade da organização, e os gestores de cada departamento irão analisar os beneficios e os custos desta solução.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i w:val="1"/>
          <w:rtl w:val="0"/>
        </w:rPr>
        <w:t xml:space="preserve">Influencia</w:t>
      </w:r>
      <w:r w:rsidDel="00000000" w:rsidR="00000000" w:rsidRPr="00000000">
        <w:rPr>
          <w:rtl w:val="0"/>
        </w:rPr>
        <w:t xml:space="preserve">: O federativo sempre irá influenciar para que não se perca o foco e atenda a necessidade de cada departamento com a finalidade de cumprir o objetivo e as metas da organização.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Aplicação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i w:val="1"/>
          <w:rtl w:val="0"/>
        </w:rPr>
        <w:t xml:space="preserve">Decide</w:t>
      </w:r>
      <w:r w:rsidDel="00000000" w:rsidR="00000000" w:rsidRPr="00000000">
        <w:rPr>
          <w:rtl w:val="0"/>
        </w:rPr>
        <w:t xml:space="preserve">:  O federativo decide e gera demanda de novas soluções para determinados processos que podem ser melhorados, novas regras de negócio, etc.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i w:val="1"/>
          <w:rtl w:val="0"/>
        </w:rPr>
        <w:t xml:space="preserve">Influencia</w:t>
      </w:r>
      <w:r w:rsidDel="00000000" w:rsidR="00000000" w:rsidRPr="00000000">
        <w:rPr>
          <w:rtl w:val="0"/>
        </w:rPr>
        <w:t xml:space="preserve">: A monarquia de TI com sua competência tecnológica e vivencia nas necessidades pode influenciar na viabilidade das soluções de TI na organização.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Investimentos em TI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i w:val="1"/>
          <w:rtl w:val="0"/>
        </w:rPr>
        <w:t xml:space="preserve">Decide</w:t>
      </w:r>
      <w:r w:rsidDel="00000000" w:rsidR="00000000" w:rsidRPr="00000000">
        <w:rPr>
          <w:rtl w:val="0"/>
        </w:rPr>
        <w:t xml:space="preserve">: A monarquia de negócios aprova os investimentos a serem aplicados nos projetos propostos pela TI. 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i w:val="1"/>
          <w:rtl w:val="0"/>
        </w:rPr>
        <w:t xml:space="preserve">Influencia</w:t>
      </w:r>
      <w:r w:rsidDel="00000000" w:rsidR="00000000" w:rsidRPr="00000000">
        <w:rPr>
          <w:rtl w:val="0"/>
        </w:rPr>
        <w:t xml:space="preserve">: A monarquia de TI sugere quais projetos devem ser investidos para cumprimento de prazos e metas na organização.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 w:val="0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://pt.wikipedia.org/wiki/Google" TargetMode="External"/><Relationship Id="rId5" Type="http://schemas.openxmlformats.org/officeDocument/2006/relationships/hyperlink" Target="http://pt.wikipedia.org/wiki/Rede_social" TargetMode="External"/><Relationship Id="rId7" Type="http://schemas.openxmlformats.org/officeDocument/2006/relationships/hyperlink" Target="http://pt.wikipedia.org/wiki/Google" TargetMode="External"/></Relationships>
</file>