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B4" w:rsidRPr="004E36F8" w:rsidRDefault="004670C2">
      <w:pPr>
        <w:spacing w:before="120" w:after="0" w:line="240" w:lineRule="exact"/>
        <w:rPr>
          <w:lang w:val="pt-BR"/>
        </w:rPr>
      </w:pPr>
      <w:r w:rsidRPr="004E36F8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>Descrição dos Casos do Uso do Motorista</w:t>
      </w: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4E36F8" w:rsidTr="00FC462A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1 - Acessar sistema</w:t>
            </w:r>
          </w:p>
        </w:tc>
      </w:tr>
      <w:tr w:rsidR="00D83BB4" w:rsidRPr="004E36F8" w:rsidTr="00FC462A">
        <w:trPr>
          <w:trHeight w:val="13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FC462A">
        <w:trPr>
          <w:trHeight w:val="151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).</w:t>
            </w:r>
          </w:p>
        </w:tc>
      </w:tr>
      <w:tr w:rsidR="00D83BB4" w:rsidRPr="004E36F8" w:rsidTr="000E75B1">
        <w:trPr>
          <w:trHeight w:val="133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4E36F8" w:rsidTr="000E75B1">
        <w:trPr>
          <w:trHeight w:val="229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passageiros.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Confirmar presença.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Navegar mapa.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rotas.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Salvar rota favorita.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Selecionar rota.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Configuraç</w:t>
            </w:r>
            <w:r w:rsidR="00797054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ões de aplicativo. (mais </w:t>
            </w:r>
            <w:proofErr w:type="spellStart"/>
            <w:proofErr w:type="gramStart"/>
            <w:r w:rsidR="00797054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curta,</w:t>
            </w:r>
            <w:proofErr w:type="gramEnd"/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favorita</w:t>
            </w:r>
            <w:proofErr w:type="spellEnd"/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 xml:space="preserve"> ou default).</w:t>
            </w:r>
          </w:p>
          <w:p w:rsidR="00D83BB4" w:rsidRPr="004E36F8" w:rsidRDefault="004670C2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destinos</w:t>
            </w: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4E36F8" w:rsidTr="00797054">
        <w:trPr>
          <w:trHeight w:val="217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e-mail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LOGIN / USERNAME) ?? 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a senha informados no momento da autenticação devem ser os mesmos presentes no cadastro do usuário.</w:t>
            </w:r>
          </w:p>
        </w:tc>
      </w:tr>
      <w:tr w:rsidR="00D83BB4" w:rsidRPr="004E36F8" w:rsidTr="00797054">
        <w:trPr>
          <w:trHeight w:val="18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797054">
        <w:trPr>
          <w:trHeight w:val="22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senha corretos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2a - Recu</w:t>
            </w:r>
            <w:bookmarkStart w:id="0" w:name="_GoBack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</w:t>
            </w:r>
            <w:bookmarkEnd w:id="0"/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erar dados de acesso</w:t>
            </w: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Informar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incorreto.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Validar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login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usuário não cadastrado)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proofErr w:type="gramStart"/>
            <w:r w:rsidRPr="004E36F8">
              <w:rPr>
                <w:rFonts w:ascii="Calibri" w:eastAsia="Calibri" w:hAnsi="Calibri" w:cs="Calibri"/>
                <w:color w:val="FF0000"/>
                <w:sz w:val="22"/>
                <w:shd w:val="clear" w:color="auto" w:fill="FFFFFF"/>
                <w:lang w:val="pt-BR"/>
              </w:rPr>
              <w:t>????</w:t>
            </w:r>
            <w:proofErr w:type="gramEnd"/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2 - Visualizar Passageiros 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visualizar todos os passageiros do transporte associados a um destino.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motorista deve estar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O motorista </w:t>
            </w:r>
            <w:proofErr w:type="spellStart"/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consegue visualizar os passageiros associados a um itinerário.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Fluxo Principal (Passageiro visualiza os outros passageiros do transporte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visualizar passageiros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Recuperar passageiros associados ao seu itinerário.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passageiros encontrados.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 w:rsidTr="004670C2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obter outros passageiros do transporte)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visualizar passageiros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Falha ao recuperar passageiros associados ao seu itinerário.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‘Visualizar passageiros’ no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66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3- Confirmar presença</w:t>
            </w:r>
          </w:p>
        </w:tc>
      </w:tr>
      <w:tr w:rsidR="00D83BB4" w:rsidRPr="004E36F8" w:rsidTr="00341EAB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motorista deve estar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administrador do sistema na sessão web consegue gerar estatísticas de presença por aluno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lastRenderedPageBreak/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(Passageiro confirma sua presença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confirmar presença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opções de presença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Selecionar opção de passageiro ter realmente comparecido ou não naquele dia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Salvar opção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Enviar opção escolhida ao servidor para que seja visualizada pelo administrador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confirmação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confirmar presença)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Acessar a opção de confirmar presença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opções de presença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Selecionar opção de passageiro ter realmente comparecido ou não naquele dia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Salvar opção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Falha ao enviar opção escolhida ao servidor para que seja visualizada pelo administrador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Alternativo II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‘Confirmar Presença' no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63"/>
      </w:tblGrid>
      <w:tr w:rsidR="00D83BB4" w:rsidRPr="004E36F8" w:rsidTr="00341EAB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4 – Iniciar trajeto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 w:rsidTr="00341EAB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um motorista percorrer o trajeto do itinerário corrente, bem como visualizar as opções de trajeto calculadas pelo sistema em conjunto com o </w:t>
            </w:r>
            <w:proofErr w:type="spellStart"/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GoogleMaps</w:t>
            </w:r>
            <w:proofErr w:type="spellEnd"/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motorista deve estar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Os passageiros conseguem acompanhar o trajeto que está sendo percorrido pelo motorista.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 função de localização GPS do dispositivo deve estar ativada.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(Motorista tem acesso ao mapa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do mapa.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Calibri" w:cs="Calibri"/>
                <w:color w:val="00000A"/>
                <w:shd w:val="clear" w:color="auto" w:fill="FFFFFF"/>
                <w:lang w:val="pt-BR"/>
              </w:rPr>
              <w:t>Validar se o GPS do dispositivo está ativado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Calibri" w:cs="Calibri"/>
                <w:color w:val="00000A"/>
                <w:shd w:val="clear" w:color="auto" w:fill="FFFFFF"/>
                <w:lang w:val="pt-BR"/>
              </w:rPr>
              <w:t>Exibir mapa na tela com a localização atual.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 recupera as rotas previamente calculadas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opções de rota no mapa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Selecionar uma rota das exibidas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Inicia o trajeto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Exibe o trajeto no mapa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ALTERNATIVO O PASSAGEIRO CANCELA A PRESENÇA DURANTE O TRAJETO</w:t>
            </w: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ALTERNATIVO O MOTORISTA SALVA ROTA FAVORITA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acessar mapa : localização não ativada)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do mapa.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Validar se o GPS do dispositivo está ativado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serviço de localização não está ativado.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solicitando que o motorista o ative.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carregar tela 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‘Visualizar mapa’ no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5"/>
        <w:gridCol w:w="4489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5 - Configurações de aplicativo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um motorista configurar suas preferências no sistema como: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proofErr w:type="gramStart"/>
            <w:r w:rsidRPr="004E36F8">
              <w:rPr>
                <w:rFonts w:eastAsia="Times New Roman" w:cs="Times New Roman"/>
                <w:b/>
                <w:color w:val="FF0000"/>
                <w:shd w:val="clear" w:color="auto" w:fill="FFFFFF"/>
                <w:lang w:val="pt-BR"/>
              </w:rPr>
              <w:t>???</w:t>
            </w:r>
            <w:proofErr w:type="gramEnd"/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motorista deve estar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O motorista tem suas configurações armazenadas no aplicativo.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(Cadastro realizado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fluxo</w:t>
            </w: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(Cadastro não realizado: e-mail inválido)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</w:tbl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2"/>
        <w:gridCol w:w="4492"/>
      </w:tblGrid>
      <w:tr w:rsidR="00D83BB4" w:rsidRPr="004E36F8">
        <w:trPr>
          <w:trHeight w:val="56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9 - Visualizar destinos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---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visualizar os possíveis itinerários associados a um motorista.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O motorista deve estar </w:t>
            </w:r>
            <w:proofErr w:type="spell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logado</w:t>
            </w:r>
            <w:proofErr w:type="spell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no sistema.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Para cada itinerário o motorista consegue visualizar todas as funcionalidades do sistema, descritas nos casos de uso.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(Passageiro visualiza os destinos com sucesso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)</w:t>
            </w:r>
            <w:proofErr w:type="gramEnd"/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Escolher opção de obter itinerários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Recuperar os itinerários associados a um passageiro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Exibir os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itinerários </w:t>
            </w: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recuperados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Escolher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itinerários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Recuperar informações associadas </w:t>
            </w:r>
            <w:proofErr w:type="gramStart"/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àquele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itinerários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Recarregar </w:t>
            </w:r>
            <w:proofErr w:type="gramStart"/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menu</w:t>
            </w:r>
            <w:proofErr w:type="gramEnd"/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com as informações recuperadas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Fluxo Alternativo I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( 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obter destinos do passageiro)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562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Escolher opção de obter itinerários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Falha ao recuperar os itinerários associados a um motorista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Exibir mensagem de erro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6C18A2">
            <w:p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</w:t>
            </w:r>
            <w:r w:rsidR="004670C2"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Falha ao carregar tela</w:t>
            </w:r>
            <w:proofErr w:type="gramStart"/>
            <w:r w:rsidR="004670C2"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 xml:space="preserve"> )</w:t>
            </w:r>
            <w:proofErr w:type="gramEnd"/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Acessar a opção ‘Meus itinerários' no </w:t>
            </w:r>
            <w:proofErr w:type="gramStart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menu</w:t>
            </w:r>
            <w:proofErr w:type="gramEnd"/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principal 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Buscar tela solicitada.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Exibir mensagem de erro. </w:t>
            </w:r>
          </w:p>
        </w:tc>
      </w:tr>
    </w:tbl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p w:rsidR="00D83BB4" w:rsidRPr="004E36F8" w:rsidRDefault="00D83BB4">
      <w:pPr>
        <w:spacing w:after="160" w:line="259" w:lineRule="exact"/>
        <w:rPr>
          <w:lang w:val="pt-BR"/>
        </w:rPr>
      </w:pPr>
    </w:p>
    <w:sectPr w:rsidR="00D83BB4" w:rsidRPr="004E36F8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7"/>
  </w:num>
  <w:num w:numId="5">
    <w:abstractNumId w:val="58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2"/>
  </w:num>
  <w:num w:numId="12">
    <w:abstractNumId w:val="22"/>
  </w:num>
  <w:num w:numId="13">
    <w:abstractNumId w:val="54"/>
  </w:num>
  <w:num w:numId="14">
    <w:abstractNumId w:val="63"/>
  </w:num>
  <w:num w:numId="15">
    <w:abstractNumId w:val="57"/>
  </w:num>
  <w:num w:numId="16">
    <w:abstractNumId w:val="20"/>
  </w:num>
  <w:num w:numId="17">
    <w:abstractNumId w:val="11"/>
  </w:num>
  <w:num w:numId="18">
    <w:abstractNumId w:val="5"/>
  </w:num>
  <w:num w:numId="19">
    <w:abstractNumId w:val="60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5"/>
  </w:num>
  <w:num w:numId="29">
    <w:abstractNumId w:val="42"/>
  </w:num>
  <w:num w:numId="30">
    <w:abstractNumId w:val="49"/>
  </w:num>
  <w:num w:numId="31">
    <w:abstractNumId w:val="48"/>
  </w:num>
  <w:num w:numId="32">
    <w:abstractNumId w:val="25"/>
  </w:num>
  <w:num w:numId="33">
    <w:abstractNumId w:val="39"/>
  </w:num>
  <w:num w:numId="34">
    <w:abstractNumId w:val="51"/>
  </w:num>
  <w:num w:numId="35">
    <w:abstractNumId w:val="44"/>
  </w:num>
  <w:num w:numId="36">
    <w:abstractNumId w:val="24"/>
  </w:num>
  <w:num w:numId="37">
    <w:abstractNumId w:val="52"/>
  </w:num>
  <w:num w:numId="38">
    <w:abstractNumId w:val="36"/>
  </w:num>
  <w:num w:numId="39">
    <w:abstractNumId w:val="27"/>
  </w:num>
  <w:num w:numId="40">
    <w:abstractNumId w:val="0"/>
  </w:num>
  <w:num w:numId="41">
    <w:abstractNumId w:val="56"/>
  </w:num>
  <w:num w:numId="42">
    <w:abstractNumId w:val="41"/>
  </w:num>
  <w:num w:numId="43">
    <w:abstractNumId w:val="43"/>
  </w:num>
  <w:num w:numId="44">
    <w:abstractNumId w:val="50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59"/>
  </w:num>
  <w:num w:numId="51">
    <w:abstractNumId w:val="8"/>
  </w:num>
  <w:num w:numId="52">
    <w:abstractNumId w:val="35"/>
  </w:num>
  <w:num w:numId="53">
    <w:abstractNumId w:val="45"/>
  </w:num>
  <w:num w:numId="54">
    <w:abstractNumId w:val="7"/>
  </w:num>
  <w:num w:numId="55">
    <w:abstractNumId w:val="31"/>
  </w:num>
  <w:num w:numId="56">
    <w:abstractNumId w:val="46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1"/>
  </w:num>
  <w:num w:numId="62">
    <w:abstractNumId w:val="53"/>
  </w:num>
  <w:num w:numId="63">
    <w:abstractNumId w:val="26"/>
  </w:num>
  <w:num w:numId="64">
    <w:abstractNumId w:val="2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0E75B1"/>
    <w:rsid w:val="001317A5"/>
    <w:rsid w:val="00341EAB"/>
    <w:rsid w:val="003C5482"/>
    <w:rsid w:val="004670C2"/>
    <w:rsid w:val="004E36F8"/>
    <w:rsid w:val="005A7801"/>
    <w:rsid w:val="006C18A2"/>
    <w:rsid w:val="006D043F"/>
    <w:rsid w:val="00797054"/>
    <w:rsid w:val="007C0517"/>
    <w:rsid w:val="009F57F1"/>
    <w:rsid w:val="00BA616C"/>
    <w:rsid w:val="00CC0C09"/>
    <w:rsid w:val="00D83BB4"/>
    <w:rsid w:val="00DB0915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16</cp:revision>
  <dcterms:created xsi:type="dcterms:W3CDTF">2015-03-20T23:20:00Z</dcterms:created>
  <dcterms:modified xsi:type="dcterms:W3CDTF">2015-03-20T23:49:00Z</dcterms:modified>
</cp:coreProperties>
</file>