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709" w:leader="none"/>
        </w:tabs>
        <w:suppressAutoHyphens w:val="true"/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A"/>
          <w:spacing w:val="0"/>
          <w:position w:val="0"/>
          <w:sz w:val="32"/>
          <w:shd w:fill="FFFFFF" w:val="clear"/>
        </w:rPr>
        <w:t xml:space="preserve">Descrição dos Casos do Uso do Motorista</w:t>
      </w:r>
    </w:p>
    <w:p>
      <w:pPr>
        <w:tabs>
          <w:tab w:val="left" w:pos="709" w:leader="none"/>
        </w:tabs>
        <w:suppressAutoHyphens w:val="true"/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496"/>
        <w:gridCol w:w="4468"/>
      </w:tblGrid>
      <w:tr>
        <w:trPr>
          <w:trHeight w:val="562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1 - Acessar sistema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Motorista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Este caso de uso refere-se à ação de obter acesso ao sistema, através da operação de autenticação (login).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O usuário deve estar previamente cadastrado no sistema, tendo informado um e-mail válido e recebido uma senha de acesso no seu e-mail.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O usuário terá acesso às seguintes  funcionalidades do sistema:</w:t>
            </w:r>
          </w:p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Visualizar passageiros.</w:t>
            </w:r>
          </w:p>
          <w:p>
            <w:pPr>
              <w:numPr>
                <w:ilvl w:val="0"/>
                <w:numId w:val="3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Confirmar presença.</w:t>
            </w:r>
          </w:p>
          <w:p>
            <w:pPr>
              <w:numPr>
                <w:ilvl w:val="0"/>
                <w:numId w:val="3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Navegar mapa.</w:t>
            </w:r>
          </w:p>
          <w:p>
            <w:pPr>
              <w:numPr>
                <w:ilvl w:val="0"/>
                <w:numId w:val="3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Visualizar rotas.</w:t>
            </w:r>
          </w:p>
          <w:p>
            <w:pPr>
              <w:numPr>
                <w:ilvl w:val="0"/>
                <w:numId w:val="3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Salvar rota favorita.</w:t>
            </w:r>
          </w:p>
          <w:p>
            <w:pPr>
              <w:numPr>
                <w:ilvl w:val="0"/>
                <w:numId w:val="3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Selecionar rota.</w:t>
            </w:r>
          </w:p>
          <w:p>
            <w:pPr>
              <w:numPr>
                <w:ilvl w:val="0"/>
                <w:numId w:val="3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Configurações de aplicativo. (mais curta, favorita ou default).</w:t>
            </w:r>
          </w:p>
          <w:p>
            <w:pPr>
              <w:numPr>
                <w:ilvl w:val="0"/>
                <w:numId w:val="3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Visualizar destinos</w:t>
            </w:r>
          </w:p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36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36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O e-mail ( LOGIN / USERNAME) ??  e a senha informados no momento da autenticação devem ser os mesmos presentes no cadastro do usuário.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Principal (Acesso realizado com sucesso)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área de acesso.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Exibir formulário de solicitação de dados de autenticação.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Informar login e senha corretos.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Confirmar a operação.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Validar login.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Validar senha.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Permitir o acesso do usuário ao sistema e redirecioná-lo para a tela inicial.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 ( 2a - Recuperar dados de acesso</w:t>
              <w:tab/>
              <w:t xml:space="preserve">)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II (Acesso não realizado: usuário inválido)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área de acesso.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Pedir dados de autenticação (login e senha).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Informar login incorreto.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Informar senha correta.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Confirmar a operação.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Validar login.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Validar senha.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Negar o acesso do usuário ao sistema e exibir mensagem de erro.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II (Acesso não realizado: senha inválida)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área de acesso.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Pedir dados de autenticação (login e senha).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Informar senha incorreta.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Confirmar a operação.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Validar login.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9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Validar senha.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Negar o acesso do usuário ao sistema e exibir mensagem de erro.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III (Acesso não realizado: usuário não cadastrado)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área de acesso.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Exibir formulário de solicitação de dados de autenticação.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Informar login e senha.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Confirmar a operação.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Falha ao validar login, usuário não cadastrado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erro, solicitando que o administrador do sistema realize o cadastro.</w:t>
            </w:r>
          </w:p>
        </w:tc>
      </w:tr>
    </w:tbl>
    <w:p>
      <w:pPr>
        <w:tabs>
          <w:tab w:val="left" w:pos="709" w:leader="none"/>
        </w:tabs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472"/>
        <w:gridCol w:w="4492"/>
      </w:tblGrid>
      <w:tr>
        <w:trPr>
          <w:trHeight w:val="562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2 - Visualizar Passageiros 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Motorista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Este caso de uso refere-se à ação de visualizar todos os passageiros do transporte associados a um destino.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O motorista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O motorista logado consegue visualizar os passageiros associados a um itinerário.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--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D9D9D9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Principal (Passageiro visualiza os outros passageiros do transporte com sucesso)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Acessar a opção de visualizar passageiros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2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Recuperar passageiros associados ao seu itinerário.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5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Exibir passageiros encontrados.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D9D9D9" w:val="clear"/>
              </w:rPr>
              <w:t xml:space="preserve">Fluxo Alternativo I ( Falha obter outros passageiros do transporte)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5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Acessar a opção de visualizar passageiros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9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Falha ao recuperar passageiros associados ao seu itinerário.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2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a opção ‘Visualizar passageiros’ no menu principal 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1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Exibir mensagem de erro. </w:t>
            </w:r>
          </w:p>
        </w:tc>
      </w:tr>
    </w:tbl>
    <w:p>
      <w:pPr>
        <w:tabs>
          <w:tab w:val="left" w:pos="709" w:leader="none"/>
        </w:tabs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498"/>
        <w:gridCol w:w="4466"/>
      </w:tblGrid>
      <w:tr>
        <w:trPr>
          <w:trHeight w:val="562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3- Confirmar presença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Motorista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Este caso de uso refere-se à ação de um motorista confirmar ou não a presença de um passageiro de um itinerário em um determinado dia.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O motorista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O administrador do sistema na sessão web consegue gerar estatísticas de presença por aluno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Principal (Passageiro confirma sua presença com sucesso)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Acessar a opção de confirmar presença</w:t>
            </w: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Exibir opções de presença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Selecionar opção de passageiro ter realmente comparecido ou não naquele dia</w:t>
            </w: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3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Salvar opção</w:t>
            </w: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Enviar opção escolhida ao servidor para que seja visualizada pelo administrador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0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Exibir mensagem de confirmação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 ( Falha ao confirmar presença)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0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Acessar a opção de confirmar presença</w:t>
            </w: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Exibir opções de presença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Selecionar opção de passageiro ter realmente comparecido ou não naquele dia</w:t>
            </w: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9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Salvar opção</w:t>
            </w: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3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Falha ao enviar opção escolhida ao servidor para que seja visualizada pelo administrador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6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a opção ‘Confirmar Presença' no menu principal </w:t>
            </w: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2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5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Exibir mensagem de erro. </w:t>
            </w:r>
          </w:p>
        </w:tc>
      </w:tr>
    </w:tbl>
    <w:p>
      <w:pPr>
        <w:tabs>
          <w:tab w:val="left" w:pos="709" w:leader="none"/>
        </w:tabs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501"/>
        <w:gridCol w:w="4463"/>
      </w:tblGrid>
      <w:tr>
        <w:trPr>
          <w:trHeight w:val="562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4 – Iniciar trajeto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Motorista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Este caso de uso refere-se à ação de um motorista percorrer o trajeto do itinerário corrente, bem como visualizar as opções de trajeto calculadas pelo sistema em conjunto com o GoogleMaps.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O motorista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Os passageiros conseguem acompanhar o trajeto que está sendo percorrido pelo motorista.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A função de localização GPS do dispositivo deve estar ativada.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Principal (Motorista tem acesso ao mapa com sucesso)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área do mapa.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2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Validar se o GPS do dispositivo está ativado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5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Exibir mapa na tela com a localização atual.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O sistema recupera as rotas previamente calculadas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1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Exibir opções de rota no mapa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1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Selecionar uma rota das exibidas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Inicia o trajeto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0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Exibe o trajeto no mapa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 ( Falha ao acessar mapa : localização não ativada)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2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área do mapa.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6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Validar se o GPS do dispositivo está ativado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9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O serviço de localização não está ativado.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2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Exibir mensagem solicitando que o motorista o ative.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II ( O passageiro cancela a presença durante o trajeto)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2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área do mapa.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6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Validar se o GPS do dispositivo está ativado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9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Exibir mapa na tela com a localização atual.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2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O sistema recupera as rotas previamente calculadas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5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Exibir opções de rota no mapa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5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Selecionar uma rota das exibidas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1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Inicia o trajeto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Exibe o trajeto no mapa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passageiro cancela sua presença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0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Recalcular rota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3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Inicia o trajeto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6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Exibe o novo trajeto no mapa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III ( O motorista salva uma rota como favorita)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6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área do mapa.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0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Validar se o GPS do dispositivo está ativado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3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Exibir mapa na tela com a localização atual.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6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O sistema recupera as rotas previamente calculadas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9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Exibir opções de rota no mapa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9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Selecionar uma rota das exibidas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a rota selecionada como rota favorita.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Salva a rota selecionada como favorita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1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Inicia o trajeto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Exibe o trajeto no mapa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IV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2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a opção ‘Visualizar mapa’ no menu principal 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6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9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Exibir mensagem de erro. </w:t>
            </w:r>
          </w:p>
        </w:tc>
      </w:tr>
    </w:tbl>
    <w:p>
      <w:pPr>
        <w:tabs>
          <w:tab w:val="left" w:pos="709" w:leader="none"/>
        </w:tabs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475"/>
        <w:gridCol w:w="4489"/>
      </w:tblGrid>
      <w:tr>
        <w:trPr>
          <w:trHeight w:val="562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5 - Configurações de aplicativo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Motorista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Este caso de uso refere-se à ação de um motorista configurar suas preferências no sistema como:</w:t>
            </w:r>
          </w:p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FFFFFF" w:val="clear"/>
              </w:rPr>
              <w:t xml:space="preserve">???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O motorista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O motorista tem suas configurações armazenadas no aplicativo.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Principal (Cadastro realizado com sucesso)</w:t>
            </w:r>
          </w:p>
        </w:tc>
      </w:tr>
      <w:tr>
        <w:trPr>
          <w:trHeight w:val="285" w:hRule="auto"/>
          <w:jc w:val="left"/>
        </w:trPr>
        <w:tc>
          <w:tcPr>
            <w:tcW w:w="4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8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 ( Nome do fluxo</w:t>
              <w:tab/>
              <w:t xml:space="preserve">)</w:t>
            </w:r>
          </w:p>
        </w:tc>
      </w:tr>
      <w:tr>
        <w:trPr>
          <w:trHeight w:val="285" w:hRule="auto"/>
          <w:jc w:val="left"/>
        </w:trPr>
        <w:tc>
          <w:tcPr>
            <w:tcW w:w="4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8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II (Cadastro não realizado: e-mail inválido)</w:t>
            </w:r>
          </w:p>
        </w:tc>
      </w:tr>
      <w:tr>
        <w:trPr>
          <w:trHeight w:val="285" w:hRule="auto"/>
          <w:jc w:val="left"/>
        </w:trPr>
        <w:tc>
          <w:tcPr>
            <w:tcW w:w="4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8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09" w:leader="none"/>
        </w:tabs>
        <w:suppressAutoHyphens w:val="true"/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472"/>
        <w:gridCol w:w="4492"/>
      </w:tblGrid>
      <w:tr>
        <w:trPr>
          <w:trHeight w:val="562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9 - Visualizar destinos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Motorista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Este caso de uso refere-se à ação de visualizar os possíveis itinerários associados a um motorista.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O motorista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Para cada itinerário o motorista consegue visualizar todas as funcionalidades do sistema, descritas nos casos de uso.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Principal (Passageiro visualiza os destinos com sucesso )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0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Escolher opção de obter itinerários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5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Recuperar os itinerários associados a um passageiro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Exibir os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itinerários 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recuperados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Escolher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itinerários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Recuperar informações associadas àquele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itinerários 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Recarregar menu com as informações recuperadas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 ( Falha ao obter destinos do passageiro)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0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Escolher opção de obter itinerários 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5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Falha ao recuperar os itinerários associados a um motorista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6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a opção ‘Meus itinerários' no menu principal 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0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3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Exibir mensagem de erro. </w:t>
            </w:r>
          </w:p>
        </w:tc>
      </w:tr>
    </w:tbl>
    <w:p>
      <w:pPr>
        <w:tabs>
          <w:tab w:val="left" w:pos="709" w:leader="none"/>
        </w:tabs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num w:numId="37">
    <w:abstractNumId w:val="606"/>
  </w:num>
  <w:num w:numId="64">
    <w:abstractNumId w:val="600"/>
  </w:num>
  <w:num w:numId="68">
    <w:abstractNumId w:val="594"/>
  </w:num>
  <w:num w:numId="70">
    <w:abstractNumId w:val="588"/>
  </w:num>
  <w:num w:numId="73">
    <w:abstractNumId w:val="582"/>
  </w:num>
  <w:num w:numId="77">
    <w:abstractNumId w:val="576"/>
  </w:num>
  <w:num w:numId="80">
    <w:abstractNumId w:val="570"/>
  </w:num>
  <w:num w:numId="83">
    <w:abstractNumId w:val="564"/>
  </w:num>
  <w:num w:numId="103">
    <w:abstractNumId w:val="558"/>
  </w:num>
  <w:num w:numId="107">
    <w:abstractNumId w:val="552"/>
  </w:num>
  <w:num w:numId="109">
    <w:abstractNumId w:val="546"/>
  </w:num>
  <w:num w:numId="112">
    <w:abstractNumId w:val="540"/>
  </w:num>
  <w:num w:numId="115">
    <w:abstractNumId w:val="534"/>
  </w:num>
  <w:num w:numId="119">
    <w:abstractNumId w:val="528"/>
  </w:num>
  <w:num w:numId="122">
    <w:abstractNumId w:val="522"/>
  </w:num>
  <w:num w:numId="125">
    <w:abstractNumId w:val="516"/>
  </w:num>
  <w:num w:numId="133">
    <w:abstractNumId w:val="510"/>
  </w:num>
  <w:num w:numId="137">
    <w:abstractNumId w:val="504"/>
  </w:num>
  <w:num w:numId="139">
    <w:abstractNumId w:val="498"/>
  </w:num>
  <w:num w:numId="142">
    <w:abstractNumId w:val="492"/>
  </w:num>
  <w:num w:numId="146">
    <w:abstractNumId w:val="486"/>
  </w:num>
  <w:num w:numId="149">
    <w:abstractNumId w:val="480"/>
  </w:num>
  <w:num w:numId="152">
    <w:abstractNumId w:val="474"/>
  </w:num>
  <w:num w:numId="158">
    <w:abstractNumId w:val="468"/>
  </w:num>
  <w:num w:numId="162">
    <w:abstractNumId w:val="462"/>
  </w:num>
  <w:num w:numId="164">
    <w:abstractNumId w:val="456"/>
  </w:num>
  <w:num w:numId="167">
    <w:abstractNumId w:val="450"/>
  </w:num>
  <w:num w:numId="171">
    <w:abstractNumId w:val="444"/>
  </w:num>
  <w:num w:numId="174">
    <w:abstractNumId w:val="438"/>
  </w:num>
  <w:num w:numId="238">
    <w:abstractNumId w:val="432"/>
  </w:num>
  <w:num w:numId="242">
    <w:abstractNumId w:val="426"/>
  </w:num>
  <w:num w:numId="245">
    <w:abstractNumId w:val="420"/>
  </w:num>
  <w:num w:numId="255">
    <w:abstractNumId w:val="414"/>
  </w:num>
  <w:num w:numId="259">
    <w:abstractNumId w:val="408"/>
  </w:num>
  <w:num w:numId="262">
    <w:abstractNumId w:val="402"/>
  </w:num>
  <w:num w:numId="274">
    <w:abstractNumId w:val="396"/>
  </w:num>
  <w:num w:numId="278">
    <w:abstractNumId w:val="390"/>
  </w:num>
  <w:num w:numId="281">
    <w:abstractNumId w:val="384"/>
  </w:num>
  <w:num w:numId="344">
    <w:abstractNumId w:val="378"/>
  </w:num>
  <w:num w:numId="348">
    <w:abstractNumId w:val="372"/>
  </w:num>
  <w:num w:numId="350">
    <w:abstractNumId w:val="366"/>
  </w:num>
  <w:num w:numId="353">
    <w:abstractNumId w:val="360"/>
  </w:num>
  <w:num w:numId="357">
    <w:abstractNumId w:val="354"/>
  </w:num>
  <w:num w:numId="360">
    <w:abstractNumId w:val="348"/>
  </w:num>
  <w:num w:numId="370">
    <w:abstractNumId w:val="342"/>
  </w:num>
  <w:num w:numId="374">
    <w:abstractNumId w:val="336"/>
  </w:num>
  <w:num w:numId="376">
    <w:abstractNumId w:val="330"/>
  </w:num>
  <w:num w:numId="379">
    <w:abstractNumId w:val="324"/>
  </w:num>
  <w:num w:numId="383">
    <w:abstractNumId w:val="318"/>
  </w:num>
  <w:num w:numId="386">
    <w:abstractNumId w:val="312"/>
  </w:num>
  <w:num w:numId="398">
    <w:abstractNumId w:val="306"/>
  </w:num>
  <w:num w:numId="402">
    <w:abstractNumId w:val="300"/>
  </w:num>
  <w:num w:numId="405">
    <w:abstractNumId w:val="294"/>
  </w:num>
  <w:num w:numId="468">
    <w:abstractNumId w:val="288"/>
  </w:num>
  <w:num w:numId="472">
    <w:abstractNumId w:val="282"/>
  </w:num>
  <w:num w:numId="475">
    <w:abstractNumId w:val="276"/>
  </w:num>
  <w:num w:numId="478">
    <w:abstractNumId w:val="270"/>
  </w:num>
  <w:num w:numId="481">
    <w:abstractNumId w:val="264"/>
  </w:num>
  <w:num w:numId="483">
    <w:abstractNumId w:val="258"/>
  </w:num>
  <w:num w:numId="487">
    <w:abstractNumId w:val="252"/>
  </w:num>
  <w:num w:numId="490">
    <w:abstractNumId w:val="246"/>
  </w:num>
  <w:num w:numId="502">
    <w:abstractNumId w:val="240"/>
  </w:num>
  <w:num w:numId="506">
    <w:abstractNumId w:val="234"/>
  </w:num>
  <w:num w:numId="509">
    <w:abstractNumId w:val="228"/>
  </w:num>
  <w:num w:numId="512">
    <w:abstractNumId w:val="222"/>
  </w:num>
  <w:num w:numId="522">
    <w:abstractNumId w:val="216"/>
  </w:num>
  <w:num w:numId="526">
    <w:abstractNumId w:val="210"/>
  </w:num>
  <w:num w:numId="529">
    <w:abstractNumId w:val="204"/>
  </w:num>
  <w:num w:numId="532">
    <w:abstractNumId w:val="198"/>
  </w:num>
  <w:num w:numId="535">
    <w:abstractNumId w:val="192"/>
  </w:num>
  <w:num w:numId="537">
    <w:abstractNumId w:val="186"/>
  </w:num>
  <w:num w:numId="541">
    <w:abstractNumId w:val="180"/>
  </w:num>
  <w:num w:numId="544">
    <w:abstractNumId w:val="174"/>
  </w:num>
  <w:num w:numId="546">
    <w:abstractNumId w:val="168"/>
  </w:num>
  <w:num w:numId="550">
    <w:abstractNumId w:val="162"/>
  </w:num>
  <w:num w:numId="553">
    <w:abstractNumId w:val="156"/>
  </w:num>
  <w:num w:numId="556">
    <w:abstractNumId w:val="150"/>
  </w:num>
  <w:num w:numId="566">
    <w:abstractNumId w:val="144"/>
  </w:num>
  <w:num w:numId="570">
    <w:abstractNumId w:val="138"/>
  </w:num>
  <w:num w:numId="573">
    <w:abstractNumId w:val="132"/>
  </w:num>
  <w:num w:numId="576">
    <w:abstractNumId w:val="126"/>
  </w:num>
  <w:num w:numId="579">
    <w:abstractNumId w:val="120"/>
  </w:num>
  <w:num w:numId="581">
    <w:abstractNumId w:val="114"/>
  </w:num>
  <w:num w:numId="584">
    <w:abstractNumId w:val="108"/>
  </w:num>
  <w:num w:numId="588">
    <w:abstractNumId w:val="102"/>
  </w:num>
  <w:num w:numId="591">
    <w:abstractNumId w:val="96"/>
  </w:num>
  <w:num w:numId="594">
    <w:abstractNumId w:val="90"/>
  </w:num>
  <w:num w:numId="602">
    <w:abstractNumId w:val="84"/>
  </w:num>
  <w:num w:numId="606">
    <w:abstractNumId w:val="78"/>
  </w:num>
  <w:num w:numId="609">
    <w:abstractNumId w:val="72"/>
  </w:num>
  <w:num w:numId="760">
    <w:abstractNumId w:val="66"/>
  </w:num>
  <w:num w:numId="765">
    <w:abstractNumId w:val="60"/>
  </w:num>
  <w:num w:numId="768">
    <w:abstractNumId w:val="54"/>
  </w:num>
  <w:num w:numId="770">
    <w:abstractNumId w:val="48"/>
  </w:num>
  <w:num w:numId="774">
    <w:abstractNumId w:val="42"/>
  </w:num>
  <w:num w:numId="777">
    <w:abstractNumId w:val="36"/>
  </w:num>
  <w:num w:numId="790">
    <w:abstractNumId w:val="30"/>
  </w:num>
  <w:num w:numId="795">
    <w:abstractNumId w:val="24"/>
  </w:num>
  <w:num w:numId="798">
    <w:abstractNumId w:val="18"/>
  </w:num>
  <w:num w:numId="806">
    <w:abstractNumId w:val="12"/>
  </w:num>
  <w:num w:numId="810">
    <w:abstractNumId w:val="6"/>
  </w:num>
  <w:num w:numId="8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