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ADALBERTO SILVEIRA NAPOLES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adalbertosn1982@gmail.com  ·  +1 (812) 901-8687  ·  Hialeah, FL 33015</w:t>
      </w:r>
    </w:p>
    <w:p>
      <w:pPr>
        <w:spacing w:after="20" w:before="0"/>
        <w:jc w:val="center"/>
      </w:pPr>
      <w:hyperlink w:history="1" r:id="rIdymxkyhvw7bgvcwg7ddshd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linkedin.com/in/adalbertosilveiranapoles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·  </w:t>
      </w:r>
      <w:hyperlink w:history="1" r:id="rIdqbmoyocn8y26g21m5lpdo">
        <w:r>
          <w:rPr>
            <w:rFonts w:ascii="Calibri" w:cs="Calibri" w:eastAsia="Calibri" w:hAnsi="Calibri"/>
            <w:color w:val="1E3A5F"/>
            <w:sz w:val="18"/>
            <w:szCs w:val="18"/>
            <w:u w:val="single"/>
          </w:rPr>
          <w:t xml:space="preserve">github.com/silveiraSoft</w:t>
        </w:r>
      </w:hyperlink>
    </w:p>
    <w:p>
      <w:pPr>
        <w:pBdr>
          <w:bottom w:val="single" w:color="1E3A5F" w:sz="8" w:space="2"/>
        </w:pBdr>
        <w:spacing w:after="60" w:before="40"/>
      </w:pP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SUMMARY</w:t>
      </w:r>
    </w:p>
    <w:p>
      <w:pPr>
        <w:spacing w:after="80" w:before="80"/>
        <w:jc w:val="both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Senior Software Engineer with 18+ years of experience designing and delivering enterprise-grade, cloud-native applications across the full SDLC. Specialized in Java (8/11/17/21/25), Spring Boot, Spring WebFlux (Project Reactor), and event-driven microservices on AWS (Lambda, SNS/SQS, S3, DynamoDB, Cognito) — handling 50,000+ daily transactions at 99.9% uptime in production financial and identity-validation platforms. Active AI practitioner: developed an autonomous job-application agent using Python and the Claude/Anthropic API (multi-phase orchestration, retry logic, Gmail notifications, live dashboard) and an AWS infrastructure monitor powered by Amazon Bedrock (anomaly detection, CloudWatch integration, natural-language incident summaries). Strong full-stack background with ReactJS, Next.js, TypeScript on Node.js 22; containerized deployments via Docker + Kubernetes and Jenkins CI/CD. Fluent in English, Spanish, and Portuguese.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TECHNICAL SKILLS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Java 8/11/17/21/25, Spring Boot, Spring WebFlux, Project Reactor, Spring MVC, Spring Security, Spring Cloud, Spring Data JPA/Hibernate, Reactive Programming, Microservices, Event-Driven Architecture, REST APIs, gRPC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Cloud / AWS: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Lambda, SNS/SQS, S3, API Gateway, RDS, DynamoDB, Amazon Cognito, CloudWatch, IAM, Parameter Store, Amazon Bedrock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Engineering: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AI Agents / Claude API (Anthropic), Amazon Bedrock, Python AI Orchestration, Multi-Agent Systems, Amazon Q, GitHub Copilot, Claude Code — active daily use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ReactJS, Next.js, TypeScript, Node.js 22, Angular, Remix, HTML5, CSS3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PostgreSQL, MySQL, DynamoDB, Redis, SQL Server, Oracle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DevOps / Quality: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Docker, Kubernetes, Jenkins CI/CD, SonarQube, JUnit 5, Mockito, Postman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Architecture: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Clean Architecture, SOLID, DDD, CQRS, OAuth 2.0, JWT, AES/RSA Encryption, Event Sourcing, Saga Pattern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3HTP Cloud Services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Miami, FL (Remote)	December 2021 – Present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Java Full-Stack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Architected cloud-native financial and identity-validation microservices using Java 17/21, Spring Boot, and Spring WebFlux (Project Reactor), handling 50,000+ daily transactions across 5 distributed services with 99.9% uptime on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voice-biometric authentication for banking transactions (2023) integrating Spring Security and Amazon Cognito into the Talos identity-validation platform — zero security incidents since launch; secured 500,000+ encrypted records with AES/RSA and OAuth 2.0/JWT.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event-driven microservice architectures on AWS (SNS/SQS, Lambda, DynamoDB, S3) with Redis caching, reducing asynchronous event processing latency by 35% and achieving sub-200ms API response times.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Optimized legacy Java/Spring Boot systems (Logicalis LEX and SOLVER) using VisualVM and IntelliJ Profiler, cutting API response latency by 35% and memory footprint by 25%, eliminating recurring production SLA breaches.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distributed Complaints Management System with three Spring WebFlux reactive microservices coordinated via AWS SNS/SQS, reducing customer complaint resolution time by 40%.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Full-stack architect on Proteccion digital savings platform — Next.js + TypeScript frontend, Spring WebFlux + Java backend on AWS — serving 200,000+ end users with sub-200ms response times and 99.9% availability.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Containerized all microservices with Docker, deployed to Kubernetes with auto-scaling; managed Jenkins CI/CD pipelines with SonarQube quality gates, cutting deployment cycle from 45 to 12 minutes.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Accelerated development 30%+ using Amazon Q, GitHub Copilot, and Claude Code for code generation, code review, and architecture exploration.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Cooper Tec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May 2021 – November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online card-management systems for a leading Brazilian credit operator using PHP 8, PHPUnit, PostgreSQL, MySQL, SQL Server, Oracle, and Docker, serving 50,000+ cardholders.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Designed AES/RSA encryption algorithm securing front-end/back-end interactions across card-management APIs, reducing unauthorized access attempts by 90% and achieving full PCI-DSS compliance.</w:t>
      </w:r>
    </w:p>
    <w:p>
      <w:pPr>
        <w:tabs>
          <w:tab w:val="right" w:pos="10440"/>
        </w:tabs>
        <w:spacing w:after="20" w:before="160"/>
      </w:pPr>
      <w:r>
        <w:rPr>
          <w:rFonts w:ascii="Calibri" w:cs="Calibri" w:eastAsia="Calibri" w:hAnsi="Calibri"/>
          <w:b/>
          <w:bCs/>
          <w:color w:val="1E3A5F"/>
          <w:sz w:val="21"/>
          <w:szCs w:val="21"/>
        </w:rPr>
        <w:t xml:space="preserve">UniCesumar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—  Brazil (Hybrid)	December 2016 – April 2021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Senior Software Developer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Developed and maintained large-scale academic, financial, and administrative systems (Java, Spring Boot, PHP, JavaScript, REST/SOAP APIs) for one of Brazil’s largest private universities — 80,000+ students and 2,000+ faculty.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two-step authentication with Google Authenticator, reducing unauthorized account access by 95%; automated multiple workflows via scheduled microservices, cutting manual processing by 60%.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Managed CI/CD pipelines with Docker, Git, and Jenkins; introduced SonarQube quality gates that reduced production defect rate by 45%.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PERSONAL PROJECTS (OPEN SOURCE)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AI Systems Engineer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Engineered an autonomous LinkedIn job-application agent (Python, Anthropic Claude API / Claude Agent SDK) with 4-phase orchestration: MCP-based multi-source job search, ATS-optimized resume generation via Claude Haiku, LinkedIn Easy Apply automation via Claude in Chrome, and retry logic with persistent error tracking — autonomously submitting tailored applications weekly to 50+ positions.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Built an AWS infrastructure monitoring system powered by Amazon Bedrock: intelligent resource-health analysis, anomaly detection, automated CloudWatch metric aggregation, and natural-language incident summaries — reducing mean time to detect (MTTD) for infrastructure issues.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Open-source contributor to </w:t>
      </w: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brunoconte3/dev-utils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 pure PHP 8.3+ data-validation and formatting library (Packagist, 35+ stars): implemented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Compare::beginUrlWith()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finishUrlWith()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,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compareStringFrom()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URL-comparison utilities and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Utility::buildUrl()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; fixed bug in </w:t>
      </w:r>
      <w:r>
        <w:rPr>
          <w:rFonts w:ascii="Calibri" w:cs="Calibri" w:eastAsia="Calibri" w:hAnsi="Calibri"/>
          <w:i/>
          <w:iCs/>
          <w:color w:val="2d2d2d"/>
          <w:sz w:val="19"/>
          <w:szCs w:val="19"/>
        </w:rPr>
        <w:t xml:space="preserve">validateFieldMandatory()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 — all covered with PHPUnit tests, PHPStan level 10 compliant (github.com/brunoconte3/dev-utils).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EARLIER EXPERIENCE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University Professor (Part-Time)  |  2010–2016  —  Universidade Metodista de Angola, Universidade Católica de Angola, Universidade Luísía (Angola) — Taught Data Structures &amp; Algorithms, C++, Database I/II, Systems Architecture to 500+ students/year.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Specialist B, Computer Science  |  Sep 2006–2010  —  ETECSA, Cuba — Full-stack development (PHP, JavaScript, MySQL, PostgreSQL); built internal CMS and academic training systems (SAGEC) deployed organization-wide.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20" w:before="8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Master in Business Informatics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Havana, Cuba · 2013</w:t>
      </w:r>
    </w:p>
    <w:p>
      <w:pPr>
        <w:spacing w:after="4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CUJAE (Technological University José Antonio Echeverría)</w:t>
      </w:r>
    </w:p>
    <w:p>
      <w:pPr>
        <w:tabs>
          <w:tab w:val="right" w:pos="10440"/>
        </w:tabs>
        <w:spacing w:after="20" w:before="40"/>
      </w:pPr>
      <w:r>
        <w:rPr>
          <w:rFonts w:ascii="Calibri" w:cs="Calibri" w:eastAsia="Calibri" w:hAnsi="Calibri"/>
          <w:b/>
          <w:bCs/>
          <w:color w:val="2d2d2d"/>
          <w:sz w:val="19"/>
          <w:szCs w:val="19"/>
        </w:rPr>
        <w:t xml:space="preserve">B.Sc. in Computer Sciences</w:t>
      </w:r>
      <w:r>
        <w:rPr>
          <w:rFonts w:ascii="Calibri" w:cs="Calibri" w:eastAsia="Calibri" w:hAnsi="Calibri"/>
          <w:color w:val="555555"/>
          <w:sz w:val="18"/>
          <w:szCs w:val="18"/>
        </w:rPr>
        <w:t xml:space="preserve">	Santiago de Cuba · 2006</w:t>
      </w:r>
    </w:p>
    <w:p>
      <w:pPr>
        <w:spacing w:after="5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55555"/>
          <w:sz w:val="18"/>
          <w:szCs w:val="18"/>
        </w:rPr>
        <w:t xml:space="preserve">University of Santiago de Cuba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Business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Partner Technical Accreditation  (Amazon Web Services)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AI Practitioner  —  in progress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2d2d2d"/>
          <w:sz w:val="19"/>
          <w:szCs w:val="19"/>
        </w:rPr>
        <w:t xml:space="preserve">AWS Certified Developer – Associate  —  in progress</w:t>
      </w:r>
    </w:p>
    <w:p>
      <w:pPr>
        <w:pBdr>
          <w:bottom w:val="single" w:color="1E3A5F" w:sz="6" w:space="2"/>
        </w:pBdr>
        <w:spacing w:after="0" w:before="160"/>
      </w:pPr>
      <w:r>
        <w:rPr>
          <w:rFonts w:ascii="Calibri" w:cs="Calibri" w:eastAsia="Calibri" w:hAnsi="Calibri"/>
          <w:b/>
          <w:bCs/>
          <w:color w:val="1E3A5F"/>
          <w:sz w:val="22"/>
          <w:szCs w:val="22"/>
        </w:rPr>
        <w:t xml:space="preserve">ADDITIONAL INFORMATION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Work Authorization: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Authorized to work in the USA — no sponsorship required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English (fluent)  ·  Spanish (native)  ·  Portuguese (fluent)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Location: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Remote preferred; open to on-site within 28 miles of Hialeah FL 33015  ·  </w:t>
      </w:r>
      <w:r>
        <w:rPr>
          <w:rFonts w:ascii="Calibri" w:cs="Calibri" w:eastAsia="Calibri" w:hAnsi="Calibri"/>
          <w:b/>
          <w:bCs/>
          <w:color w:val="1E3A5F"/>
          <w:sz w:val="19"/>
          <w:szCs w:val="19"/>
        </w:rPr>
        <w:t xml:space="preserve">Notice Period: </w:t>
      </w:r>
      <w:r>
        <w:rPr>
          <w:rFonts w:ascii="Calibri" w:cs="Calibri" w:eastAsia="Calibri" w:hAnsi="Calibri"/>
          <w:color w:val="2d2d2d"/>
          <w:sz w:val="19"/>
          <w:szCs w:val="19"/>
        </w:rPr>
        <w:t xml:space="preserve">1 month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mxkyhvw7bgvcwg7ddshd" Type="http://schemas.openxmlformats.org/officeDocument/2006/relationships/hyperlink" Target="https://www.linkedin.com/in/adalbertosilveiranapoles/" TargetMode="External"/><Relationship Id="rIdqbmoyocn8y26g21m5lpdo" Type="http://schemas.openxmlformats.org/officeDocument/2006/relationships/hyperlink" Target="https://github.com/silveiraSoft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2026-06-16T00:14:16.644Z</dcterms:created>
  <dcterms:modified xsi:type="dcterms:W3CDTF">2026-06-16T00:14:16.645Z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