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E2D8B" w14:textId="77777777" w:rsidR="00DD4EB6" w:rsidRPr="00C85555" w:rsidRDefault="00DD4EB6" w:rsidP="00DD4EB6">
      <w:pPr>
        <w:jc w:val="center"/>
        <w:rPr>
          <w:rFonts w:ascii="宋体" w:hAnsi="宋体"/>
          <w:b/>
          <w:sz w:val="32"/>
          <w:szCs w:val="32"/>
        </w:rPr>
      </w:pPr>
      <w:r w:rsidRPr="00C85555">
        <w:rPr>
          <w:rFonts w:ascii="宋体" w:hAnsi="宋体" w:hint="eastAsia"/>
          <w:b/>
          <w:sz w:val="32"/>
          <w:szCs w:val="32"/>
        </w:rPr>
        <w:t>研究路线</w:t>
      </w:r>
    </w:p>
    <w:p w14:paraId="6875DDD3" w14:textId="77777777" w:rsidR="00DD4EB6" w:rsidRPr="00C85555" w:rsidRDefault="00DD4EB6" w:rsidP="00DD4EB6">
      <w:pPr>
        <w:jc w:val="center"/>
        <w:rPr>
          <w:rFonts w:ascii="宋体" w:hAnsi="宋体"/>
          <w:b/>
          <w:sz w:val="28"/>
          <w:szCs w:val="28"/>
        </w:rPr>
      </w:pPr>
      <w:r w:rsidRPr="00C85555">
        <w:rPr>
          <w:rFonts w:ascii="宋体" w:hAnsi="宋体" w:hint="eastAsia"/>
          <w:sz w:val="32"/>
          <w:szCs w:val="32"/>
        </w:rPr>
        <w:t>项目：</w:t>
      </w:r>
      <w:r w:rsidRPr="00FE7509">
        <w:rPr>
          <w:rFonts w:ascii="宋体" w:hAnsi="宋体" w:hint="eastAsia"/>
          <w:b/>
          <w:sz w:val="30"/>
          <w:szCs w:val="30"/>
        </w:rPr>
        <w:t>基于深度学习的冠状动脉</w:t>
      </w:r>
      <w:r w:rsidRPr="00FE7509">
        <w:rPr>
          <w:rFonts w:ascii="宋体" w:hAnsi="宋体"/>
          <w:b/>
          <w:sz w:val="30"/>
          <w:szCs w:val="30"/>
        </w:rPr>
        <w:t>CT造影图像智能处理</w:t>
      </w:r>
    </w:p>
    <w:p w14:paraId="0CCBC790" w14:textId="77777777" w:rsidR="00DD4EB6" w:rsidRPr="00FE7509" w:rsidRDefault="00DD4EB6" w:rsidP="00DD4EB6">
      <w:pPr>
        <w:ind w:firstLineChars="100" w:firstLine="320"/>
        <w:jc w:val="center"/>
        <w:rPr>
          <w:rFonts w:ascii="宋体" w:hAnsi="宋体"/>
          <w:sz w:val="32"/>
          <w:szCs w:val="32"/>
        </w:rPr>
      </w:pPr>
      <w:r w:rsidRPr="00FE7509">
        <w:rPr>
          <w:rFonts w:ascii="宋体" w:hAnsi="宋体" w:hint="eastAsia"/>
          <w:sz w:val="32"/>
          <w:szCs w:val="32"/>
        </w:rPr>
        <w:t>成员：陈</w:t>
      </w:r>
      <w:proofErr w:type="gramStart"/>
      <w:r w:rsidRPr="00FE7509">
        <w:rPr>
          <w:rFonts w:ascii="宋体" w:hAnsi="宋体" w:hint="eastAsia"/>
          <w:sz w:val="32"/>
          <w:szCs w:val="32"/>
        </w:rPr>
        <w:t>喆鑫</w:t>
      </w:r>
      <w:proofErr w:type="gramEnd"/>
      <w:r w:rsidRPr="00FE7509">
        <w:rPr>
          <w:rFonts w:ascii="宋体" w:hAnsi="宋体" w:hint="eastAsia"/>
          <w:sz w:val="32"/>
          <w:szCs w:val="32"/>
        </w:rPr>
        <w:t xml:space="preserve">  郑滢  朱子</w:t>
      </w:r>
      <w:proofErr w:type="gramStart"/>
      <w:r w:rsidRPr="00FE7509">
        <w:rPr>
          <w:rFonts w:ascii="宋体" w:hAnsi="宋体" w:hint="eastAsia"/>
          <w:sz w:val="32"/>
          <w:szCs w:val="32"/>
        </w:rPr>
        <w:t>衿</w:t>
      </w:r>
      <w:proofErr w:type="gramEnd"/>
    </w:p>
    <w:p w14:paraId="00B3A5F9" w14:textId="31E08405" w:rsidR="00DD4EB6" w:rsidRDefault="00DD4EB6" w:rsidP="00DD4EB6">
      <w:pPr>
        <w:ind w:firstLineChars="900" w:firstLine="2880"/>
        <w:jc w:val="left"/>
        <w:rPr>
          <w:rFonts w:ascii="宋体" w:hAnsi="宋体"/>
          <w:sz w:val="32"/>
          <w:szCs w:val="32"/>
        </w:rPr>
      </w:pPr>
      <w:r w:rsidRPr="00FE7509">
        <w:rPr>
          <w:rFonts w:ascii="宋体" w:hAnsi="宋体" w:hint="eastAsia"/>
          <w:sz w:val="32"/>
          <w:szCs w:val="32"/>
        </w:rPr>
        <w:t>指导老师：杨冠羽</w:t>
      </w:r>
    </w:p>
    <w:p w14:paraId="0D358A70" w14:textId="77777777" w:rsidR="00DD4EB6" w:rsidRPr="00DD4EB6" w:rsidRDefault="00DD4EB6" w:rsidP="00DD4EB6">
      <w:pPr>
        <w:jc w:val="left"/>
        <w:rPr>
          <w:rFonts w:ascii="宋体" w:hAnsi="宋体" w:hint="eastAsia"/>
          <w:sz w:val="24"/>
          <w:szCs w:val="24"/>
        </w:rPr>
      </w:pPr>
    </w:p>
    <w:p w14:paraId="06F2FFF3" w14:textId="603D3E9D" w:rsidR="00DD4EB6" w:rsidRPr="00DD4EB6" w:rsidRDefault="00DD4EB6" w:rsidP="00DD4EB6">
      <w:pPr>
        <w:pStyle w:val="a8"/>
        <w:numPr>
          <w:ilvl w:val="0"/>
          <w:numId w:val="2"/>
        </w:numPr>
        <w:ind w:firstLineChars="0"/>
        <w:rPr>
          <w:rFonts w:ascii="Times New Roman" w:hAnsi="宋体"/>
          <w:b/>
          <w:bCs/>
          <w:kern w:val="44"/>
          <w:sz w:val="30"/>
          <w:szCs w:val="30"/>
        </w:rPr>
      </w:pPr>
      <w:r w:rsidRPr="00DD4EB6">
        <w:rPr>
          <w:rFonts w:ascii="Times New Roman" w:hAnsi="宋体" w:hint="eastAsia"/>
          <w:b/>
          <w:bCs/>
          <w:kern w:val="44"/>
          <w:sz w:val="30"/>
          <w:szCs w:val="30"/>
        </w:rPr>
        <w:t>考生</w:t>
      </w:r>
      <w:r w:rsidRPr="00DD4EB6">
        <w:rPr>
          <w:rFonts w:ascii="Times New Roman" w:hAnsi="宋体" w:hint="eastAsia"/>
          <w:b/>
          <w:bCs/>
          <w:kern w:val="44"/>
          <w:sz w:val="30"/>
          <w:szCs w:val="30"/>
        </w:rPr>
        <w:t>-</w:t>
      </w:r>
      <w:r w:rsidRPr="00DD4EB6">
        <w:rPr>
          <w:rFonts w:ascii="Times New Roman" w:hAnsi="宋体" w:hint="eastAsia"/>
          <w:b/>
          <w:bCs/>
          <w:kern w:val="44"/>
          <w:sz w:val="30"/>
          <w:szCs w:val="30"/>
        </w:rPr>
        <w:t>考官网络训练模型的设计原理</w:t>
      </w:r>
    </w:p>
    <w:p w14:paraId="3351D37D" w14:textId="77777777" w:rsidR="00DD4EB6" w:rsidRDefault="00DD4EB6" w:rsidP="00DD4EB6">
      <w:pPr>
        <w:spacing w:beforeLines="50" w:before="156" w:afterLines="50" w:after="156"/>
        <w:ind w:firstLineChars="200" w:firstLine="420"/>
        <w:rPr>
          <w:rFonts w:ascii="宋体" w:hAnsi="宋体"/>
          <w:szCs w:val="21"/>
        </w:rPr>
      </w:pPr>
      <w:r w:rsidRPr="006A3317">
        <w:rPr>
          <w:rFonts w:ascii="宋体" w:hAnsi="宋体" w:hint="eastAsia"/>
          <w:szCs w:val="21"/>
        </w:rPr>
        <w:t>本作品基于用更少的数据标签训练的理念，采用了强弱监督结合的方式训练网络。我们从训练模型下手，提出了一种新的考生-考官训练模型（Examinee-Examiner Network）来训练网络。该模型的设计思路是通过考官网络对考生网络的评判和监督，加强考生网络的收敛能力，以此减少或抵消缺少数据标签的问题，并提高分割的精确度。在此模型中，考生网络是根据管腔标签对原心脏CT图像进行分割预测的主体；而考官网络负责学习管腔标签和高斯增强后中心线标签之间的映射关系，作为前提条件。在此基础上，经训练后的考官网络可用来评估考生网络的预测输出成果，并反馈至后者，达到监督训练考生网络的目的。</w:t>
      </w:r>
    </w:p>
    <w:p w14:paraId="652B28F4" w14:textId="77777777" w:rsidR="00DD4EB6" w:rsidRPr="006A3317" w:rsidRDefault="00DD4EB6" w:rsidP="00DD4EB6">
      <w:pPr>
        <w:spacing w:beforeLines="50" w:before="156" w:afterLines="50" w:after="156"/>
        <w:rPr>
          <w:rFonts w:ascii="宋体" w:hAnsi="宋体" w:hint="eastAsia"/>
          <w:b/>
          <w:bCs/>
          <w:sz w:val="24"/>
          <w:szCs w:val="24"/>
        </w:rPr>
      </w:pPr>
      <w:r w:rsidRPr="006A3317">
        <w:rPr>
          <w:rFonts w:ascii="宋体" w:hAnsi="宋体" w:hint="eastAsia"/>
          <w:b/>
          <w:bCs/>
          <w:sz w:val="24"/>
          <w:szCs w:val="24"/>
        </w:rPr>
        <w:t>1</w:t>
      </w:r>
      <w:r w:rsidRPr="006A3317">
        <w:rPr>
          <w:rFonts w:ascii="宋体" w:hAnsi="宋体"/>
          <w:b/>
          <w:bCs/>
          <w:sz w:val="24"/>
          <w:szCs w:val="24"/>
        </w:rPr>
        <w:t xml:space="preserve">.1 </w:t>
      </w:r>
      <w:r w:rsidRPr="006A3317">
        <w:rPr>
          <w:rFonts w:ascii="宋体" w:hAnsi="宋体" w:hint="eastAsia"/>
          <w:b/>
          <w:bCs/>
          <w:sz w:val="24"/>
          <w:szCs w:val="24"/>
        </w:rPr>
        <w:t>模型结构</w:t>
      </w:r>
    </w:p>
    <w:p w14:paraId="43CF0639" w14:textId="77777777" w:rsidR="00DD4EB6" w:rsidRDefault="00DD4EB6" w:rsidP="00DD4EB6">
      <w:pPr>
        <w:spacing w:beforeLines="50" w:before="156" w:afterLines="50" w:after="156"/>
        <w:ind w:firstLineChars="200" w:firstLine="420"/>
        <w:rPr>
          <w:rFonts w:hint="eastAsia"/>
        </w:rPr>
      </w:pPr>
      <w:r w:rsidRPr="006A3317">
        <w:rPr>
          <w:rFonts w:hint="eastAsia"/>
        </w:rPr>
        <w:t>本项目所用神经网络都采用</w:t>
      </w:r>
      <w:r w:rsidRPr="006A3317">
        <w:rPr>
          <w:rFonts w:hint="eastAsia"/>
        </w:rPr>
        <w:t>U-net</w:t>
      </w:r>
      <w:r w:rsidRPr="006A3317">
        <w:rPr>
          <w:rFonts w:hint="eastAsia"/>
        </w:rPr>
        <w:t>的结构。</w:t>
      </w:r>
      <w:r w:rsidRPr="006A3317">
        <w:rPr>
          <w:rFonts w:hint="eastAsia"/>
        </w:rPr>
        <w:t>U-net</w:t>
      </w:r>
      <w:r w:rsidRPr="006A3317">
        <w:rPr>
          <w:rFonts w:hint="eastAsia"/>
        </w:rPr>
        <w:t>是一个在全卷积神经网络的基础上改进优化的网络结构，由特征提取收缩路径和上采样扩张路径组成，整体类似于英文字母</w:t>
      </w:r>
      <w:r w:rsidRPr="006A3317">
        <w:rPr>
          <w:rFonts w:hint="eastAsia"/>
        </w:rPr>
        <w:t>U</w:t>
      </w:r>
      <w:r w:rsidRPr="006A3317">
        <w:rPr>
          <w:rFonts w:hint="eastAsia"/>
        </w:rPr>
        <w:t>，因而得名。</w:t>
      </w:r>
    </w:p>
    <w:p w14:paraId="782E9850" w14:textId="5B67C529" w:rsidR="00DD4EB6" w:rsidRDefault="00DD4EB6" w:rsidP="00DD4EB6">
      <w:pPr>
        <w:jc w:val="center"/>
      </w:pPr>
      <w:r>
        <w:rPr>
          <w:noProof/>
        </w:rPr>
        <w:drawing>
          <wp:inline distT="0" distB="0" distL="0" distR="0" wp14:anchorId="400F198B" wp14:editId="2FD58EF2">
            <wp:extent cx="3336290" cy="23133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6290" cy="2313305"/>
                    </a:xfrm>
                    <a:prstGeom prst="rect">
                      <a:avLst/>
                    </a:prstGeom>
                    <a:noFill/>
                    <a:ln>
                      <a:noFill/>
                    </a:ln>
                  </pic:spPr>
                </pic:pic>
              </a:graphicData>
            </a:graphic>
          </wp:inline>
        </w:drawing>
      </w:r>
    </w:p>
    <w:p w14:paraId="37039DAC" w14:textId="049B7829" w:rsidR="00DD4EB6" w:rsidRPr="00DD4EB6" w:rsidRDefault="00DD4EB6" w:rsidP="00DD4EB6">
      <w:pPr>
        <w:jc w:val="center"/>
        <w:rPr>
          <w:rFonts w:hint="eastAsia"/>
          <w:sz w:val="18"/>
          <w:szCs w:val="20"/>
        </w:rPr>
      </w:pPr>
      <w:r>
        <w:rPr>
          <w:rFonts w:hint="eastAsia"/>
          <w:sz w:val="18"/>
          <w:szCs w:val="20"/>
        </w:rPr>
        <w:t>图</w:t>
      </w:r>
      <w:r>
        <w:rPr>
          <w:rFonts w:hint="eastAsia"/>
          <w:sz w:val="18"/>
          <w:szCs w:val="20"/>
        </w:rPr>
        <w:t>1</w:t>
      </w:r>
      <w:r>
        <w:rPr>
          <w:sz w:val="18"/>
          <w:szCs w:val="20"/>
        </w:rPr>
        <w:t xml:space="preserve"> U-net</w:t>
      </w:r>
      <w:r>
        <w:rPr>
          <w:rFonts w:hint="eastAsia"/>
          <w:sz w:val="18"/>
          <w:szCs w:val="20"/>
        </w:rPr>
        <w:t>网络结构示意图</w:t>
      </w:r>
    </w:p>
    <w:p w14:paraId="348074F9" w14:textId="01A3AA86" w:rsidR="00DD4EB6" w:rsidRDefault="00DD4EB6" w:rsidP="00DD4EB6">
      <w:pPr>
        <w:spacing w:beforeLines="50" w:before="156" w:afterLines="50" w:after="156"/>
        <w:ind w:firstLineChars="200" w:firstLine="420"/>
      </w:pPr>
      <w:r w:rsidRPr="00DD4EB6">
        <w:rPr>
          <w:rFonts w:hint="eastAsia"/>
        </w:rPr>
        <w:t>由于医学图像语义简单、结构固定，高级语义信息和低级特征都很重要，而</w:t>
      </w:r>
      <w:r w:rsidRPr="00DD4EB6">
        <w:rPr>
          <w:rFonts w:hint="eastAsia"/>
        </w:rPr>
        <w:t>U-net</w:t>
      </w:r>
      <w:r w:rsidRPr="00DD4EB6">
        <w:rPr>
          <w:rFonts w:hint="eastAsia"/>
        </w:rPr>
        <w:t>通过底层信息和高层信息结合，能够显著提高分割的精度。根据训练需要，考生网络采用</w:t>
      </w:r>
      <w:r w:rsidRPr="00DD4EB6">
        <w:rPr>
          <w:rFonts w:hint="eastAsia"/>
        </w:rPr>
        <w:t>4</w:t>
      </w:r>
      <w:r w:rsidRPr="00DD4EB6">
        <w:rPr>
          <w:rFonts w:hint="eastAsia"/>
        </w:rPr>
        <w:t>层</w:t>
      </w:r>
      <w:r w:rsidRPr="00DD4EB6">
        <w:rPr>
          <w:rFonts w:hint="eastAsia"/>
        </w:rPr>
        <w:t>U-net</w:t>
      </w:r>
      <w:r w:rsidRPr="00DD4EB6">
        <w:rPr>
          <w:rFonts w:hint="eastAsia"/>
        </w:rPr>
        <w:t>，考官网络采用</w:t>
      </w:r>
      <w:r w:rsidRPr="00DD4EB6">
        <w:rPr>
          <w:rFonts w:hint="eastAsia"/>
        </w:rPr>
        <w:t>3</w:t>
      </w:r>
      <w:r w:rsidRPr="00DD4EB6">
        <w:rPr>
          <w:rFonts w:hint="eastAsia"/>
        </w:rPr>
        <w:t>层。训练时通过计算平衡交叉</w:t>
      </w:r>
      <w:proofErr w:type="gramStart"/>
      <w:r w:rsidRPr="00DD4EB6">
        <w:rPr>
          <w:rFonts w:hint="eastAsia"/>
        </w:rPr>
        <w:t>熵</w:t>
      </w:r>
      <w:proofErr w:type="gramEnd"/>
      <w:r w:rsidRPr="00DD4EB6">
        <w:rPr>
          <w:rFonts w:hint="eastAsia"/>
        </w:rPr>
        <w:t>损失函数（</w:t>
      </w:r>
      <w:r w:rsidRPr="00DD4EB6">
        <w:rPr>
          <w:rFonts w:hint="eastAsia"/>
        </w:rPr>
        <w:t>Balanced Cross-Loss</w:t>
      </w:r>
      <w:r w:rsidRPr="00DD4EB6">
        <w:rPr>
          <w:rFonts w:hint="eastAsia"/>
        </w:rPr>
        <w:t>）来不断更新调整网络权重参数，从而训练网络提高分割结果的准确性。</w:t>
      </w:r>
    </w:p>
    <w:p w14:paraId="7ED174F2" w14:textId="1AFB89C3" w:rsidR="00DD4EB6" w:rsidRPr="00DD4EB6" w:rsidRDefault="00DD4EB6" w:rsidP="00DD4EB6">
      <w:pPr>
        <w:spacing w:beforeLines="50" w:before="156" w:afterLines="50" w:after="156"/>
        <w:rPr>
          <w:b/>
          <w:bCs/>
          <w:sz w:val="24"/>
          <w:szCs w:val="28"/>
        </w:rPr>
      </w:pPr>
      <w:r w:rsidRPr="00DD4EB6">
        <w:rPr>
          <w:b/>
          <w:bCs/>
          <w:sz w:val="24"/>
          <w:szCs w:val="28"/>
        </w:rPr>
        <w:t xml:space="preserve">1.2 </w:t>
      </w:r>
      <w:r w:rsidRPr="00DD4EB6">
        <w:rPr>
          <w:rFonts w:hint="eastAsia"/>
          <w:b/>
          <w:bCs/>
          <w:sz w:val="24"/>
          <w:szCs w:val="28"/>
        </w:rPr>
        <w:t>考</w:t>
      </w:r>
      <w:r>
        <w:rPr>
          <w:rFonts w:hint="eastAsia"/>
          <w:b/>
          <w:bCs/>
          <w:sz w:val="24"/>
          <w:szCs w:val="28"/>
        </w:rPr>
        <w:t>官</w:t>
      </w:r>
      <w:r w:rsidRPr="00DD4EB6">
        <w:rPr>
          <w:rFonts w:hint="eastAsia"/>
          <w:b/>
          <w:bCs/>
          <w:sz w:val="24"/>
          <w:szCs w:val="28"/>
        </w:rPr>
        <w:t>网络</w:t>
      </w:r>
    </w:p>
    <w:p w14:paraId="74E16056" w14:textId="62B9DA88" w:rsidR="00DD4EB6" w:rsidRDefault="00DD4EB6" w:rsidP="00DD4EB6">
      <w:pPr>
        <w:spacing w:beforeLines="50" w:before="156" w:afterLines="50" w:after="156"/>
        <w:ind w:firstLineChars="200" w:firstLine="420"/>
      </w:pPr>
      <w:r w:rsidRPr="00DD4EB6">
        <w:rPr>
          <w:rFonts w:hint="eastAsia"/>
        </w:rPr>
        <w:t>我们发现，冠脉的中心线可以在一定程度上反映冠脉的走向、长度等特征，而且其标签</w:t>
      </w:r>
      <w:r w:rsidRPr="00DD4EB6">
        <w:rPr>
          <w:rFonts w:hint="eastAsia"/>
        </w:rPr>
        <w:lastRenderedPageBreak/>
        <w:t>相对容易获取。这给我们提供了思路，即将冠脉的中心线加入网络训练过程，以缓解冠脉管</w:t>
      </w:r>
      <w:proofErr w:type="gramStart"/>
      <w:r w:rsidRPr="00DD4EB6">
        <w:rPr>
          <w:rFonts w:hint="eastAsia"/>
        </w:rPr>
        <w:t>腔</w:t>
      </w:r>
      <w:proofErr w:type="gramEnd"/>
      <w:r w:rsidRPr="00DD4EB6">
        <w:rPr>
          <w:rFonts w:hint="eastAsia"/>
        </w:rPr>
        <w:t>标签不足的问题，让网络能更好收敛。由于中心线过于细小，为了能让网络更好学习其特征，我们对其进行了高斯增强，得到高斯掩膜。在考官网络中，我们采用的是全监督学习，以冠脉管</w:t>
      </w:r>
      <w:proofErr w:type="gramStart"/>
      <w:r w:rsidRPr="00DD4EB6">
        <w:rPr>
          <w:rFonts w:hint="eastAsia"/>
        </w:rPr>
        <w:t>腔</w:t>
      </w:r>
      <w:proofErr w:type="gramEnd"/>
      <w:r w:rsidRPr="00DD4EB6">
        <w:rPr>
          <w:rFonts w:hint="eastAsia"/>
        </w:rPr>
        <w:t>标签为输入，高斯增强的冠脉中心线信息为标签进行训练，计算损失函数并反馈，令其学习管腔拓扑结构的特征、管腔和中心线标签之间的映射关系。</w:t>
      </w:r>
    </w:p>
    <w:p w14:paraId="0F0173C4" w14:textId="10FD7921" w:rsidR="00DD4EB6" w:rsidRDefault="00DD4EB6" w:rsidP="00DD4EB6">
      <w:pPr>
        <w:spacing w:beforeLines="50" w:before="156" w:afterLines="50" w:after="156"/>
        <w:jc w:val="center"/>
      </w:pPr>
      <w:r>
        <w:rPr>
          <w:rFonts w:hint="eastAsia"/>
          <w:noProof/>
        </w:rPr>
        <w:drawing>
          <wp:inline distT="0" distB="0" distL="0" distR="0" wp14:anchorId="5C69D778" wp14:editId="5394DD5F">
            <wp:extent cx="4056610" cy="2117193"/>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4067715" cy="2122989"/>
                    </a:xfrm>
                    <a:prstGeom prst="rect">
                      <a:avLst/>
                    </a:prstGeom>
                  </pic:spPr>
                </pic:pic>
              </a:graphicData>
            </a:graphic>
          </wp:inline>
        </w:drawing>
      </w:r>
    </w:p>
    <w:p w14:paraId="671CA4E1" w14:textId="4E429246" w:rsidR="00DD4EB6" w:rsidRPr="00DD4EB6" w:rsidRDefault="00DD4EB6" w:rsidP="00DD4EB6">
      <w:pPr>
        <w:spacing w:beforeLines="50" w:before="156" w:afterLines="50" w:after="156"/>
        <w:jc w:val="center"/>
        <w:rPr>
          <w:rFonts w:hint="eastAsia"/>
          <w:sz w:val="18"/>
          <w:szCs w:val="20"/>
        </w:rPr>
      </w:pPr>
      <w:r>
        <w:rPr>
          <w:rFonts w:hint="eastAsia"/>
          <w:sz w:val="18"/>
          <w:szCs w:val="20"/>
        </w:rPr>
        <w:t>图</w:t>
      </w:r>
      <w:r>
        <w:rPr>
          <w:rFonts w:hint="eastAsia"/>
          <w:sz w:val="18"/>
          <w:szCs w:val="20"/>
        </w:rPr>
        <w:t>2</w:t>
      </w:r>
      <w:r>
        <w:rPr>
          <w:sz w:val="18"/>
          <w:szCs w:val="20"/>
        </w:rPr>
        <w:t xml:space="preserve"> </w:t>
      </w:r>
      <w:r>
        <w:rPr>
          <w:rFonts w:hint="eastAsia"/>
          <w:sz w:val="18"/>
          <w:szCs w:val="20"/>
        </w:rPr>
        <w:t>考官网络示意图</w:t>
      </w:r>
    </w:p>
    <w:p w14:paraId="30FA047C" w14:textId="73964F05" w:rsidR="00DD4EB6" w:rsidRPr="00DD4EB6" w:rsidRDefault="00DD4EB6" w:rsidP="00DD4EB6">
      <w:pPr>
        <w:spacing w:beforeLines="50" w:before="156" w:afterLines="50" w:after="156"/>
        <w:rPr>
          <w:b/>
          <w:bCs/>
          <w:sz w:val="24"/>
          <w:szCs w:val="28"/>
        </w:rPr>
      </w:pPr>
      <w:r w:rsidRPr="00DD4EB6">
        <w:rPr>
          <w:b/>
          <w:bCs/>
          <w:sz w:val="24"/>
          <w:szCs w:val="28"/>
        </w:rPr>
        <w:t>1.</w:t>
      </w:r>
      <w:r>
        <w:rPr>
          <w:b/>
          <w:bCs/>
          <w:sz w:val="24"/>
          <w:szCs w:val="28"/>
        </w:rPr>
        <w:t>3</w:t>
      </w:r>
      <w:r w:rsidRPr="00DD4EB6">
        <w:rPr>
          <w:b/>
          <w:bCs/>
          <w:sz w:val="24"/>
          <w:szCs w:val="28"/>
        </w:rPr>
        <w:t xml:space="preserve"> </w:t>
      </w:r>
      <w:r w:rsidRPr="00DD4EB6">
        <w:rPr>
          <w:rFonts w:hint="eastAsia"/>
          <w:b/>
          <w:bCs/>
          <w:sz w:val="24"/>
          <w:szCs w:val="28"/>
        </w:rPr>
        <w:t>考</w:t>
      </w:r>
      <w:r>
        <w:rPr>
          <w:rFonts w:hint="eastAsia"/>
          <w:b/>
          <w:bCs/>
          <w:sz w:val="24"/>
          <w:szCs w:val="28"/>
        </w:rPr>
        <w:t>生</w:t>
      </w:r>
      <w:r w:rsidRPr="00DD4EB6">
        <w:rPr>
          <w:rFonts w:hint="eastAsia"/>
          <w:b/>
          <w:bCs/>
          <w:sz w:val="24"/>
          <w:szCs w:val="28"/>
        </w:rPr>
        <w:t>网络</w:t>
      </w:r>
    </w:p>
    <w:p w14:paraId="2BBD77D7" w14:textId="1EAB4A19" w:rsidR="00DD4EB6" w:rsidRDefault="00DD4EB6" w:rsidP="00DD4EB6">
      <w:pPr>
        <w:ind w:firstLineChars="200" w:firstLine="420"/>
        <w:rPr>
          <w:rFonts w:hint="eastAsia"/>
        </w:rPr>
      </w:pPr>
      <w:r w:rsidRPr="00DD4EB6">
        <w:rPr>
          <w:rFonts w:hint="eastAsia"/>
        </w:rPr>
        <w:t>考生网络就是我们期望得到的由心脏</w:t>
      </w:r>
      <w:r w:rsidRPr="00DD4EB6">
        <w:rPr>
          <w:rFonts w:hint="eastAsia"/>
        </w:rPr>
        <w:t>CT</w:t>
      </w:r>
      <w:r w:rsidRPr="00DD4EB6">
        <w:rPr>
          <w:rFonts w:hint="eastAsia"/>
        </w:rPr>
        <w:t>原图</w:t>
      </w:r>
      <w:proofErr w:type="gramStart"/>
      <w:r w:rsidRPr="00DD4EB6">
        <w:rPr>
          <w:rFonts w:hint="eastAsia"/>
        </w:rPr>
        <w:t>分割出冠脉管</w:t>
      </w:r>
      <w:proofErr w:type="gramEnd"/>
      <w:r w:rsidRPr="00DD4EB6">
        <w:rPr>
          <w:rFonts w:hint="eastAsia"/>
        </w:rPr>
        <w:t>腔的网络。将心脏原图输入考官网络后，它的训练过程可以分为两个部分。第一个部分中，考生网络输出的结果将直接和冠脉标签计算</w:t>
      </w:r>
      <w:r w:rsidRPr="00DD4EB6">
        <w:rPr>
          <w:rFonts w:hint="eastAsia"/>
        </w:rPr>
        <w:t>Dice</w:t>
      </w:r>
      <w:r w:rsidRPr="00DD4EB6">
        <w:rPr>
          <w:rFonts w:hint="eastAsia"/>
        </w:rPr>
        <w:t>损失，将结果反馈。由于我们在考生网络的训练中采用的是弱监督，即训练图像多于标签图像，所以并不是每张心脏原图都存在对应的冠脉标签。如果该输入图像没有冠脉标签，就不进行第一部分的训练。第二个部分中，考生网络输出的冠脉分割结果将作为输入送到考官网络中，考官网络会提取出该冠脉分割结果的中心线，并和对应的中心线高斯掩</w:t>
      </w:r>
      <w:proofErr w:type="gramStart"/>
      <w:r w:rsidRPr="00DD4EB6">
        <w:rPr>
          <w:rFonts w:hint="eastAsia"/>
        </w:rPr>
        <w:t>膜计算</w:t>
      </w:r>
      <w:proofErr w:type="gramEnd"/>
      <w:r w:rsidRPr="00DD4EB6">
        <w:rPr>
          <w:rFonts w:hint="eastAsia"/>
        </w:rPr>
        <w:t>损失。该损失同样会反馈给考生网络，使其更好地收敛。综上所述，考生网络结合了管腔分割特征训练和考官网络评估反馈，因此实现了效果较好的</w:t>
      </w:r>
      <w:proofErr w:type="gramStart"/>
      <w:r w:rsidRPr="00DD4EB6">
        <w:rPr>
          <w:rFonts w:hint="eastAsia"/>
        </w:rPr>
        <w:t>弱监督</w:t>
      </w:r>
      <w:proofErr w:type="gramEnd"/>
      <w:r w:rsidRPr="00DD4EB6">
        <w:rPr>
          <w:rFonts w:hint="eastAsia"/>
        </w:rPr>
        <w:t>图像分割学习。</w:t>
      </w:r>
    </w:p>
    <w:p w14:paraId="723966D4" w14:textId="018BB1AB" w:rsidR="00DD4EB6" w:rsidRDefault="00DD4EB6" w:rsidP="00DD4EB6">
      <w:pPr>
        <w:jc w:val="center"/>
      </w:pPr>
      <w:r>
        <w:rPr>
          <w:rFonts w:hint="eastAsia"/>
          <w:noProof/>
        </w:rPr>
        <w:drawing>
          <wp:inline distT="0" distB="0" distL="0" distR="0" wp14:anchorId="670059DC" wp14:editId="0596B433">
            <wp:extent cx="4019879" cy="209076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4036300" cy="2099303"/>
                    </a:xfrm>
                    <a:prstGeom prst="rect">
                      <a:avLst/>
                    </a:prstGeom>
                  </pic:spPr>
                </pic:pic>
              </a:graphicData>
            </a:graphic>
          </wp:inline>
        </w:drawing>
      </w:r>
    </w:p>
    <w:p w14:paraId="732A8E0C" w14:textId="2DE27EAB" w:rsidR="00DD4EB6" w:rsidRPr="00DD4EB6" w:rsidRDefault="00DD4EB6" w:rsidP="00DD4EB6">
      <w:pPr>
        <w:spacing w:beforeLines="50" w:before="156" w:afterLines="50" w:after="156"/>
        <w:jc w:val="center"/>
        <w:rPr>
          <w:rFonts w:hint="eastAsia"/>
          <w:sz w:val="18"/>
          <w:szCs w:val="20"/>
        </w:rPr>
      </w:pPr>
      <w:r>
        <w:rPr>
          <w:rFonts w:hint="eastAsia"/>
          <w:sz w:val="18"/>
          <w:szCs w:val="20"/>
        </w:rPr>
        <w:t>图</w:t>
      </w:r>
      <w:r w:rsidR="00CD3417">
        <w:rPr>
          <w:sz w:val="18"/>
          <w:szCs w:val="20"/>
        </w:rPr>
        <w:t>3</w:t>
      </w:r>
      <w:r>
        <w:rPr>
          <w:sz w:val="18"/>
          <w:szCs w:val="20"/>
        </w:rPr>
        <w:t xml:space="preserve"> </w:t>
      </w:r>
      <w:r>
        <w:rPr>
          <w:rFonts w:hint="eastAsia"/>
          <w:sz w:val="18"/>
          <w:szCs w:val="20"/>
        </w:rPr>
        <w:t>考生</w:t>
      </w:r>
      <w:r>
        <w:rPr>
          <w:rFonts w:hint="eastAsia"/>
          <w:sz w:val="18"/>
          <w:szCs w:val="20"/>
        </w:rPr>
        <w:t>网络示意图</w:t>
      </w:r>
    </w:p>
    <w:p w14:paraId="672B95E1" w14:textId="57AB7704" w:rsidR="00DD4EB6" w:rsidRDefault="00DD4EB6" w:rsidP="00DD4EB6">
      <w:pPr>
        <w:jc w:val="center"/>
      </w:pPr>
      <w:r>
        <w:rPr>
          <w:rFonts w:hint="eastAsia"/>
          <w:noProof/>
        </w:rPr>
        <w:lastRenderedPageBreak/>
        <w:drawing>
          <wp:inline distT="0" distB="0" distL="0" distR="0" wp14:anchorId="543447A2" wp14:editId="0DF052F7">
            <wp:extent cx="5274310" cy="20701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5274310" cy="2070100"/>
                    </a:xfrm>
                    <a:prstGeom prst="rect">
                      <a:avLst/>
                    </a:prstGeom>
                  </pic:spPr>
                </pic:pic>
              </a:graphicData>
            </a:graphic>
          </wp:inline>
        </w:drawing>
      </w:r>
    </w:p>
    <w:p w14:paraId="0E10A16B" w14:textId="3ACE5AE2" w:rsidR="00DD4EB6" w:rsidRPr="00DD4EB6" w:rsidRDefault="00DD4EB6" w:rsidP="00DD4EB6">
      <w:pPr>
        <w:spacing w:beforeLines="50" w:before="156" w:afterLines="50" w:after="156"/>
        <w:jc w:val="center"/>
        <w:rPr>
          <w:rFonts w:hint="eastAsia"/>
          <w:sz w:val="18"/>
          <w:szCs w:val="20"/>
        </w:rPr>
      </w:pPr>
      <w:r>
        <w:rPr>
          <w:rFonts w:hint="eastAsia"/>
          <w:sz w:val="18"/>
          <w:szCs w:val="20"/>
        </w:rPr>
        <w:t>图</w:t>
      </w:r>
      <w:r w:rsidR="00CD3417">
        <w:rPr>
          <w:sz w:val="18"/>
          <w:szCs w:val="20"/>
        </w:rPr>
        <w:t xml:space="preserve">4 </w:t>
      </w:r>
      <w:r>
        <w:rPr>
          <w:rFonts w:hint="eastAsia"/>
          <w:sz w:val="18"/>
          <w:szCs w:val="20"/>
        </w:rPr>
        <w:t>考生</w:t>
      </w:r>
      <w:r>
        <w:rPr>
          <w:rFonts w:hint="eastAsia"/>
          <w:sz w:val="18"/>
          <w:szCs w:val="20"/>
        </w:rPr>
        <w:t>-</w:t>
      </w:r>
      <w:r>
        <w:rPr>
          <w:rFonts w:hint="eastAsia"/>
          <w:sz w:val="18"/>
          <w:szCs w:val="20"/>
        </w:rPr>
        <w:t>考官</w:t>
      </w:r>
      <w:r>
        <w:rPr>
          <w:rFonts w:hint="eastAsia"/>
          <w:sz w:val="18"/>
          <w:szCs w:val="20"/>
        </w:rPr>
        <w:t>训练模型</w:t>
      </w:r>
      <w:r>
        <w:rPr>
          <w:rFonts w:hint="eastAsia"/>
          <w:sz w:val="18"/>
          <w:szCs w:val="20"/>
        </w:rPr>
        <w:t>示意图</w:t>
      </w:r>
    </w:p>
    <w:p w14:paraId="6801B183" w14:textId="0BA02153" w:rsidR="00DD4EB6" w:rsidRDefault="00DD4EB6" w:rsidP="00DD4EB6">
      <w:pPr>
        <w:ind w:firstLineChars="200" w:firstLine="420"/>
      </w:pPr>
      <w:r w:rsidRPr="00DD4EB6">
        <w:rPr>
          <w:rFonts w:hint="eastAsia"/>
        </w:rPr>
        <w:t>综上所述，使用该模型训练相比以原图像作为输入、冠脉标注作为标签的全监督学习，所需标签训练集显著减少，同时也得到了令人满意的精确度，符合我们的设计理念。</w:t>
      </w:r>
    </w:p>
    <w:p w14:paraId="192B28F3" w14:textId="77777777" w:rsidR="00DD4EB6" w:rsidRPr="00DD4EB6" w:rsidRDefault="00DD4EB6" w:rsidP="00DD4EB6">
      <w:pPr>
        <w:ind w:firstLineChars="200" w:firstLine="420"/>
        <w:rPr>
          <w:rFonts w:hint="eastAsia"/>
        </w:rPr>
      </w:pPr>
    </w:p>
    <w:p w14:paraId="68EE77D1" w14:textId="0EAC133D" w:rsidR="00DD4EB6" w:rsidRDefault="00DD4EB6" w:rsidP="00A86AFE">
      <w:pPr>
        <w:rPr>
          <w:rFonts w:ascii="Times New Roman"/>
        </w:rPr>
      </w:pPr>
      <w:bookmarkStart w:id="0" w:name="_Toc304651126"/>
      <w:r>
        <w:rPr>
          <w:rFonts w:ascii="Times New Roman" w:hAnsi="宋体"/>
          <w:b/>
          <w:bCs/>
          <w:kern w:val="44"/>
          <w:sz w:val="30"/>
          <w:szCs w:val="30"/>
        </w:rPr>
        <w:t xml:space="preserve">2. </w:t>
      </w:r>
      <w:bookmarkEnd w:id="0"/>
      <w:r>
        <w:rPr>
          <w:rFonts w:ascii="Times New Roman" w:hAnsi="宋体" w:hint="eastAsia"/>
          <w:b/>
          <w:bCs/>
          <w:kern w:val="44"/>
          <w:sz w:val="30"/>
          <w:szCs w:val="30"/>
        </w:rPr>
        <w:t>可视化</w:t>
      </w:r>
      <w:r>
        <w:rPr>
          <w:rFonts w:ascii="Times New Roman" w:hAnsi="宋体" w:hint="eastAsia"/>
          <w:b/>
          <w:bCs/>
          <w:kern w:val="44"/>
          <w:sz w:val="30"/>
          <w:szCs w:val="30"/>
        </w:rPr>
        <w:t>G</w:t>
      </w:r>
      <w:r>
        <w:rPr>
          <w:rFonts w:ascii="Times New Roman" w:hAnsi="宋体"/>
          <w:b/>
          <w:bCs/>
          <w:kern w:val="44"/>
          <w:sz w:val="30"/>
          <w:szCs w:val="30"/>
        </w:rPr>
        <w:t>UI</w:t>
      </w:r>
      <w:r w:rsidR="00A86AFE">
        <w:rPr>
          <w:rFonts w:ascii="Times New Roman"/>
        </w:rPr>
        <w:t xml:space="preserve"> </w:t>
      </w:r>
    </w:p>
    <w:p w14:paraId="13F205ED" w14:textId="5C46BE32" w:rsidR="00A86AFE" w:rsidRDefault="00A86AFE" w:rsidP="00A86AFE">
      <w:pPr>
        <w:ind w:firstLineChars="200" w:firstLine="420"/>
        <w:rPr>
          <w:rFonts w:ascii="Times New Roman" w:hAnsi="Times New Roman"/>
        </w:rPr>
      </w:pPr>
      <w:r w:rsidRPr="00A86AFE">
        <w:rPr>
          <w:rFonts w:ascii="Times New Roman" w:hAnsi="Times New Roman" w:hint="eastAsia"/>
        </w:rPr>
        <w:t>为了验证算法的优越性，并将之应用于实际，我们将算法即整体流程封装，基于</w:t>
      </w:r>
      <w:r w:rsidRPr="00A86AFE">
        <w:rPr>
          <w:rFonts w:ascii="Times New Roman" w:hAnsi="Times New Roman" w:hint="eastAsia"/>
        </w:rPr>
        <w:t xml:space="preserve">PyQt5+Mayavi </w:t>
      </w:r>
      <w:r w:rsidRPr="00A86AFE">
        <w:rPr>
          <w:rFonts w:ascii="Times New Roman" w:hAnsi="Times New Roman" w:hint="eastAsia"/>
        </w:rPr>
        <w:t>可视化平台，编写了“</w:t>
      </w:r>
      <w:proofErr w:type="spellStart"/>
      <w:r w:rsidRPr="00A86AFE">
        <w:rPr>
          <w:rFonts w:ascii="Times New Roman" w:hAnsi="Times New Roman" w:hint="eastAsia"/>
        </w:rPr>
        <w:t>CASeg</w:t>
      </w:r>
      <w:proofErr w:type="spellEnd"/>
      <w:r w:rsidRPr="00A86AFE">
        <w:rPr>
          <w:rFonts w:ascii="Times New Roman" w:hAnsi="Times New Roman" w:hint="eastAsia"/>
        </w:rPr>
        <w:t>”可视化应用程序。可视化程序的设计和编写主要可分为以下几个部分。</w:t>
      </w:r>
    </w:p>
    <w:p w14:paraId="08B35774" w14:textId="2F544264" w:rsidR="00A86AFE" w:rsidRPr="00DD4EB6" w:rsidRDefault="00A86AFE" w:rsidP="00A86AFE">
      <w:pPr>
        <w:spacing w:beforeLines="50" w:before="156" w:afterLines="50" w:after="156"/>
        <w:rPr>
          <w:b/>
          <w:bCs/>
          <w:sz w:val="24"/>
          <w:szCs w:val="28"/>
        </w:rPr>
      </w:pPr>
      <w:r>
        <w:rPr>
          <w:b/>
          <w:bCs/>
          <w:sz w:val="24"/>
          <w:szCs w:val="28"/>
        </w:rPr>
        <w:t>2.1</w:t>
      </w:r>
      <w:r w:rsidRPr="00DD4EB6">
        <w:rPr>
          <w:b/>
          <w:bCs/>
          <w:sz w:val="24"/>
          <w:szCs w:val="28"/>
        </w:rPr>
        <w:t xml:space="preserve"> </w:t>
      </w:r>
      <w:r w:rsidR="00CD3417">
        <w:rPr>
          <w:rFonts w:hint="eastAsia"/>
          <w:b/>
          <w:bCs/>
          <w:sz w:val="24"/>
          <w:szCs w:val="28"/>
        </w:rPr>
        <w:t>数据的结构化读入和分析</w:t>
      </w:r>
    </w:p>
    <w:p w14:paraId="20FB6C8B" w14:textId="00B83D40" w:rsidR="00A86AFE" w:rsidRDefault="00CD3417" w:rsidP="00CD3417">
      <w:pPr>
        <w:ind w:firstLineChars="200" w:firstLine="420"/>
        <w:rPr>
          <w:rFonts w:ascii="Times New Roman" w:hAnsi="Times New Roman"/>
        </w:rPr>
      </w:pPr>
      <w:r w:rsidRPr="00CD3417">
        <w:rPr>
          <w:rFonts w:ascii="Times New Roman" w:hAnsi="Times New Roman" w:hint="eastAsia"/>
        </w:rPr>
        <w:t>首先通过文件的相对路径读入</w:t>
      </w:r>
      <w:r w:rsidRPr="00CD3417">
        <w:rPr>
          <w:rFonts w:ascii="Times New Roman" w:hAnsi="Times New Roman" w:hint="eastAsia"/>
        </w:rPr>
        <w:t>.raw</w:t>
      </w:r>
      <w:r w:rsidRPr="00CD3417">
        <w:rPr>
          <w:rFonts w:ascii="Times New Roman" w:hAnsi="Times New Roman" w:hint="eastAsia"/>
        </w:rPr>
        <w:t>文件及相应的支持文件；由于</w:t>
      </w:r>
      <w:r w:rsidRPr="00CD3417">
        <w:rPr>
          <w:rFonts w:ascii="Times New Roman" w:hAnsi="Times New Roman" w:hint="eastAsia"/>
        </w:rPr>
        <w:t>.raw</w:t>
      </w:r>
      <w:r w:rsidRPr="00CD3417">
        <w:rPr>
          <w:rFonts w:ascii="Times New Roman" w:hAnsi="Times New Roman" w:hint="eastAsia"/>
        </w:rPr>
        <w:t>文件中没有保存</w:t>
      </w:r>
      <w:r w:rsidRPr="00CD3417">
        <w:rPr>
          <w:rFonts w:ascii="Times New Roman" w:hAnsi="Times New Roman" w:hint="eastAsia"/>
        </w:rPr>
        <w:t>3D</w:t>
      </w:r>
      <w:r w:rsidRPr="00CD3417">
        <w:rPr>
          <w:rFonts w:ascii="Times New Roman" w:hAnsi="Times New Roman" w:hint="eastAsia"/>
        </w:rPr>
        <w:t>图像的尺寸信息，于是需要通过读取支持文件中的</w:t>
      </w:r>
      <w:r w:rsidRPr="00CD3417">
        <w:rPr>
          <w:rFonts w:ascii="Times New Roman" w:hAnsi="Times New Roman" w:hint="eastAsia"/>
        </w:rPr>
        <w:t>.</w:t>
      </w:r>
      <w:proofErr w:type="spellStart"/>
      <w:r w:rsidRPr="00CD3417">
        <w:rPr>
          <w:rFonts w:ascii="Times New Roman" w:hAnsi="Times New Roman" w:hint="eastAsia"/>
        </w:rPr>
        <w:t>npy</w:t>
      </w:r>
      <w:proofErr w:type="spellEnd"/>
      <w:r w:rsidRPr="00CD3417">
        <w:rPr>
          <w:rFonts w:ascii="Times New Roman" w:hAnsi="Times New Roman" w:hint="eastAsia"/>
        </w:rPr>
        <w:t>文件读入尺寸信息；然后使用</w:t>
      </w:r>
      <w:proofErr w:type="spellStart"/>
      <w:r w:rsidRPr="00CD3417">
        <w:rPr>
          <w:rFonts w:ascii="Times New Roman" w:hAnsi="Times New Roman" w:hint="eastAsia"/>
        </w:rPr>
        <w:t>numpy</w:t>
      </w:r>
      <w:proofErr w:type="spellEnd"/>
      <w:r w:rsidRPr="00CD3417">
        <w:rPr>
          <w:rFonts w:ascii="Times New Roman" w:hAnsi="Times New Roman" w:hint="eastAsia"/>
        </w:rPr>
        <w:t>中的</w:t>
      </w:r>
      <w:r w:rsidRPr="00CD3417">
        <w:rPr>
          <w:rFonts w:ascii="Times New Roman" w:hAnsi="Times New Roman" w:hint="eastAsia"/>
        </w:rPr>
        <w:t>reshape</w:t>
      </w:r>
      <w:r w:rsidRPr="00CD3417">
        <w:rPr>
          <w:rFonts w:ascii="Times New Roman" w:hAnsi="Times New Roman" w:hint="eastAsia"/>
        </w:rPr>
        <w:t>功能重构三维数组，并将其作为基础的数据存储格式单元；</w:t>
      </w:r>
    </w:p>
    <w:p w14:paraId="67180718" w14:textId="1D88EDAA" w:rsidR="00CD3417" w:rsidRDefault="00CD3417" w:rsidP="00CD3417">
      <w:pPr>
        <w:jc w:val="center"/>
        <w:rPr>
          <w:rFonts w:ascii="Times New Roman" w:hAnsi="Times New Roman" w:hint="eastAsia"/>
        </w:rPr>
      </w:pPr>
      <w:r w:rsidRPr="00CD3417">
        <w:rPr>
          <w:rFonts w:ascii="Times New Roman" w:hAnsi="Times New Roman"/>
        </w:rPr>
        <w:drawing>
          <wp:inline distT="0" distB="0" distL="0" distR="0" wp14:anchorId="29125179" wp14:editId="6A3FFB07">
            <wp:extent cx="5274310" cy="34137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13760"/>
                    </a:xfrm>
                    <a:prstGeom prst="rect">
                      <a:avLst/>
                    </a:prstGeom>
                  </pic:spPr>
                </pic:pic>
              </a:graphicData>
            </a:graphic>
          </wp:inline>
        </w:drawing>
      </w:r>
    </w:p>
    <w:p w14:paraId="4FC8F0B7" w14:textId="5B46CA74" w:rsidR="00CD3417" w:rsidRPr="00DD4EB6" w:rsidRDefault="00CD3417" w:rsidP="00CD3417">
      <w:pPr>
        <w:spacing w:beforeLines="50" w:before="156" w:afterLines="50" w:after="156"/>
        <w:rPr>
          <w:b/>
          <w:bCs/>
          <w:sz w:val="24"/>
          <w:szCs w:val="28"/>
        </w:rPr>
      </w:pPr>
      <w:r>
        <w:rPr>
          <w:b/>
          <w:bCs/>
          <w:sz w:val="24"/>
          <w:szCs w:val="28"/>
        </w:rPr>
        <w:lastRenderedPageBreak/>
        <w:t>2.</w:t>
      </w:r>
      <w:r>
        <w:rPr>
          <w:b/>
          <w:bCs/>
          <w:sz w:val="24"/>
          <w:szCs w:val="28"/>
        </w:rPr>
        <w:t>2</w:t>
      </w:r>
      <w:r w:rsidRPr="00DD4EB6">
        <w:rPr>
          <w:b/>
          <w:bCs/>
          <w:sz w:val="24"/>
          <w:szCs w:val="28"/>
        </w:rPr>
        <w:t xml:space="preserve"> </w:t>
      </w:r>
      <w:r w:rsidRPr="00CD3417">
        <w:rPr>
          <w:rFonts w:hint="eastAsia"/>
          <w:b/>
          <w:bCs/>
          <w:sz w:val="24"/>
          <w:szCs w:val="28"/>
        </w:rPr>
        <w:t>3D</w:t>
      </w:r>
      <w:r w:rsidRPr="00CD3417">
        <w:rPr>
          <w:rFonts w:hint="eastAsia"/>
          <w:b/>
          <w:bCs/>
          <w:sz w:val="24"/>
          <w:szCs w:val="28"/>
        </w:rPr>
        <w:t>图像的绘制、属性设置</w:t>
      </w:r>
    </w:p>
    <w:p w14:paraId="393D537A" w14:textId="7F53EC9F" w:rsidR="00CD3417" w:rsidRDefault="00CD3417" w:rsidP="00CD3417">
      <w:pPr>
        <w:spacing w:beforeLines="50" w:before="156" w:afterLines="50" w:after="156"/>
        <w:ind w:firstLineChars="200" w:firstLine="420"/>
        <w:rPr>
          <w:rFonts w:ascii="Times New Roman" w:hAnsi="Times New Roman"/>
        </w:rPr>
      </w:pPr>
      <w:r w:rsidRPr="00CD3417">
        <w:rPr>
          <w:rFonts w:ascii="Times New Roman" w:hAnsi="Times New Roman" w:hint="eastAsia"/>
        </w:rPr>
        <w:t>基于</w:t>
      </w:r>
      <w:r w:rsidRPr="00CD3417">
        <w:rPr>
          <w:rFonts w:ascii="Times New Roman" w:hAnsi="Times New Roman" w:hint="eastAsia"/>
        </w:rPr>
        <w:t>Mayavi3D</w:t>
      </w:r>
      <w:r w:rsidRPr="00CD3417">
        <w:rPr>
          <w:rFonts w:ascii="Times New Roman" w:hAnsi="Times New Roman" w:hint="eastAsia"/>
        </w:rPr>
        <w:t>图形库实现</w:t>
      </w:r>
      <w:r w:rsidRPr="00CD3417">
        <w:rPr>
          <w:rFonts w:ascii="Times New Roman" w:hAnsi="Times New Roman" w:hint="eastAsia"/>
        </w:rPr>
        <w:t>3D</w:t>
      </w:r>
      <w:r w:rsidRPr="00CD3417">
        <w:rPr>
          <w:rFonts w:ascii="Times New Roman" w:hAnsi="Times New Roman" w:hint="eastAsia"/>
        </w:rPr>
        <w:t>可视化界面并使用</w:t>
      </w:r>
      <w:r w:rsidRPr="00CD3417">
        <w:rPr>
          <w:rFonts w:ascii="Times New Roman" w:hAnsi="Times New Roman" w:hint="eastAsia"/>
        </w:rPr>
        <w:t>Visualization</w:t>
      </w:r>
      <w:r w:rsidRPr="00CD3417">
        <w:rPr>
          <w:rFonts w:ascii="Times New Roman" w:hAnsi="Times New Roman" w:hint="eastAsia"/>
        </w:rPr>
        <w:t>类将其嵌入</w:t>
      </w:r>
      <w:r w:rsidRPr="00CD3417">
        <w:rPr>
          <w:rFonts w:ascii="Times New Roman" w:hAnsi="Times New Roman" w:hint="eastAsia"/>
        </w:rPr>
        <w:t>UI</w:t>
      </w:r>
      <w:r w:rsidRPr="00CD3417">
        <w:rPr>
          <w:rFonts w:ascii="Times New Roman" w:hAnsi="Times New Roman" w:hint="eastAsia"/>
        </w:rPr>
        <w:t>中；之后使用</w:t>
      </w:r>
      <w:r w:rsidRPr="00CD3417">
        <w:rPr>
          <w:rFonts w:ascii="Times New Roman" w:hAnsi="Times New Roman" w:hint="eastAsia"/>
        </w:rPr>
        <w:t>contour3d</w:t>
      </w:r>
      <w:r w:rsidRPr="00CD3417">
        <w:rPr>
          <w:rFonts w:ascii="Times New Roman" w:hAnsi="Times New Roman" w:hint="eastAsia"/>
        </w:rPr>
        <w:t>函数绘制</w:t>
      </w:r>
      <w:r w:rsidRPr="00CD3417">
        <w:rPr>
          <w:rFonts w:ascii="Times New Roman" w:hAnsi="Times New Roman" w:hint="eastAsia"/>
        </w:rPr>
        <w:t>3D</w:t>
      </w:r>
      <w:r w:rsidRPr="00CD3417">
        <w:rPr>
          <w:rFonts w:ascii="Times New Roman" w:hAnsi="Times New Roman" w:hint="eastAsia"/>
        </w:rPr>
        <w:t>管腔图像并更新信息；</w:t>
      </w:r>
    </w:p>
    <w:p w14:paraId="51A990B6" w14:textId="59883BE0" w:rsidR="00CD3417" w:rsidRDefault="00CD3417" w:rsidP="00CD3417">
      <w:pPr>
        <w:spacing w:beforeLines="50" w:before="156" w:afterLines="50" w:after="156"/>
        <w:jc w:val="center"/>
        <w:rPr>
          <w:rFonts w:ascii="Times New Roman" w:hAnsi="Times New Roman" w:hint="eastAsia"/>
        </w:rPr>
      </w:pPr>
      <w:r w:rsidRPr="00CD3417">
        <w:rPr>
          <w:rFonts w:ascii="Times New Roman" w:hAnsi="Times New Roman"/>
        </w:rPr>
        <w:drawing>
          <wp:inline distT="0" distB="0" distL="0" distR="0" wp14:anchorId="5A6DF6D6" wp14:editId="1530F58F">
            <wp:extent cx="5274310" cy="29610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61005"/>
                    </a:xfrm>
                    <a:prstGeom prst="rect">
                      <a:avLst/>
                    </a:prstGeom>
                  </pic:spPr>
                </pic:pic>
              </a:graphicData>
            </a:graphic>
          </wp:inline>
        </w:drawing>
      </w:r>
    </w:p>
    <w:p w14:paraId="0C5D7A3F" w14:textId="180A927E" w:rsidR="00CD3417" w:rsidRPr="00DD4EB6" w:rsidRDefault="00CD3417" w:rsidP="00CD3417">
      <w:pPr>
        <w:spacing w:beforeLines="50" w:before="156" w:afterLines="50" w:after="156"/>
        <w:rPr>
          <w:b/>
          <w:bCs/>
          <w:sz w:val="24"/>
          <w:szCs w:val="28"/>
        </w:rPr>
      </w:pPr>
      <w:r>
        <w:rPr>
          <w:b/>
          <w:bCs/>
          <w:sz w:val="24"/>
          <w:szCs w:val="28"/>
        </w:rPr>
        <w:t>2.</w:t>
      </w:r>
      <w:r>
        <w:rPr>
          <w:b/>
          <w:bCs/>
          <w:sz w:val="24"/>
          <w:szCs w:val="28"/>
        </w:rPr>
        <w:t>3</w:t>
      </w:r>
      <w:r w:rsidRPr="00DD4EB6">
        <w:rPr>
          <w:b/>
          <w:bCs/>
          <w:sz w:val="24"/>
          <w:szCs w:val="28"/>
        </w:rPr>
        <w:t xml:space="preserve"> </w:t>
      </w:r>
      <w:r w:rsidRPr="00CD3417">
        <w:rPr>
          <w:rFonts w:hint="eastAsia"/>
          <w:b/>
          <w:bCs/>
          <w:sz w:val="24"/>
          <w:szCs w:val="28"/>
        </w:rPr>
        <w:t>与深度学习接口设置</w:t>
      </w:r>
    </w:p>
    <w:p w14:paraId="44E8DF63" w14:textId="7121872E" w:rsidR="00CD3417" w:rsidRDefault="00CD3417" w:rsidP="00CD3417">
      <w:pPr>
        <w:spacing w:beforeLines="50" w:before="156" w:afterLines="50" w:after="156"/>
        <w:ind w:firstLine="420"/>
        <w:rPr>
          <w:rFonts w:ascii="Times New Roman" w:hAnsi="Times New Roman"/>
        </w:rPr>
      </w:pPr>
      <w:r w:rsidRPr="00CD3417">
        <w:rPr>
          <w:rFonts w:ascii="Times New Roman" w:hAnsi="Times New Roman" w:hint="eastAsia"/>
        </w:rPr>
        <w:t>调用</w:t>
      </w:r>
      <w:r w:rsidRPr="00CD3417">
        <w:rPr>
          <w:rFonts w:ascii="Times New Roman" w:hAnsi="Times New Roman" w:hint="eastAsia"/>
        </w:rPr>
        <w:t>Predict</w:t>
      </w:r>
      <w:r w:rsidRPr="00CD3417">
        <w:rPr>
          <w:rFonts w:ascii="Times New Roman" w:hAnsi="Times New Roman" w:hint="eastAsia"/>
        </w:rPr>
        <w:t>函数接口，参数为支持网络文件、图像尺寸、预测原图；函数会返回预测后的矩阵信息；</w:t>
      </w:r>
    </w:p>
    <w:p w14:paraId="2E4BF396" w14:textId="5BFB210F" w:rsidR="00CD3417" w:rsidRDefault="00CD3417" w:rsidP="00CD3417">
      <w:pPr>
        <w:spacing w:beforeLines="50" w:before="156" w:afterLines="50" w:after="156"/>
        <w:jc w:val="center"/>
        <w:rPr>
          <w:rFonts w:ascii="Times New Roman" w:hAnsi="Times New Roman" w:hint="eastAsia"/>
        </w:rPr>
      </w:pPr>
      <w:r w:rsidRPr="00CD3417">
        <w:rPr>
          <w:rFonts w:ascii="Times New Roman" w:hAnsi="Times New Roman"/>
        </w:rPr>
        <w:drawing>
          <wp:inline distT="0" distB="0" distL="0" distR="0" wp14:anchorId="4C302892" wp14:editId="5C1E6D04">
            <wp:extent cx="5274310" cy="22606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60600"/>
                    </a:xfrm>
                    <a:prstGeom prst="rect">
                      <a:avLst/>
                    </a:prstGeom>
                  </pic:spPr>
                </pic:pic>
              </a:graphicData>
            </a:graphic>
          </wp:inline>
        </w:drawing>
      </w:r>
    </w:p>
    <w:p w14:paraId="16039B67" w14:textId="4CA083B0" w:rsidR="00CD3417" w:rsidRPr="00DD4EB6" w:rsidRDefault="00CD3417" w:rsidP="00CD3417">
      <w:pPr>
        <w:spacing w:beforeLines="50" w:before="156" w:afterLines="50" w:after="156"/>
        <w:rPr>
          <w:b/>
          <w:bCs/>
          <w:sz w:val="24"/>
          <w:szCs w:val="28"/>
        </w:rPr>
      </w:pPr>
      <w:r>
        <w:rPr>
          <w:b/>
          <w:bCs/>
          <w:sz w:val="24"/>
          <w:szCs w:val="28"/>
        </w:rPr>
        <w:t>2.</w:t>
      </w:r>
      <w:r>
        <w:rPr>
          <w:b/>
          <w:bCs/>
          <w:sz w:val="24"/>
          <w:szCs w:val="28"/>
        </w:rPr>
        <w:t>4</w:t>
      </w:r>
      <w:r w:rsidRPr="00DD4EB6">
        <w:rPr>
          <w:b/>
          <w:bCs/>
          <w:sz w:val="24"/>
          <w:szCs w:val="28"/>
        </w:rPr>
        <w:t xml:space="preserve"> </w:t>
      </w:r>
      <w:r w:rsidRPr="00CD3417">
        <w:rPr>
          <w:rFonts w:hint="eastAsia"/>
          <w:b/>
          <w:bCs/>
          <w:sz w:val="24"/>
          <w:szCs w:val="28"/>
        </w:rPr>
        <w:t>GUI</w:t>
      </w:r>
      <w:r w:rsidRPr="00CD3417">
        <w:rPr>
          <w:rFonts w:hint="eastAsia"/>
          <w:b/>
          <w:bCs/>
          <w:sz w:val="24"/>
          <w:szCs w:val="28"/>
        </w:rPr>
        <w:t>界面设计与按钮信号处理</w:t>
      </w:r>
    </w:p>
    <w:p w14:paraId="12FA2280" w14:textId="32CC8F58" w:rsidR="00DD4EB6" w:rsidRDefault="00CD3417" w:rsidP="00CD3417">
      <w:pPr>
        <w:ind w:firstLine="420"/>
        <w:rPr>
          <w:rFonts w:ascii="Times New Roman" w:hAnsi="Times New Roman"/>
        </w:rPr>
      </w:pPr>
      <w:r w:rsidRPr="00CD3417">
        <w:rPr>
          <w:rFonts w:ascii="Times New Roman" w:hAnsi="Times New Roman" w:hint="eastAsia"/>
        </w:rPr>
        <w:t>基于</w:t>
      </w:r>
      <w:r w:rsidRPr="00CD3417">
        <w:rPr>
          <w:rFonts w:ascii="Times New Roman" w:hAnsi="Times New Roman" w:hint="eastAsia"/>
        </w:rPr>
        <w:t>PyQt5</w:t>
      </w:r>
      <w:r w:rsidRPr="00CD3417">
        <w:rPr>
          <w:rFonts w:ascii="Times New Roman" w:hAnsi="Times New Roman" w:hint="eastAsia"/>
        </w:rPr>
        <w:t>设计界面并使用</w:t>
      </w:r>
      <w:proofErr w:type="spellStart"/>
      <w:r w:rsidRPr="00CD3417">
        <w:rPr>
          <w:rFonts w:ascii="Times New Roman" w:hAnsi="Times New Roman" w:hint="eastAsia"/>
        </w:rPr>
        <w:t>qss</w:t>
      </w:r>
      <w:proofErr w:type="spellEnd"/>
      <w:r w:rsidRPr="00CD3417">
        <w:rPr>
          <w:rFonts w:ascii="Times New Roman" w:hAnsi="Times New Roman" w:hint="eastAsia"/>
        </w:rPr>
        <w:t>文件美化界面；将上述函数封装为槽函数并在按钮点击时发送信号触发槽函数</w:t>
      </w:r>
      <w:r>
        <w:rPr>
          <w:rFonts w:ascii="Times New Roman" w:hAnsi="Times New Roman" w:hint="eastAsia"/>
        </w:rPr>
        <w:t>。</w:t>
      </w:r>
    </w:p>
    <w:p w14:paraId="6CA3F23E" w14:textId="2D1E95C8" w:rsidR="00CD3417" w:rsidRDefault="00CD3417" w:rsidP="00CD3417">
      <w:pPr>
        <w:jc w:val="center"/>
        <w:rPr>
          <w:rFonts w:ascii="Times New Roman" w:hAnsi="Times New Roman"/>
          <w:szCs w:val="21"/>
        </w:rPr>
      </w:pPr>
      <w:r w:rsidRPr="00CD3417">
        <w:rPr>
          <w:rFonts w:ascii="Times New Roman" w:hAnsi="Times New Roman"/>
          <w:szCs w:val="21"/>
        </w:rPr>
        <w:lastRenderedPageBreak/>
        <w:drawing>
          <wp:inline distT="0" distB="0" distL="0" distR="0" wp14:anchorId="46D8BC56" wp14:editId="490DAFD0">
            <wp:extent cx="5274310" cy="13176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17625"/>
                    </a:xfrm>
                    <a:prstGeom prst="rect">
                      <a:avLst/>
                    </a:prstGeom>
                  </pic:spPr>
                </pic:pic>
              </a:graphicData>
            </a:graphic>
          </wp:inline>
        </w:drawing>
      </w:r>
    </w:p>
    <w:p w14:paraId="0964DD9F" w14:textId="604D8812" w:rsidR="00CD3417" w:rsidRDefault="00CD3417" w:rsidP="00CD3417">
      <w:pPr>
        <w:jc w:val="center"/>
        <w:rPr>
          <w:rFonts w:ascii="Times New Roman" w:hAnsi="Times New Roman"/>
          <w:szCs w:val="21"/>
        </w:rPr>
      </w:pPr>
      <w:r>
        <w:rPr>
          <w:rFonts w:ascii="Times New Roman" w:hAnsi="Times New Roman"/>
          <w:noProof/>
          <w:szCs w:val="21"/>
        </w:rPr>
        <w:drawing>
          <wp:inline distT="0" distB="0" distL="0" distR="0" wp14:anchorId="1E295AD7" wp14:editId="331B34CA">
            <wp:extent cx="5267325" cy="2962910"/>
            <wp:effectExtent l="0" t="0" r="952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962910"/>
                    </a:xfrm>
                    <a:prstGeom prst="rect">
                      <a:avLst/>
                    </a:prstGeom>
                    <a:noFill/>
                  </pic:spPr>
                </pic:pic>
              </a:graphicData>
            </a:graphic>
          </wp:inline>
        </w:drawing>
      </w:r>
    </w:p>
    <w:p w14:paraId="1969FB20" w14:textId="12183344" w:rsidR="00CD3417" w:rsidRPr="00CD3417" w:rsidRDefault="00CD3417" w:rsidP="00CD3417">
      <w:pPr>
        <w:jc w:val="center"/>
        <w:rPr>
          <w:rFonts w:ascii="Times New Roman" w:hAnsi="Times New Roman" w:hint="eastAsia"/>
          <w:sz w:val="18"/>
          <w:szCs w:val="18"/>
        </w:rPr>
      </w:pPr>
      <w:r>
        <w:rPr>
          <w:rFonts w:ascii="Times New Roman" w:hAnsi="Times New Roman" w:hint="eastAsia"/>
          <w:sz w:val="18"/>
          <w:szCs w:val="18"/>
        </w:rPr>
        <w:t>图</w:t>
      </w:r>
      <w:r w:rsidRPr="00CD3417">
        <w:rPr>
          <w:rFonts w:cs="Calibri"/>
          <w:sz w:val="18"/>
          <w:szCs w:val="18"/>
        </w:rPr>
        <w:t>5</w:t>
      </w:r>
      <w:r>
        <w:rPr>
          <w:rFonts w:ascii="Times New Roman" w:hAnsi="Times New Roman"/>
          <w:sz w:val="18"/>
          <w:szCs w:val="18"/>
        </w:rPr>
        <w:t xml:space="preserve"> </w:t>
      </w:r>
      <w:r>
        <w:rPr>
          <w:rFonts w:ascii="Times New Roman" w:hAnsi="Times New Roman" w:hint="eastAsia"/>
          <w:sz w:val="18"/>
          <w:szCs w:val="18"/>
        </w:rPr>
        <w:t>GUI</w:t>
      </w:r>
      <w:r>
        <w:rPr>
          <w:rFonts w:ascii="Times New Roman" w:hAnsi="Times New Roman" w:hint="eastAsia"/>
          <w:sz w:val="18"/>
          <w:szCs w:val="18"/>
        </w:rPr>
        <w:t>运行效果图</w:t>
      </w:r>
    </w:p>
    <w:p w14:paraId="4918E1D9" w14:textId="77777777" w:rsidR="00231926" w:rsidRPr="00DD4EB6" w:rsidRDefault="00231926" w:rsidP="00DD4EB6"/>
    <w:sectPr w:rsidR="00231926" w:rsidRPr="00DD4EB6" w:rsidSect="007908D8">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C481D" w14:textId="77777777" w:rsidR="00655CC7" w:rsidRDefault="00655CC7" w:rsidP="00DD4EB6">
      <w:r>
        <w:separator/>
      </w:r>
    </w:p>
  </w:endnote>
  <w:endnote w:type="continuationSeparator" w:id="0">
    <w:p w14:paraId="6B3F22B9" w14:textId="77777777" w:rsidR="00655CC7" w:rsidRDefault="00655CC7" w:rsidP="00DD4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6BA4" w14:textId="77777777" w:rsidR="00413647" w:rsidRDefault="00655CC7" w:rsidP="00413647">
    <w:pPr>
      <w:pStyle w:val="a5"/>
      <w:jc w:val="center"/>
    </w:pPr>
    <w:r>
      <w:rPr>
        <w:rStyle w:val="a7"/>
      </w:rPr>
      <w:fldChar w:fldCharType="begin"/>
    </w:r>
    <w:r>
      <w:rPr>
        <w:rStyle w:val="a7"/>
      </w:rPr>
      <w:instrText xml:space="preserve"> PAGE </w:instrText>
    </w:r>
    <w:r>
      <w:rPr>
        <w:rStyle w:val="a7"/>
      </w:rPr>
      <w:fldChar w:fldCharType="separate"/>
    </w:r>
    <w:r>
      <w:rPr>
        <w:rStyle w:val="a7"/>
        <w:noProof/>
      </w:rPr>
      <w:t>4</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04CF7" w14:textId="77777777" w:rsidR="00655CC7" w:rsidRDefault="00655CC7" w:rsidP="00DD4EB6">
      <w:r>
        <w:separator/>
      </w:r>
    </w:p>
  </w:footnote>
  <w:footnote w:type="continuationSeparator" w:id="0">
    <w:p w14:paraId="1CDCB555" w14:textId="77777777" w:rsidR="00655CC7" w:rsidRDefault="00655CC7" w:rsidP="00DD4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4B6A" w14:textId="028FA2DE" w:rsidR="00413647" w:rsidRDefault="00655CC7">
    <w:pPr>
      <w:pStyle w:val="a3"/>
    </w:pPr>
    <w:r>
      <w:rPr>
        <w:rFonts w:hint="eastAsia"/>
      </w:rPr>
      <w:t>东南大学</w:t>
    </w:r>
    <w:r w:rsidR="00DD4EB6">
      <w:rPr>
        <w:rFonts w:hint="eastAsia"/>
      </w:rPr>
      <w:t>吴健雄</w:t>
    </w:r>
    <w:r>
      <w:rPr>
        <w:rFonts w:hint="eastAsia"/>
      </w:rPr>
      <w:t>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265"/>
    <w:multiLevelType w:val="hybridMultilevel"/>
    <w:tmpl w:val="D70C9EF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76B14"/>
    <w:multiLevelType w:val="hybridMultilevel"/>
    <w:tmpl w:val="59F80C82"/>
    <w:lvl w:ilvl="0" w:tplc="7D2A3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4E"/>
    <w:rsid w:val="00231926"/>
    <w:rsid w:val="00655CC7"/>
    <w:rsid w:val="009C584E"/>
    <w:rsid w:val="00A86AFE"/>
    <w:rsid w:val="00CA399A"/>
    <w:rsid w:val="00CD3417"/>
    <w:rsid w:val="00DD4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9E0F9"/>
  <w15:chartTrackingRefBased/>
  <w15:docId w15:val="{634690AA-EF41-4EED-82B2-A8C1329C6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6AF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4E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4EB6"/>
    <w:rPr>
      <w:sz w:val="18"/>
      <w:szCs w:val="18"/>
    </w:rPr>
  </w:style>
  <w:style w:type="paragraph" w:styleId="a5">
    <w:name w:val="footer"/>
    <w:basedOn w:val="a"/>
    <w:link w:val="a6"/>
    <w:uiPriority w:val="99"/>
    <w:unhideWhenUsed/>
    <w:rsid w:val="00DD4EB6"/>
    <w:pPr>
      <w:tabs>
        <w:tab w:val="center" w:pos="4153"/>
        <w:tab w:val="right" w:pos="8306"/>
      </w:tabs>
      <w:snapToGrid w:val="0"/>
      <w:jc w:val="left"/>
    </w:pPr>
    <w:rPr>
      <w:sz w:val="18"/>
      <w:szCs w:val="18"/>
    </w:rPr>
  </w:style>
  <w:style w:type="character" w:customStyle="1" w:styleId="a6">
    <w:name w:val="页脚 字符"/>
    <w:basedOn w:val="a0"/>
    <w:link w:val="a5"/>
    <w:uiPriority w:val="99"/>
    <w:rsid w:val="00DD4EB6"/>
    <w:rPr>
      <w:sz w:val="18"/>
      <w:szCs w:val="18"/>
    </w:rPr>
  </w:style>
  <w:style w:type="character" w:customStyle="1" w:styleId="Char">
    <w:name w:val="页眉 Char"/>
    <w:basedOn w:val="a0"/>
    <w:uiPriority w:val="99"/>
    <w:rsid w:val="00DD4EB6"/>
    <w:rPr>
      <w:kern w:val="2"/>
      <w:sz w:val="18"/>
      <w:szCs w:val="18"/>
    </w:rPr>
  </w:style>
  <w:style w:type="character" w:customStyle="1" w:styleId="Char0">
    <w:name w:val="页脚 Char"/>
    <w:basedOn w:val="a0"/>
    <w:uiPriority w:val="99"/>
    <w:rsid w:val="00DD4EB6"/>
    <w:rPr>
      <w:kern w:val="2"/>
      <w:sz w:val="18"/>
      <w:szCs w:val="18"/>
    </w:rPr>
  </w:style>
  <w:style w:type="character" w:styleId="a7">
    <w:name w:val="page number"/>
    <w:basedOn w:val="a0"/>
    <w:rsid w:val="00DD4EB6"/>
  </w:style>
  <w:style w:type="paragraph" w:styleId="a8">
    <w:name w:val="List Paragraph"/>
    <w:basedOn w:val="a"/>
    <w:uiPriority w:val="34"/>
    <w:qFormat/>
    <w:rsid w:val="00DD4E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52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thebookofsongs@126.com</dc:creator>
  <cp:keywords/>
  <dc:description/>
  <cp:lastModifiedBy>thebookofsongs@126.com</cp:lastModifiedBy>
  <cp:revision>3</cp:revision>
  <dcterms:created xsi:type="dcterms:W3CDTF">2021-11-14T14:04:00Z</dcterms:created>
  <dcterms:modified xsi:type="dcterms:W3CDTF">2021-11-14T14:53:00Z</dcterms:modified>
</cp:coreProperties>
</file>