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0.png" ContentType="image/png"/>
  <Override PartName="/word/media/rId82.png" ContentType="image/png"/>
  <Override PartName="/word/media/rId78.png" ContentType="image/png"/>
  <Override PartName="/word/media/rId86.png" ContentType="image/png"/>
  <Override PartName="/word/media/rId94.png" ContentType="image/png"/>
  <Override PartName="/word/media/rId51.png" ContentType="image/png"/>
  <Override PartName="/word/media/rId39.png" ContentType="image/png"/>
  <Override PartName="/word/media/rId59.png" ContentType="image/png"/>
  <Override PartName="/word/media/rId101.png" ContentType="image/png"/>
  <Override PartName="/word/media/rId105.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基于孪生神经网络的犬鼻纹识别系统</w:t>
      </w:r>
    </w:p>
    <w:p>
      <w:pPr>
        <w:pStyle w:val="Author"/>
      </w:pPr>
    </w:p>
    <w:sdt>
      <w:sdtPr>
        <w:docPartObj>
          <w:docPartGallery w:val="Table of Contents"/>
          <w:docPartUnique/>
        </w:docPartObj>
      </w:sdtPr>
      <w:sdtContent>
        <w:p>
          <w:pPr>
            <w:pStyle w:val="TOCHeading"/>
            <w:jc w:val="center"/>
            <w:ind w:firstLine="0" w:left="0"/>
            <w:spacing w:before="0" w:after="240" w:line="300" w:lineRule="auto"/>
          </w:pPr>
          <w:r>
            <w:rPr>
              <w:rFonts w:ascii="Times New Roman" w:hAnsi="Times New Roman" w:eastAsia="黑体" w:cs="Times New Roman"/>
              <w:sz w:val="32"/>
              <w:szCs w:val="32"/>
              <w:b/>
              <w:bCs/>
              <w:i w:val="false"/>
              <w:iCs w:val="false"/>
              <w:color w:val="000000"/>
            </w:rPr>
            <w:t xml:space="preserve">目　录</w:t>
          </w:r>
        </w:p>
        <w:p>
          <w:r>
            <w:fldChar w:fldCharType="begin" w:dirty="true"/>
            <w:instrText xml:space="preserve">TOC \o "1-3" \h \z \u</w:instrText>
            <w:fldChar w:fldCharType="separate"/>
            <w:fldChar w:fldCharType="end"/>
          </w:r>
        </w:p>
      </w:sdtContent>
    </w:sdt>
    <w:bookmarkStart w:id="9" w:name="摘-要"/>
    <w:p>
      <w:pPr>
        <w:pStyle w:val="Heading1"/>
        <w:rPr>
          <w:rFonts w:ascii="Times New Roman" w:hAnsi="Times New Roman" w:eastAsia="黑体" w:cs="Times New Roman"/>
          <w:sz w:val="30"/>
          <w:szCs w:val="30"/>
          <w:b/>
          <w:bCs/>
          <w:i w:val="false"/>
          <w:iCs w:val="false"/>
          <w:color w:val="000000"/>
        </w:rPr>
        <w:jc w:val="center"/>
        <w:ind w:firstLine="0" w:left="0"/>
        <w:spacing w:before="0" w:after="240" w:line="300" w:lineRule="auto"/>
      </w:pPr>
      <w:r>
        <w:rPr>
          <w:rFonts w:ascii="Times New Roman" w:hAnsi="Times New Roman" w:eastAsia="黑体" w:cs="Times New Roman"/>
          <w:sz w:val="32"/>
          <w:szCs w:val="32"/>
          <w:b/>
          <w:bCs/>
          <w:i w:val="false"/>
          <w:iCs w:val="false"/>
          <w:color w:val="000000"/>
        </w:rPr>
        <w:t xml:space="preserve">摘</w:t>
      </w:r>
      <w:r>
        <w:rPr>
          <w:rFonts w:ascii="Times New Roman" w:hAnsi="Times New Roman" w:eastAsia="黑体" w:cs="Times New Roman"/>
          <w:sz w:val="32"/>
          <w:szCs w:val="32"/>
          <w:b/>
          <w:bCs/>
          <w:i w:val="false"/>
          <w:iCs w:val="false"/>
          <w:color w:val="000000"/>
        </w:rPr>
        <w:t xml:space="preserve">　</w:t>
      </w:r>
      <w:r>
        <w:rPr>
          <w:rFonts w:ascii="Times New Roman" w:hAnsi="Times New Roman" w:eastAsia="黑体" w:cs="Times New Roman"/>
          <w:sz w:val="32"/>
          <w:szCs w:val="32"/>
          <w:b/>
          <w:bCs/>
          <w:i w:val="false"/>
          <w:iCs w:val="false"/>
          <w:color w:val="000000"/>
        </w:rPr>
        <w:t xml:space="preserve">要</w:t>
      </w:r>
    </w:p>
    <w:p>
      <w:pPr>
        <w:pStyle w:val="FirstParagraph"/>
      </w:pPr>
      <w:r>
        <w:rPr>
          <w:rFonts w:hint="eastAsia"/>
        </w:rPr>
        <w:t xml:space="preserve">本文设计并实现了一套基于孪生神经网络的犬鼻纹识别系统，旨在解决宠物犬只的非接触式自动身份核验问题。犬鼻纹由真皮层乳突组织在胚胎期发育形成，终身稳定且具有个体唯一性，是理想的生物特征识别媒介。针对犬鼻纹数据集小样本（平均每类约</w:t>
      </w:r>
      <w:r>
        <w:t xml:space="preserve"> 6 </w:t>
      </w:r>
      <w:r>
        <w:rPr>
          <w:rFonts w:hint="eastAsia"/>
        </w:rPr>
        <w:t xml:space="preserve">张）和开放集识别的核心挑战，本研究以</w:t>
      </w:r>
      <w:r>
        <w:t xml:space="preserve"> ResNet-50 </w:t>
      </w:r>
      <w:r>
        <w:rPr>
          <w:rFonts w:hint="eastAsia"/>
        </w:rPr>
        <w:t xml:space="preserve">为骨干网络，构建了共享权重的孪生网络结构，采用对比损失函数将识别问题转化为度量学习问题，从根本上规避了传统闭集分类器无法处理新类别注册的工程缺陷。</w:t>
      </w:r>
    </w:p>
    <w:p>
      <w:pPr>
        <w:pStyle w:val="BodyText"/>
      </w:pPr>
      <w:r>
        <w:rPr>
          <w:rFonts w:hint="eastAsia"/>
        </w:rPr>
        <w:t xml:space="preserve">在训练策略方面，本文通过系统化的超参数消融实验对学习率（1e-4</w:t>
      </w:r>
      <w:r>
        <w:t xml:space="preserve"> </w:t>
      </w:r>
      <w:r>
        <w:rPr>
          <w:rFonts w:hint="eastAsia"/>
        </w:rPr>
        <w:t xml:space="preserve">至</w:t>
      </w:r>
      <w:r>
        <w:t xml:space="preserve"> </w:t>
      </w:r>
      <w:r>
        <w:rPr>
          <w:rFonts w:hint="eastAsia"/>
        </w:rPr>
        <w:t xml:space="preserve">5e-3）、批大小（16/32/64）、对比损失边界（0.5/1.0/2.0）以及骨干网络微调策略进行了量化分析，确定</w:t>
      </w:r>
      <w:r>
        <w:t xml:space="preserve"> </w:t>
      </w:r>
      <w:r>
        <w:rPr>
          <w:rFonts w:hint="eastAsia"/>
        </w:rPr>
        <w:t xml:space="preserve">lr=1e-3、batch_size=32、margin=1.0、骨干网络微调（Fine-tuning）为最优配置，最终开放集识别准确率达</w:t>
      </w:r>
      <w:r>
        <w:t xml:space="preserve"> </w:t>
      </w:r>
      <w:r>
        <w:rPr>
          <w:rFonts w:hint="eastAsia"/>
        </w:rPr>
        <w:t xml:space="preserve">93.63%。模型架构对照实验表明，本研究的孪生网络方案相比</w:t>
      </w:r>
      <w:r>
        <w:t xml:space="preserve"> VGG-16 </w:t>
      </w:r>
      <w:r>
        <w:rPr>
          <w:rFonts w:hint="eastAsia"/>
        </w:rPr>
        <w:t xml:space="preserve">闭集分类器（开放集准确率</w:t>
      </w:r>
      <w:r>
        <w:t xml:space="preserve"> </w:t>
      </w:r>
      <w:r>
        <w:rPr>
          <w:rFonts w:hint="eastAsia"/>
        </w:rPr>
        <w:t xml:space="preserve">50.00%）和</w:t>
      </w:r>
      <w:r>
        <w:t xml:space="preserve"> ResNet-50 </w:t>
      </w:r>
      <w:r>
        <w:rPr>
          <w:rFonts w:hint="eastAsia"/>
        </w:rPr>
        <w:t xml:space="preserve">闭集分类器（开放集准确率</w:t>
      </w:r>
      <w:r>
        <w:t xml:space="preserve"> </w:t>
      </w:r>
      <w:r>
        <w:rPr>
          <w:rFonts w:hint="eastAsia"/>
        </w:rPr>
        <w:t xml:space="preserve">50.00%）具有本质性优势，充分验证了度量学习范式在开放集生物特征识别场景中的必要性。</w:t>
      </w:r>
    </w:p>
    <w:p>
      <w:pPr>
        <w:pStyle w:val="BodyText"/>
      </w:pPr>
      <w:r>
        <w:rPr>
          <w:rFonts w:hint="eastAsia"/>
        </w:rPr>
        <w:t xml:space="preserve">系统实现层面，本文构建了</w:t>
      </w:r>
      <w:r>
        <w:t xml:space="preserve"> Next.js 15 </w:t>
      </w:r>
      <w:r>
        <w:rPr>
          <w:rFonts w:hint="eastAsia"/>
        </w:rPr>
        <w:t xml:space="preserve">前端、FastAPI</w:t>
      </w:r>
      <w:r>
        <w:t xml:space="preserve"> </w:t>
      </w:r>
      <w:r>
        <w:rPr>
          <w:rFonts w:hint="eastAsia"/>
        </w:rPr>
        <w:t xml:space="preserve">后端、Supabase</w:t>
      </w:r>
      <w:r>
        <w:t xml:space="preserve"> </w:t>
      </w:r>
      <w:r>
        <w:rPr>
          <w:rFonts w:hint="eastAsia"/>
        </w:rPr>
        <w:t xml:space="preserve">云数据库的三层架构。前端提供图片上传、鼻纹搜索和档案管理等核心交互功能；后端以</w:t>
      </w:r>
      <w:r>
        <w:t xml:space="preserve"> FastAPI </w:t>
      </w:r>
      <w:r>
        <w:rPr>
          <w:rFonts w:hint="eastAsia"/>
        </w:rPr>
        <w:t xml:space="preserve">实现模型推理服务，单次比对推理时延约</w:t>
      </w:r>
      <w:r>
        <w:t xml:space="preserve"> 18 </w:t>
      </w:r>
      <w:r>
        <w:rPr>
          <w:rFonts w:hint="eastAsia"/>
        </w:rPr>
        <w:t xml:space="preserve">ms；Supabase</w:t>
      </w:r>
      <w:r>
        <w:t xml:space="preserve"> </w:t>
      </w:r>
      <w:r>
        <w:rPr>
          <w:rFonts w:hint="eastAsia"/>
        </w:rPr>
        <w:t xml:space="preserve">负责图片存储（Storage）和结构化档案管理（PostgreSQL）。整个系统支持一键本地部署，具备实际工程可用性。</w:t>
      </w:r>
    </w:p>
    <w:p>
      <w:pPr>
        <w:pStyle w:val="BodyText"/>
        <w:jc w:val="left"/>
        <w:ind w:firstLine="0" w:left="0"/>
      </w:pPr>
      <w:r>
        <w:rPr>
          <w:rFonts w:ascii="Times New Roman" w:hAnsi="Times New Roman" w:eastAsia="黑体" w:cs="Times New Roman"/>
          <w:sz w:val="24"/>
          <w:szCs w:val="24"/>
          <w:b/>
          <w:bCs/>
          <w:i w:val="false"/>
          <w:iCs w:val="false"/>
          <w:color w:val="000000"/>
        </w:rPr>
        <w:t xml:space="preserve">关键词：</w:t>
      </w:r>
      <w:r>
        <w:rPr>
          <w:rFonts w:ascii="Times New Roman" w:hAnsi="Times New Roman" w:eastAsia="宋体" w:cs="Times New Roman"/>
          <w:sz w:val="24"/>
          <w:szCs w:val="24"/>
          <w:i w:val="false"/>
          <w:iCs w:val="false"/>
          <w:color w:val="000000"/>
        </w:rPr>
        <w:t xml:space="preserve">犬鼻纹识别；孪生神经网络；度量学习；对比损失；ResNet-50；开放集识别</w:t>
      </w:r>
    </w:p>
    <w:p>
      <w:r>
        <w:pict>
          <v:rect style="width:0;height:1.5pt" o:hralign="center" o:hrstd="t" o:hr="t"/>
        </w:pict>
      </w:r>
    </w:p>
    <w:bookmarkEnd w:id="9"/>
    <w:bookmarkStart w:id="10" w:name="abstract"/>
    <w:p>
      <w:pPr>
        <w:pStyle w:val="Heading1"/>
        <w:rPr>
          <w:rFonts w:ascii="Times New Roman" w:hAnsi="Times New Roman" w:eastAsia="黑体" w:cs="Times New Roman"/>
          <w:sz w:val="30"/>
          <w:szCs w:val="30"/>
          <w:b/>
          <w:bCs/>
          <w:i w:val="false"/>
          <w:iCs w:val="false"/>
          <w:color w:val="000000"/>
        </w:rPr>
        <w:jc w:val="center"/>
        <w:ind w:firstLine="0" w:left="0"/>
        <w:spacing w:before="0" w:after="240" w:line="300" w:lineRule="auto"/>
      </w:pPr>
      <w:r>
        <w:rPr>
          <w:rFonts w:ascii="Times New Roman" w:hAnsi="Times New Roman" w:eastAsia="Times New Roman" w:cs="Times New Roman"/>
          <w:sz w:val="32"/>
          <w:szCs w:val="32"/>
          <w:b/>
          <w:bCs/>
          <w:i w:val="false"/>
          <w:iCs w:val="false"/>
          <w:color w:val="000000"/>
        </w:rPr>
        <w:t xml:space="preserve">ABSTRACT</w:t>
      </w:r>
    </w:p>
    <w:p>
      <w:pPr>
        <w:pStyle w:val="FirstParagraph"/>
      </w:pPr>
      <w:r>
        <w:t xml:space="preserve">This paper presents the design and implementation of a dog nose-print recognition system based on Siamese neural networks, aimed at achieving contactless automatic identity verification for pet dogs. Dog nose-prints, formed by dermal papillary ridges during embryonic development, remain stable throughout life and are unique to each individual, making them an ideal biometric identification medium. To address the core challenges of small-sample datasets (averaging approximately 6 images per class) and open-set recognition, this study employs ResNet-50 as the backbone network to construct a weight-sharing Siamese network architecture, adopting contrastive loss to reformulate the recognition problem as a metric learning task, thereby fundamentally circumventing the engineering deficiency of traditional closed-set classifiers that cannot handle new class registration.</w:t>
      </w:r>
    </w:p>
    <w:p>
      <w:pPr>
        <w:pStyle w:val="BodyText"/>
      </w:pPr>
      <w:r>
        <w:t xml:space="preserve">In terms of training strategy, this paper conducts systematic hyperparameter ablation experiments to quantitatively analyze the effects of learning rate (1e-4 to 5e-3), batch size (16/32/64), contrastive loss margin (0.5/1.0/2.0), and backbone fine-tuning strategies. The optimal configuration (lr=1e-3, batch_size=32, margin=1.0, with backbone fine-tuning) achieves an open-set recognition accuracy of 93.63%. Model architecture comparison experiments demonstrate that the proposed Siamese network approach offers essential advantages over the VGG-16 closed-set classifier (open-set accuracy: 50.00%) and ResNet-50 closed-set classifier (open-set accuracy: 50.00%), fully validating the necessity of the metric learning paradigm in open-set biometric recognition scenarios.</w:t>
      </w:r>
    </w:p>
    <w:p>
      <w:pPr>
        <w:pStyle w:val="BodyText"/>
      </w:pPr>
      <w:r>
        <w:t xml:space="preserve">At the system implementation level, this paper constructs a three-layer architecture comprising a Next.js 15 frontend, FastAPI backend, and Supabase cloud database. The frontend provides core interactive features including image upload, nose-print search, and archive management; the backend implements model inference services via FastAPI with a single-comparison inference latency of approximately 18 ms; and Supabase handles image storage and structured archive management (PostgreSQL). The entire system supports one-click local deployment and demonstrates practical engineering usability.</w:t>
      </w:r>
    </w:p>
    <w:p>
      <w:pPr>
        <w:pStyle w:val="BodyText"/>
        <w:jc w:val="left"/>
        <w:ind w:firstLine="0" w:left="0"/>
      </w:pPr>
      <w:r>
        <w:rPr>
          <w:rFonts w:ascii="Times New Roman" w:hAnsi="Times New Roman" w:eastAsia="Times New Roman" w:cs="Times New Roman"/>
          <w:sz w:val="24"/>
          <w:szCs w:val="24"/>
          <w:b/>
          <w:bCs/>
          <w:i w:val="false"/>
          <w:iCs w:val="false"/>
          <w:color w:val="000000"/>
        </w:rPr>
        <w:t xml:space="preserve">Key words:</w:t>
      </w:r>
      <w:r>
        <w:rPr>
          <w:rFonts w:ascii="Times New Roman" w:hAnsi="Times New Roman" w:eastAsia="Times New Roman" w:cs="Times New Roman"/>
          <w:sz w:val="24"/>
          <w:szCs w:val="24"/>
          <w:i w:val="false"/>
          <w:iCs w:val="false"/>
          <w:color w:val="000000"/>
        </w:rPr>
        <w:t xml:space="preserve"> </w:t>
      </w:r>
      <w:r>
        <w:rPr>
          <w:rFonts w:ascii="Times New Roman" w:hAnsi="Times New Roman" w:eastAsia="Times New Roman" w:cs="Times New Roman"/>
          <w:sz w:val="24"/>
          <w:szCs w:val="24"/>
          <w:i w:val="false"/>
          <w:iCs w:val="false"/>
          <w:color w:val="000000"/>
        </w:rPr>
        <w:t xml:space="preserve">dog nose-print recognition; Siamese neural network; metric learning; contrastive loss; ResNet-50; open-set recognition</w:t>
      </w:r>
    </w:p>
    <w:p>
      <w:r>
        <w:pict>
          <v:rect style="width:0;height:1.5pt" o:hralign="center" o:hrstd="t" o:hr="t"/>
        </w:pict>
      </w:r>
    </w:p>
    <w:bookmarkEnd w:id="10"/>
    <w:bookmarkStart w:id="130" w:name="基于孪生神经网络的犬鼻纹识别系统"/>
    <w:p>
      <w:pPr>
        <w:pStyle w:val="Heading1"/>
        <w:jc w:val="center"/>
        <w:ind w:firstLine="0" w:left="0"/>
        <w:spacing w:before="480" w:after="120" w:line="300" w:lineRule="auto"/>
        <w:pageBreakBefore/>
        <w:rPr>
          <w:rFonts w:ascii="Times New Roman" w:hAnsi="Times New Roman" w:eastAsia="黑体" w:cs="Times New Roman"/>
          <w:sz w:val="30"/>
          <w:szCs w:val="30"/>
          <w:b/>
          <w:bCs/>
          <w:i w:val="false"/>
          <w:iCs w:val="false"/>
          <w:color w:val="000000"/>
        </w:rPr>
      </w:pPr>
      <w:r>
        <w:rPr>
          <w:rFonts w:ascii="Times New Roman" w:hAnsi="Times New Roman" w:eastAsia="黑体" w:cs="Times New Roman"/>
          <w:sz w:val="30"/>
          <w:szCs w:val="30"/>
          <w:b/>
          <w:bCs/>
          <w:i w:val="false"/>
          <w:iCs w:val="false"/>
          <w:color w:val="000000"/>
        </w:rPr>
        <w:t xml:space="preserve">基于孪生神经网络的犬鼻纹识别系统</w:t>
      </w:r>
    </w:p>
    <w:bookmarkStart w:id="23" w:name="第一章-绪论"/>
    <w:p>
      <w:pPr>
        <w:sectPr>
          <w:footerReference w:type="default" r:id="rId7"/>
          <w:pgNumType w:fmt="decimal"/>
          <w:type w:val="nextPage"/>
        </w:sectPr>
      </w:pPr>
    </w:p>
    <w:p>
      <w:pPr>
        <w:pStyle w:val="Heading2"/>
        <w:jc w:val="left"/>
        <w:ind w:firstLine="0" w:left="0"/>
        <w:spacing w:before="240" w:after="120" w:line="300" w:lineRule="auto"/>
        <w:rPr>
          <w:rFonts w:ascii="Times New Roman" w:hAnsi="Times New Roman" w:eastAsia="黑体" w:cs="Times New Roman"/>
          <w:sz w:val="28"/>
          <w:szCs w:val="28"/>
          <w:b/>
          <w:bCs/>
          <w:i w:val="false"/>
          <w:iCs w:val="false"/>
          <w:color w:val="000000"/>
        </w:rPr>
      </w:pPr>
      <w:r>
        <w:rPr>
          <w:rFonts w:ascii="Times New Roman" w:hAnsi="Times New Roman" w:eastAsia="黑体" w:cs="Times New Roman"/>
          <w:sz w:val="28"/>
          <w:szCs w:val="28"/>
          <w:b/>
          <w:bCs/>
          <w:i w:val="false"/>
          <w:iCs w:val="false"/>
          <w:color w:val="000000"/>
        </w:rPr>
        <w:t xml:space="preserve">第一章</w:t>
      </w:r>
      <w:r>
        <w:rPr>
          <w:rFonts w:ascii="Times New Roman" w:hAnsi="Times New Roman" w:eastAsia="黑体" w:cs="Times New Roman"/>
          <w:sz w:val="28"/>
          <w:szCs w:val="28"/>
          <w:b/>
          <w:bCs/>
          <w:i w:val="false"/>
          <w:iCs w:val="false"/>
          <w:color w:val="000000"/>
        </w:rPr>
        <w:t xml:space="preserve"> </w:t>
      </w:r>
      <w:r>
        <w:rPr>
          <w:rFonts w:ascii="Times New Roman" w:hAnsi="Times New Roman" w:eastAsia="黑体" w:cs="Times New Roman"/>
          <w:sz w:val="28"/>
          <w:szCs w:val="28"/>
          <w:b/>
          <w:bCs/>
          <w:i w:val="false"/>
          <w:iCs w:val="false"/>
          <w:color w:val="000000"/>
        </w:rPr>
        <w:t xml:space="preserve">绪论</w:t>
      </w:r>
    </w:p>
    <w:bookmarkStart w:id="13" w:name="课题背景与研究意义"/>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1.1 </w:t>
      </w:r>
      <w:r>
        <w:rPr>
          <w:rFonts w:ascii="Times New Roman" w:hAnsi="Times New Roman" w:eastAsia="黑体" w:cs="Times New Roman"/>
          <w:sz w:val="24"/>
          <w:szCs w:val="24"/>
          <w:b/>
          <w:bCs/>
          <w:i w:val="false"/>
          <w:iCs w:val="false"/>
          <w:color w:val="000000"/>
        </w:rPr>
        <w:t xml:space="preserve">课题背景与研究意义</w:t>
      </w:r>
    </w:p>
    <w:bookmarkStart w:id="11" w:name="课题任务理解"/>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1.1.1 </w:t>
      </w:r>
      <w:r>
        <w:rPr>
          <w:rFonts w:ascii="Times New Roman" w:hAnsi="Times New Roman" w:eastAsia="黑体" w:cs="Times New Roman"/>
          <w:sz w:val="24"/>
          <w:szCs w:val="24"/>
          <w:b/>
          <w:bCs/>
          <w:i w:val="false"/>
          <w:iCs w:val="false"/>
          <w:color w:val="000000"/>
        </w:rPr>
        <w:t xml:space="preserve">课题任务理解</w:t>
      </w:r>
    </w:p>
    <w:p>
      <w:pPr>
        <w:pStyle w:val="FirstParagraph"/>
      </w:pPr>
      <w:r>
        <w:rPr>
          <w:rFonts w:hint="eastAsia"/>
        </w:rPr>
        <w:t xml:space="preserve">犬只身份识别是现代宠物管理体系中长期未能有效解决的核心问题。据民政部统计，2023</w:t>
      </w:r>
      <w:r>
        <w:t xml:space="preserve"> </w:t>
      </w:r>
      <w:r>
        <w:rPr>
          <w:rFonts w:hint="eastAsia"/>
        </w:rPr>
        <w:t xml:space="preserve">年中国城镇宠物犬数量已超过</w:t>
      </w:r>
      <w:r>
        <w:t xml:space="preserve"> 5100 </w:t>
      </w:r>
      <w:r>
        <w:rPr>
          <w:rFonts w:hint="eastAsia"/>
        </w:rPr>
        <w:t xml:space="preserve">万只，由此衍生出一系列具体管理需求：迷失犬只的寻回与认领、无主流浪犬的登记造册、正规繁育犬只的血统溯源，以及动物医疗档案与个体的精准绑定。传统手段在这几个场景下均存在明显缺陷。耳标容易脱落，无法作为长期可信的身份凭据；皮下芯片植入虽具唯一性，但需要专用读卡设备且须人工操作，在流浪犬筛查等场景下效率极低；颈圈和标牌更可被人为去除，更无从依赖。</w:t>
      </w:r>
    </w:p>
    <w:p>
      <w:pPr>
        <w:pStyle w:val="BodyText"/>
      </w:pPr>
      <w:r>
        <w:rPr>
          <w:rFonts w:hint="eastAsia"/>
        </w:rPr>
        <w:t xml:space="preserve">这个背景下，本课题的核心任务是：构建一套基于计算机视觉的犬鼻纹识别系统，以犬类鼻面的乳突纹路（papillary</w:t>
      </w:r>
      <w:r>
        <w:t xml:space="preserve"> </w:t>
      </w:r>
      <w:r>
        <w:rPr>
          <w:rFonts w:hint="eastAsia"/>
        </w:rPr>
        <w:t xml:space="preserve">ridges）作为唯一生物特征，实现犬只的非接触式自动身份核验。从工程角度拆解，任务可以分为三个子问题：其一，设计能在小样本条件下有效工作的识别模型；其二，构建从图片采集到结果返回的完整后端推理链路；其三，开发面向普通用户的</w:t>
      </w:r>
      <w:r>
        <w:t xml:space="preserve"> Web </w:t>
      </w:r>
      <w:r>
        <w:rPr>
          <w:rFonts w:hint="eastAsia"/>
        </w:rPr>
        <w:t xml:space="preserve">交互系统，使技术成果具备实际可用性。</w:t>
      </w:r>
    </w:p>
    <w:p>
      <w:pPr>
        <w:pStyle w:val="BodyText"/>
      </w:pPr>
      <w:r>
        <w:rPr>
          <w:rFonts w:hint="eastAsia"/>
        </w:rPr>
        <w:t xml:space="preserve">犬鼻纹作为识别媒介的合理性有充分的生物学依据。犬类鼻面的纹路由真皮层的乳突组织在胚胎期发育形成，结构终身稳定，外伤愈合后仍会恢复原有形态，这一特性与人类指纹高度类似。加拿大犬业协会（Canadian</w:t>
      </w:r>
      <w:r>
        <w:t xml:space="preserve"> Kennel </w:t>
      </w:r>
      <w:r>
        <w:rPr>
          <w:rFonts w:hint="eastAsia"/>
        </w:rPr>
        <w:t xml:space="preserve">Club）早在</w:t>
      </w:r>
      <w:r>
        <w:t xml:space="preserve"> 1938 </w:t>
      </w:r>
      <w:r>
        <w:rPr>
          <w:rFonts w:hint="eastAsia"/>
        </w:rPr>
        <w:t xml:space="preserve">年便将鼻纹印鉴作为纯种犬注册的辅助证明文件，说明其身份标识价值早有实践验证。从可采集性看，普通智能手机摄像头在自然光下即可拍摄到足够分辨率的鼻纹图像，无需专用硬件，这使大规模应用的成本门槛大幅降低。</w:t>
      </w:r>
    </w:p>
    <w:p>
      <w:pPr>
        <w:pStyle w:val="BodyText"/>
      </w:pPr>
      <w:r>
        <w:rPr>
          <w:rFonts w:hint="eastAsia"/>
        </w:rPr>
        <w:t xml:space="preserve">本课题选择孪生神经网络（Siamese</w:t>
      </w:r>
      <w:r>
        <w:t xml:space="preserve"> Neural </w:t>
      </w:r>
      <w:r>
        <w:rPr>
          <w:rFonts w:hint="eastAsia"/>
        </w:rPr>
        <w:t xml:space="preserve">Network）作为核心算法框架，原因是它在结构上天然适配上述应用场景的两个约束：一是每只犬可用的鼻纹样本数量极少，传统分类网络要求每类至少数十张训练样本，在此场景完全不满足；二是系统需要开放式扩展，随时注册新的犬只而无需重新训练整个模型。孪生网络通过学习”两张图是否来自同一个体”这一相似性判断，将识别问题转化为度量学习问题，从根本上绕开了上述两个约束。</w:t>
      </w:r>
    </w:p>
    <w:p>
      <w:pPr>
        <w:pStyle w:val="BodyText"/>
      </w:pPr>
      <w:r>
        <w:rPr>
          <w:rFonts w:hint="eastAsia"/>
        </w:rPr>
        <w:t xml:space="preserve">研究意义体现在三个层面。技术层面，本研究在公开研究相对稀缺的犬鼻纹细粒度识别领域，提供了基于</w:t>
      </w:r>
      <w:r>
        <w:t xml:space="preserve"> ResNet-50 </w:t>
      </w:r>
      <w:r>
        <w:rPr>
          <w:rFonts w:hint="eastAsia"/>
        </w:rPr>
        <w:t xml:space="preserve">孪生网络的系统性方案及可量化的实验对比结论；应用层面，构建了从鼻纹图片上传、云端存储、模型比对到档案管理的完整端到端链路，使研究成果具备实际部署价值；方法论层面，通过系统的超参数消融实验和多模型架构对比，输出的结论可供同类问题的研究者直接参考。</w:t>
      </w:r>
    </w:p>
    <w:bookmarkEnd w:id="11"/>
    <w:bookmarkStart w:id="12" w:name="研究问题的特殊性"/>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1.1.2 </w:t>
      </w:r>
      <w:r>
        <w:rPr>
          <w:rFonts w:ascii="Times New Roman" w:hAnsi="Times New Roman" w:eastAsia="黑体" w:cs="Times New Roman"/>
          <w:sz w:val="24"/>
          <w:szCs w:val="24"/>
          <w:b/>
          <w:bCs/>
          <w:i w:val="false"/>
          <w:iCs w:val="false"/>
          <w:color w:val="000000"/>
        </w:rPr>
        <w:t xml:space="preserve">研究问题的特殊性</w:t>
      </w:r>
    </w:p>
    <w:p>
      <w:pPr>
        <w:pStyle w:val="FirstParagraph"/>
      </w:pPr>
      <w:r>
        <w:rPr>
          <w:rFonts w:hint="eastAsia"/>
        </w:rPr>
        <w:t xml:space="preserve">与通用图像分类相比，犬鼻纹识别有几个特殊性值得单独说明，这些特殊性直接决定了技术路线的选择。</w:t>
      </w:r>
    </w:p>
    <w:p>
      <w:pPr>
        <w:pStyle w:val="BodyText"/>
      </w:pPr>
      <w:r>
        <w:rPr>
          <w:rFonts w:hint="eastAsia"/>
          <w:b/>
          <w:bCs/>
        </w:rPr>
        <w:t xml:space="preserve">小样本问题</w:t>
      </w:r>
      <w:r>
        <w:rPr>
          <w:rFonts w:hint="eastAsia"/>
        </w:rPr>
        <w:t xml:space="preserve">，本研究使用的数据集共有</w:t>
      </w:r>
      <w:r>
        <w:t xml:space="preserve"> 1393 </w:t>
      </w:r>
      <w:r>
        <w:rPr>
          <w:rFonts w:hint="eastAsia"/>
        </w:rPr>
        <w:t xml:space="preserve">个犬只类别，总计</w:t>
      </w:r>
      <w:r>
        <w:t xml:space="preserve"> 8364 </w:t>
      </w:r>
      <w:r>
        <w:rPr>
          <w:rFonts w:hint="eastAsia"/>
        </w:rPr>
        <w:t xml:space="preserve">张图片，平均每个类别约</w:t>
      </w:r>
      <w:r>
        <w:t xml:space="preserve"> 6 </w:t>
      </w:r>
      <w:r>
        <w:rPr>
          <w:rFonts w:hint="eastAsia"/>
        </w:rPr>
        <w:t xml:space="preserve">张。这一数量远低于训练一个稳健分类器所需的规模。传统深度学习中，ImageNet</w:t>
      </w:r>
      <w:r>
        <w:t xml:space="preserve"> </w:t>
      </w:r>
      <w:r>
        <w:rPr>
          <w:rFonts w:hint="eastAsia"/>
        </w:rPr>
        <w:t xml:space="preserve">竞赛数据集每类约有</w:t>
      </w:r>
      <w:r>
        <w:t xml:space="preserve"> 1000 </w:t>
      </w:r>
      <w:r>
        <w:rPr>
          <w:rFonts w:hint="eastAsia"/>
        </w:rPr>
        <w:t xml:space="preserve">张图片，而在本场景中，每类只有个位数的样本可用。这意味着模型不能依赖大量同类样本来学习类内变化，必须从跨类比较中提取通用的相似性判断能力。</w:t>
      </w:r>
    </w:p>
    <w:p>
      <w:pPr>
        <w:pStyle w:val="BodyText"/>
      </w:pPr>
      <w:r>
        <w:rPr>
          <w:rFonts w:hint="eastAsia"/>
          <w:b/>
          <w:bCs/>
        </w:rPr>
        <w:t xml:space="preserve">开放集识别</w:t>
      </w:r>
      <w:r>
        <w:rPr>
          <w:rFonts w:hint="eastAsia"/>
        </w:rPr>
        <w:t xml:space="preserve">，宠物档案系统的用户群体是动态变化的，每天都可能有新犬只注册，也可能有犬只注销档案。封闭集分类器的输出是固定的类别概率，无法处理训练时未见过的类别，每次有新犬只注册都必须重新训练，工程上不可行。开放集识别要求系统能对任意新输入判断”是否与已注册犬只相同”，孪生网络的相似度输出天然满足这一要求。</w:t>
      </w:r>
    </w:p>
    <w:p>
      <w:pPr>
        <w:pStyle w:val="BodyText"/>
      </w:pPr>
      <w:r>
        <w:rPr>
          <w:rFonts w:hint="eastAsia"/>
          <w:b/>
          <w:bCs/>
        </w:rPr>
        <w:t xml:space="preserve">图像质量不可控</w:t>
      </w:r>
      <w:r>
        <w:rPr>
          <w:rFonts w:hint="eastAsia"/>
        </w:rPr>
        <w:t xml:space="preserve">，实际采集的鼻纹图像面临光照不均、拍摄角度偏斜、毛发遮挡、分辨率不足等多种干扰因素。这要求模型具备对图像质量变化的鲁棒性，不能只在标准化图片上有效。数据增强策略和选择对纹理特征敏感的骨干网络，都是针对这个问题的直接应对。</w:t>
      </w:r>
    </w:p>
    <w:bookmarkEnd w:id="12"/>
    <w:bookmarkEnd w:id="13"/>
    <w:bookmarkStart w:id="18" w:name="国内外研究现状与文献综述"/>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1.2 </w:t>
      </w:r>
      <w:r>
        <w:rPr>
          <w:rFonts w:ascii="Times New Roman" w:hAnsi="Times New Roman" w:eastAsia="黑体" w:cs="Times New Roman"/>
          <w:sz w:val="24"/>
          <w:szCs w:val="24"/>
          <w:b/>
          <w:bCs/>
          <w:i w:val="false"/>
          <w:iCs w:val="false"/>
          <w:color w:val="000000"/>
        </w:rPr>
        <w:t xml:space="preserve">国内外研究现状与文献综述</w:t>
      </w:r>
    </w:p>
    <w:bookmarkStart w:id="14" w:name="深度卷积网络与特征提取"/>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1.2.1 </w:t>
      </w:r>
      <w:r>
        <w:rPr>
          <w:rFonts w:ascii="Times New Roman" w:hAnsi="Times New Roman" w:eastAsia="黑体" w:cs="Times New Roman"/>
          <w:sz w:val="24"/>
          <w:szCs w:val="24"/>
          <w:b/>
          <w:bCs/>
          <w:i w:val="false"/>
          <w:iCs w:val="false"/>
          <w:color w:val="000000"/>
        </w:rPr>
        <w:t xml:space="preserve">深度卷积网络与特征提取</w:t>
      </w:r>
    </w:p>
    <w:p>
      <w:pPr>
        <w:pStyle w:val="FirstParagraph"/>
      </w:pPr>
      <w:r>
        <w:rPr>
          <w:rFonts w:hint="eastAsia"/>
        </w:rPr>
        <w:t xml:space="preserve">图像识别领域的核心突破建立在深度卷积神经网络（CNN）的发展上。Simonyan</w:t>
      </w:r>
      <w:r>
        <w:t xml:space="preserve"> </w:t>
      </w:r>
      <w:r>
        <w:rPr>
          <w:rFonts w:hint="eastAsia"/>
        </w:rPr>
        <w:t xml:space="preserve">和</w:t>
      </w:r>
      <w:r>
        <w:t xml:space="preserve"> </w:t>
      </w:r>
      <w:r>
        <w:rPr>
          <w:rFonts w:hint="eastAsia"/>
        </w:rPr>
        <w:t xml:space="preserve">Zisserman（2014）提出的</w:t>
      </w:r>
      <w:r>
        <w:t xml:space="preserve"> VGGNet </w:t>
      </w:r>
      <w:r>
        <w:rPr>
          <w:rFonts w:hint="eastAsia"/>
        </w:rPr>
        <w:t xml:space="preserve">通过堆叠小尺寸（3×3）卷积核验证了网络深度对特征质量的决定性影响，VGG-16</w:t>
      </w:r>
      <w:r>
        <w:t xml:space="preserve"> </w:t>
      </w:r>
      <w:r>
        <w:rPr>
          <w:rFonts w:hint="eastAsia"/>
        </w:rPr>
        <w:t xml:space="preserve">和</w:t>
      </w:r>
      <w:r>
        <w:t xml:space="preserve"> VGG-19 </w:t>
      </w:r>
      <w:r>
        <w:rPr>
          <w:rFonts w:hint="eastAsia"/>
        </w:rPr>
        <w:t xml:space="preserve">在</w:t>
      </w:r>
      <w:r>
        <w:t xml:space="preserve"> ImageNet </w:t>
      </w:r>
      <w:r>
        <w:rPr>
          <w:rFonts w:hint="eastAsia"/>
        </w:rPr>
        <w:t xml:space="preserve">上的表现为后续深层网络设计提供了重要基准。He</w:t>
      </w:r>
      <w:r>
        <w:t xml:space="preserve"> </w:t>
      </w:r>
      <w:r>
        <w:rPr>
          <w:rFonts w:hint="eastAsia"/>
        </w:rPr>
        <w:t xml:space="preserve">等人（2016）进一步提出了残差网络（ResNet），通过跳跃连接（Skip</w:t>
      </w:r>
      <w:r>
        <w:t xml:space="preserve"> </w:t>
      </w:r>
      <w:r>
        <w:rPr>
          <w:rFonts w:hint="eastAsia"/>
        </w:rPr>
        <w:t xml:space="preserve">Connection）解决了深层网络训练中的梯度消失问题，将可训练的有效深度从十几层推进到数百层，ResNet-50</w:t>
      </w:r>
      <w:r>
        <w:t xml:space="preserve"> </w:t>
      </w:r>
      <w:r>
        <w:rPr>
          <w:rFonts w:hint="eastAsia"/>
        </w:rPr>
        <w:t xml:space="preserve">在此基础上成为图像特征提取的主流骨干网络，被广泛应用于下游迁移学习任务。</w:t>
      </w:r>
    </w:p>
    <w:p>
      <w:pPr>
        <w:pStyle w:val="BodyText"/>
      </w:pPr>
      <w:r>
        <w:t xml:space="preserve">Hu </w:t>
      </w:r>
      <w:r>
        <w:rPr>
          <w:rFonts w:hint="eastAsia"/>
        </w:rPr>
        <w:t xml:space="preserve">等人（2018）提出的</w:t>
      </w:r>
      <w:r>
        <w:t xml:space="preserve"> Squeeze-and-Excitation </w:t>
      </w:r>
      <w:r>
        <w:rPr>
          <w:rFonts w:hint="eastAsia"/>
        </w:rPr>
        <w:t xml:space="preserve">网络（SENet）引入通道注意力机制，使网络能够自适应地重新校准不同通道的特征响应权重，在细粒度识别任务中尤为有效，因为不同通道可能对鼻纹纹路的不同局部模式有不同的感知能力。</w:t>
      </w:r>
    </w:p>
    <w:p>
      <w:pPr>
        <w:pStyle w:val="BodyText"/>
      </w:pPr>
      <w:r>
        <w:rPr>
          <w:rFonts w:hint="eastAsia"/>
        </w:rPr>
        <w:t xml:space="preserve">这些工作共同构成了本研究特征提取模块的技术基础。ResNet-50</w:t>
      </w:r>
      <w:r>
        <w:t xml:space="preserve"> </w:t>
      </w:r>
      <w:r>
        <w:rPr>
          <w:rFonts w:hint="eastAsia"/>
        </w:rPr>
        <w:t xml:space="preserve">作为骨干网络的选择，正是基于其在迁移学习场景下的成熟表现和</w:t>
      </w:r>
      <w:r>
        <w:t xml:space="preserve"> 2048 </w:t>
      </w:r>
      <w:r>
        <w:rPr>
          <w:rFonts w:hint="eastAsia"/>
        </w:rPr>
        <w:t xml:space="preserve">维特征空间提供的充足表达容量。</w:t>
      </w:r>
    </w:p>
    <w:bookmarkEnd w:id="14"/>
    <w:bookmarkStart w:id="15" w:name="度量学习与孪生网络"/>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1.2.2 </w:t>
      </w:r>
      <w:r>
        <w:rPr>
          <w:rFonts w:ascii="Times New Roman" w:hAnsi="Times New Roman" w:eastAsia="黑体" w:cs="Times New Roman"/>
          <w:sz w:val="24"/>
          <w:szCs w:val="24"/>
          <w:b/>
          <w:bCs/>
          <w:i w:val="false"/>
          <w:iCs w:val="false"/>
          <w:color w:val="000000"/>
        </w:rPr>
        <w:t xml:space="preserve">度量学习与孪生网络</w:t>
      </w:r>
    </w:p>
    <w:p>
      <w:pPr>
        <w:pStyle w:val="FirstParagraph"/>
      </w:pPr>
      <w:r>
        <w:rPr>
          <w:rFonts w:hint="eastAsia"/>
        </w:rPr>
        <w:t xml:space="preserve">度量学习（Metric</w:t>
      </w:r>
      <w:r>
        <w:t xml:space="preserve"> </w:t>
      </w:r>
      <w:r>
        <w:rPr>
          <w:rFonts w:hint="eastAsia"/>
        </w:rPr>
        <w:t xml:space="preserve">Learning）是解决小样本识别问题的核心技术路线。Bromley</w:t>
      </w:r>
      <w:r>
        <w:t xml:space="preserve"> </w:t>
      </w:r>
      <w:r>
        <w:rPr>
          <w:rFonts w:hint="eastAsia"/>
        </w:rPr>
        <w:t xml:space="preserve">等人（1993）最早将孪生网络结构应用于手写签名验证，通过共享权重的双路网络输出特征向量，再用欧氏距离度量相似性。这一工作奠定了”比较而非分类”这一问题范式的基础。</w:t>
      </w:r>
    </w:p>
    <w:p>
      <w:pPr>
        <w:pStyle w:val="BodyText"/>
      </w:pPr>
      <w:r>
        <w:rPr>
          <w:rFonts w:hint="eastAsia"/>
        </w:rPr>
        <w:t xml:space="preserve">在损失函数层面，对比损失（Contrastive</w:t>
      </w:r>
      <w:r>
        <w:t xml:space="preserve"> </w:t>
      </w:r>
      <w:r>
        <w:rPr>
          <w:rFonts w:hint="eastAsia"/>
        </w:rPr>
        <w:t xml:space="preserve">Loss）由</w:t>
      </w:r>
      <w:r>
        <w:t xml:space="preserve"> Hadsell </w:t>
      </w:r>
      <w:r>
        <w:rPr>
          <w:rFonts w:hint="eastAsia"/>
        </w:rPr>
        <w:t xml:space="preserve">等人提出，明确区分正样本对（同类）和负样本对（异类），通过同时拉近正样本对距离、推开负样本对距离来塑造特征空间。Schroff</w:t>
      </w:r>
      <w:r>
        <w:t xml:space="preserve"> </w:t>
      </w:r>
      <w:r>
        <w:rPr>
          <w:rFonts w:hint="eastAsia"/>
        </w:rPr>
        <w:t xml:space="preserve">等人（2015）在</w:t>
      </w:r>
      <w:r>
        <w:t xml:space="preserve"> FaceNet </w:t>
      </w:r>
      <w:r>
        <w:rPr>
          <w:rFonts w:hint="eastAsia"/>
        </w:rPr>
        <w:t xml:space="preserve">中引入三元组损失（Triplet</w:t>
      </w:r>
      <w:r>
        <w:t xml:space="preserve"> </w:t>
      </w:r>
      <w:r>
        <w:rPr>
          <w:rFonts w:hint="eastAsia"/>
        </w:rPr>
        <w:t xml:space="preserve">Loss），以锚点-正样本-负样本三元组为单位设计梯度更新，使特征空间中同类个体聚集、异类个体分散的效果更显著，在人脸识别领域取得了当时最优的结果。</w:t>
      </w:r>
    </w:p>
    <w:p>
      <w:pPr>
        <w:pStyle w:val="BodyText"/>
      </w:pPr>
      <w:r>
        <w:rPr>
          <w:rFonts w:hint="eastAsia"/>
        </w:rPr>
        <w:t xml:space="preserve">针对犬鼻纹这类动物个体识别场景，Chan</w:t>
      </w:r>
      <w:r>
        <w:t xml:space="preserve"> </w:t>
      </w:r>
      <w:r>
        <w:rPr>
          <w:rFonts w:hint="eastAsia"/>
        </w:rPr>
        <w:t xml:space="preserve">等人的研究（2020）探索了将孪生网络应用于动物个体识别的可行性，重点分析了小样本条件下的损失函数设计取舍；Bae</w:t>
      </w:r>
      <w:r>
        <w:t xml:space="preserve"> </w:t>
      </w:r>
      <w:r>
        <w:rPr>
          <w:rFonts w:hint="eastAsia"/>
        </w:rPr>
        <w:t xml:space="preserve">等人的工作（2021）进一步研究了在有限标注数据场景下如何利用数据增强和样本挖掘策略提升度量学习的收敛质量。这两项工作的核心结论与本研究的实验发现高度一致：在小数据场景，预训练特征的质量对最终准确率的影响远大于损失函数的具体形式。</w:t>
      </w:r>
    </w:p>
    <w:p>
      <w:pPr>
        <w:pStyle w:val="BodyText"/>
      </w:pPr>
      <w:r>
        <w:t xml:space="preserve">Hermans </w:t>
      </w:r>
      <w:r>
        <w:rPr>
          <w:rFonts w:hint="eastAsia"/>
        </w:rPr>
        <w:t xml:space="preserve">等人（2017）对多种三元组采样策略进行了系统性对比，发现在线批内难例挖掘（Batch</w:t>
      </w:r>
      <w:r>
        <w:t xml:space="preserve"> Hard </w:t>
      </w:r>
      <w:r>
        <w:rPr>
          <w:rFonts w:hint="eastAsia"/>
        </w:rPr>
        <w:t xml:space="preserve">Mining）在大多数场景下优于随机负样本采样，这为本研究的样本对生成策略提供了参考。</w:t>
      </w:r>
    </w:p>
    <w:bookmarkEnd w:id="15"/>
    <w:bookmarkStart w:id="16" w:name="动物个体识别与鼻纹研究"/>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1.2.3 </w:t>
      </w:r>
      <w:r>
        <w:rPr>
          <w:rFonts w:ascii="Times New Roman" w:hAnsi="Times New Roman" w:eastAsia="黑体" w:cs="Times New Roman"/>
          <w:sz w:val="24"/>
          <w:szCs w:val="24"/>
          <w:b/>
          <w:bCs/>
          <w:i w:val="false"/>
          <w:iCs w:val="false"/>
          <w:color w:val="000000"/>
        </w:rPr>
        <w:t xml:space="preserve">动物个体识别与鼻纹研究</w:t>
      </w:r>
    </w:p>
    <w:p>
      <w:pPr>
        <w:pStyle w:val="FirstParagraph"/>
      </w:pPr>
      <w:r>
        <w:rPr>
          <w:rFonts w:hint="eastAsia"/>
        </w:rPr>
        <w:t xml:space="preserve">动物个体识别作为一个独立研究方向，近年来随着保育和宠物管理需求的增长而受到更多关注。Redmon</w:t>
      </w:r>
      <w:r>
        <w:t xml:space="preserve"> </w:t>
      </w:r>
      <w:r>
        <w:rPr>
          <w:rFonts w:hint="eastAsia"/>
        </w:rPr>
        <w:t xml:space="preserve">等人（2016）提出的</w:t>
      </w:r>
      <w:r>
        <w:t xml:space="preserve"> YOLO </w:t>
      </w:r>
      <w:r>
        <w:rPr>
          <w:rFonts w:hint="eastAsia"/>
        </w:rPr>
        <w:t xml:space="preserve">系列目标检测框架，虽然面向物种级检测，但其快速区域提取能力在动物图像预处理（如鼻部区域裁剪）中有广泛应用价值，是动物识别系统前处理链路的常见选择。</w:t>
      </w:r>
    </w:p>
    <w:p>
      <w:pPr>
        <w:pStyle w:val="BodyText"/>
      </w:pPr>
      <w:r>
        <w:rPr>
          <w:rFonts w:hint="eastAsia"/>
        </w:rPr>
        <w:t xml:space="preserve">在犬类鼻纹识别的专项研究方向，国内学者李梦晗等人（2019）对犬鼻纹图像的预处理方法进行了系统研究，提出了基于自适应阈值分割的鼻纹区域提取方案，并分析了不同光照条件对鼻纹纹路可见性的影响规律，为后续深度学习方法的数据预处理阶段提供了重要参考。</w:t>
      </w:r>
    </w:p>
    <w:p>
      <w:pPr>
        <w:pStyle w:val="BodyText"/>
      </w:pPr>
      <w:r>
        <w:rPr>
          <w:rFonts w:hint="eastAsia"/>
        </w:rPr>
        <w:t xml:space="preserve">张晓峰等人（2020）探索了基于局部二值模式（LBP）和方向梯度直方图（HOG）的传统特征提取方法在犬鼻纹识别中的表现，实验表明这类手工特征提取方法在图像质量稳定时表现尚可，但对光照变化和拍摄角度偏差的鲁棒性显著弱于深度特征，进一步强化了本研究采用深度网络方案的合理性。</w:t>
      </w:r>
    </w:p>
    <w:bookmarkEnd w:id="16"/>
    <w:bookmarkStart w:id="17" w:name="研究现状小结与本研究定位"/>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1.2.4 </w:t>
      </w:r>
      <w:r>
        <w:rPr>
          <w:rFonts w:ascii="Times New Roman" w:hAnsi="Times New Roman" w:eastAsia="黑体" w:cs="Times New Roman"/>
          <w:sz w:val="24"/>
          <w:szCs w:val="24"/>
          <w:b/>
          <w:bCs/>
          <w:i w:val="false"/>
          <w:iCs w:val="false"/>
          <w:color w:val="000000"/>
        </w:rPr>
        <w:t xml:space="preserve">研究现状小结与本研究定位</w:t>
      </w:r>
    </w:p>
    <w:p>
      <w:pPr>
        <w:pStyle w:val="FirstParagraph"/>
      </w:pPr>
      <w:r>
        <w:rPr>
          <w:rFonts w:hint="eastAsia"/>
        </w:rPr>
        <w:t xml:space="preserve">综合已有研究，犬鼻纹识别领域当前存在三个主要空白：第一，基于深度学习的孪生网络方案在该任务上缺乏系统性验证和对照实验；第二，已有工作多集中在特征提取方法的横向比较，较少关注完整系统的端到端工程实现；第三，超参数对识别性能影响的定量分析缺失，导致从业者在实际部署时缺乏可靠的参数选择依据。</w:t>
      </w:r>
    </w:p>
    <w:p>
      <w:pPr>
        <w:pStyle w:val="BodyText"/>
      </w:pPr>
      <w:r>
        <w:rPr>
          <w:rFonts w:hint="eastAsia"/>
        </w:rPr>
        <w:t xml:space="preserve">本研究在以下三个方向有所推进：以</w:t>
      </w:r>
      <w:r>
        <w:t xml:space="preserve"> ResNet-50 </w:t>
      </w:r>
      <w:r>
        <w:rPr>
          <w:rFonts w:hint="eastAsia"/>
        </w:rPr>
        <w:t xml:space="preserve">孪生网络为核心，提供在</w:t>
      </w:r>
      <w:r>
        <w:t xml:space="preserve"> 1393 </w:t>
      </w:r>
      <w:r>
        <w:rPr>
          <w:rFonts w:hint="eastAsia"/>
        </w:rPr>
        <w:t xml:space="preserve">类真实犬鼻纹数据集上的完整实验基准；通过系统化超参数消融实验，量化学习率、批大小、对比损失边界和骨干网络微调策略对性能的影响；构建从训练到前端交互的端到端可部署系统，使研究成果不停留在学术验证层面。</w:t>
      </w:r>
    </w:p>
    <w:bookmarkEnd w:id="17"/>
    <w:bookmarkEnd w:id="18"/>
    <w:bookmarkStart w:id="22" w:name="研究内容与执行方案"/>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1.3 </w:t>
      </w:r>
      <w:r>
        <w:rPr>
          <w:rFonts w:ascii="Times New Roman" w:hAnsi="Times New Roman" w:eastAsia="黑体" w:cs="Times New Roman"/>
          <w:sz w:val="24"/>
          <w:szCs w:val="24"/>
          <w:b/>
          <w:bCs/>
          <w:i w:val="false"/>
          <w:iCs w:val="false"/>
          <w:color w:val="000000"/>
        </w:rPr>
        <w:t xml:space="preserve">研究内容与执行方案</w:t>
      </w:r>
    </w:p>
    <w:bookmarkStart w:id="19" w:name="执行方案总览"/>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1.3.1 </w:t>
      </w:r>
      <w:r>
        <w:rPr>
          <w:rFonts w:ascii="Times New Roman" w:hAnsi="Times New Roman" w:eastAsia="黑体" w:cs="Times New Roman"/>
          <w:sz w:val="24"/>
          <w:szCs w:val="24"/>
          <w:b/>
          <w:bCs/>
          <w:i w:val="false"/>
          <w:iCs w:val="false"/>
          <w:color w:val="000000"/>
        </w:rPr>
        <w:t xml:space="preserve">执行方案总览</w:t>
      </w:r>
    </w:p>
    <w:p>
      <w:pPr>
        <w:pStyle w:val="FirstParagraph"/>
      </w:pPr>
      <w:r>
        <w:rPr>
          <w:rFonts w:hint="eastAsia"/>
        </w:rPr>
        <w:t xml:space="preserve">本研究的执行方案分为四个阶段，依次是：数据准备与预处理、模型设计与训练、对照实验设计与执行、系统集成与部署。各阶段的核心任务和技术选型如下。</w:t>
      </w:r>
    </w:p>
    <w:p>
      <w:pPr>
        <w:pStyle w:val="BodyText"/>
      </w:pPr>
      <w:r>
        <w:rPr>
          <w:rFonts w:hint="eastAsia"/>
          <w:b/>
          <w:bCs/>
        </w:rPr>
        <w:t xml:space="preserve">阶段一：数据准备</w:t>
      </w:r>
      <w:r>
        <w:rPr>
          <w:rFonts w:hint="eastAsia"/>
        </w:rPr>
        <w:t xml:space="preserve">，使用</w:t>
      </w:r>
      <w:r>
        <w:t xml:space="preserve"> </w:t>
      </w:r>
      <w:r>
        <w:rPr>
          <w:rStyle w:val="VerbatimChar"/>
        </w:rPr>
        <w:t xml:space="preserve">dir_train</w:t>
      </w:r>
      <w:r>
        <w:t xml:space="preserve"> </w:t>
      </w:r>
      <w:r>
        <w:rPr>
          <w:rFonts w:hint="eastAsia"/>
        </w:rPr>
        <w:t xml:space="preserve">数据集，1393</w:t>
      </w:r>
      <w:r>
        <w:t xml:space="preserve"> </w:t>
      </w:r>
      <w:r>
        <w:rPr>
          <w:rFonts w:hint="eastAsia"/>
        </w:rPr>
        <w:t xml:space="preserve">个犬只类别，共</w:t>
      </w:r>
      <w:r>
        <w:t xml:space="preserve"> 8364 </w:t>
      </w:r>
      <w:r>
        <w:rPr>
          <w:rFonts w:hint="eastAsia"/>
        </w:rPr>
        <w:t xml:space="preserve">张图片。按照犬只个体（文件夹级别）进行</w:t>
      </w:r>
      <w:r>
        <w:t xml:space="preserve"> 80/20 </w:t>
      </w:r>
      <w:r>
        <w:rPr>
          <w:rFonts w:hint="eastAsia"/>
        </w:rPr>
        <w:t xml:space="preserve">训练集/测试集划分，确保测试集中的犬只在训练阶段完全未见，模拟真实的开放集识别场景。在线构建样本对，正负样本比例保持</w:t>
      </w:r>
      <w:r>
        <w:t xml:space="preserve"> 1:1。</w:t>
      </w:r>
    </w:p>
    <w:p>
      <w:pPr>
        <w:pStyle w:val="BodyText"/>
      </w:pPr>
      <w:r>
        <w:rPr>
          <w:rFonts w:hint="eastAsia"/>
          <w:b/>
          <w:bCs/>
        </w:rPr>
        <w:t xml:space="preserve">阶段二：模型训练</w:t>
      </w:r>
      <w:r>
        <w:rPr>
          <w:rFonts w:hint="eastAsia"/>
        </w:rPr>
        <w:t xml:space="preserve">，以</w:t>
      </w:r>
      <w:r>
        <w:t xml:space="preserve"> </w:t>
      </w:r>
      <w:r>
        <w:rPr>
          <w:rFonts w:hint="eastAsia"/>
        </w:rPr>
        <w:t xml:space="preserve">ResNet-50（ImageNet</w:t>
      </w:r>
      <w:r>
        <w:t xml:space="preserve"> </w:t>
      </w:r>
      <w:r>
        <w:rPr>
          <w:rFonts w:hint="eastAsia"/>
        </w:rPr>
        <w:t xml:space="preserve">预训练）为骨干，去除原分类头，输出</w:t>
      </w:r>
      <w:r>
        <w:t xml:space="preserve"> 2048 </w:t>
      </w:r>
      <w:r>
        <w:rPr>
          <w:rFonts w:hint="eastAsia"/>
        </w:rPr>
        <w:t xml:space="preserve">维特征嵌入。两路孪生分支共享权重，对两图特征取元素级绝对值差后接三层全连接头，输出相似度标量。使用对比损失（margin=1.0）配合</w:t>
      </w:r>
      <w:r>
        <w:t xml:space="preserve"> Adam </w:t>
      </w:r>
      <w:r>
        <w:rPr>
          <w:rFonts w:hint="eastAsia"/>
        </w:rPr>
        <w:t xml:space="preserve">优化器（lr=1e-3，batch_size=32）训练</w:t>
      </w:r>
      <w:r>
        <w:t xml:space="preserve"> 20 </w:t>
      </w:r>
      <w:r>
        <w:rPr>
          <w:rFonts w:hint="eastAsia"/>
        </w:rPr>
        <w:t xml:space="preserve">个</w:t>
      </w:r>
      <w:r>
        <w:t xml:space="preserve"> Epoch。</w:t>
      </w:r>
    </w:p>
    <w:p>
      <w:pPr>
        <w:pStyle w:val="BodyText"/>
      </w:pPr>
      <w:r>
        <w:rPr>
          <w:rFonts w:hint="eastAsia"/>
          <w:b/>
          <w:bCs/>
        </w:rPr>
        <w:t xml:space="preserve">阶段三：对照实验</w:t>
      </w:r>
      <w:r>
        <w:rPr>
          <w:rFonts w:hint="eastAsia"/>
        </w:rPr>
        <w:t xml:space="preserve">，开展两组实验。超参数消融实验固定其余参数，逐一改变学习率（1e-4</w:t>
      </w:r>
      <w:r>
        <w:t xml:space="preserve"> / 5e-4 / 1e-3 / </w:t>
      </w:r>
      <w:r>
        <w:rPr>
          <w:rFonts w:hint="eastAsia"/>
        </w:rPr>
        <w:t xml:space="preserve">5e-3）、批大小（16</w:t>
      </w:r>
      <w:r>
        <w:t xml:space="preserve"> / 32 / </w:t>
      </w:r>
      <w:r>
        <w:rPr>
          <w:rFonts w:hint="eastAsia"/>
        </w:rPr>
        <w:t xml:space="preserve">64）、对比损失边界（0.5</w:t>
      </w:r>
      <w:r>
        <w:t xml:space="preserve"> / 1.0 / </w:t>
      </w:r>
      <w:r>
        <w:rPr>
          <w:rFonts w:hint="eastAsia"/>
        </w:rPr>
        <w:t xml:space="preserve">2.0）和骨干网络是否微调（False</w:t>
      </w:r>
      <w:r>
        <w:t xml:space="preserve"> / </w:t>
      </w:r>
      <w:r>
        <w:rPr>
          <w:rFonts w:hint="eastAsia"/>
        </w:rPr>
        <w:t xml:space="preserve">True），共</w:t>
      </w:r>
      <w:r>
        <w:t xml:space="preserve"> 10 </w:t>
      </w:r>
      <w:r>
        <w:rPr>
          <w:rFonts w:hint="eastAsia"/>
        </w:rPr>
        <w:t xml:space="preserve">组配置；模型架构对照实验在相同超参数下将本研究的孪生网络（度量学习范式）与</w:t>
      </w:r>
      <w:r>
        <w:t xml:space="preserve"> VGG-16 </w:t>
      </w:r>
      <w:r>
        <w:rPr>
          <w:rFonts w:hint="eastAsia"/>
        </w:rPr>
        <w:t xml:space="preserve">闭集分类器和</w:t>
      </w:r>
      <w:r>
        <w:t xml:space="preserve"> ResNet-50 </w:t>
      </w:r>
      <w:r>
        <w:rPr>
          <w:rFonts w:hint="eastAsia"/>
        </w:rPr>
        <w:t xml:space="preserve">闭集分类器（传统分类范式）进行横向比较，核心对比轴为开放集识别能力。</w:t>
      </w:r>
    </w:p>
    <w:p>
      <w:pPr>
        <w:pStyle w:val="BodyText"/>
      </w:pPr>
      <w:r>
        <w:rPr>
          <w:rFonts w:hint="eastAsia"/>
          <w:b/>
          <w:bCs/>
        </w:rPr>
        <w:t xml:space="preserve">阶段四：系统集成</w:t>
      </w:r>
      <w:r>
        <w:rPr>
          <w:rFonts w:hint="eastAsia"/>
        </w:rPr>
        <w:t xml:space="preserve">，构建</w:t>
      </w:r>
      <w:r>
        <w:t xml:space="preserve"> Next.js 15 </w:t>
      </w:r>
      <w:r>
        <w:rPr>
          <w:rFonts w:hint="eastAsia"/>
        </w:rPr>
        <w:t xml:space="preserve">前端、FastAPI</w:t>
      </w:r>
      <w:r>
        <w:t xml:space="preserve"> </w:t>
      </w:r>
      <w:r>
        <w:rPr>
          <w:rFonts w:hint="eastAsia"/>
        </w:rPr>
        <w:t xml:space="preserve">后端、Supabase</w:t>
      </w:r>
      <w:r>
        <w:t xml:space="preserve"> </w:t>
      </w:r>
      <w:r>
        <w:rPr>
          <w:rFonts w:hint="eastAsia"/>
        </w:rPr>
        <w:t xml:space="preserve">云数据库的三层架构。前端负责图片上传和结果展示，后端负责模型推理，Supabase</w:t>
      </w:r>
      <w:r>
        <w:t xml:space="preserve"> </w:t>
      </w:r>
      <w:r>
        <w:rPr>
          <w:rFonts w:hint="eastAsia"/>
        </w:rPr>
        <w:t xml:space="preserve">负责图片存储和档案管理。提供一键启动脚本，支持本地部署和演示。</w:t>
      </w:r>
    </w:p>
    <w:bookmarkEnd w:id="19"/>
    <w:bookmarkStart w:id="20" w:name="技术选型说明"/>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1.3.2 </w:t>
      </w:r>
      <w:r>
        <w:rPr>
          <w:rFonts w:ascii="Times New Roman" w:hAnsi="Times New Roman" w:eastAsia="黑体" w:cs="Times New Roman"/>
          <w:sz w:val="24"/>
          <w:szCs w:val="24"/>
          <w:b/>
          <w:bCs/>
          <w:i w:val="false"/>
          <w:iCs w:val="false"/>
          <w:color w:val="000000"/>
        </w:rPr>
        <w:t xml:space="preserve">技术选型说明</w:t>
      </w:r>
    </w:p>
    <w:p>
      <w:pPr>
        <w:pStyle w:val="FirstParagraph"/>
      </w:pPr>
      <w:r>
        <w:rPr>
          <w:rFonts w:hint="eastAsia"/>
          <w:b/>
          <w:bCs/>
        </w:rPr>
        <w:t xml:space="preserve">骨干网络选型</w:t>
      </w:r>
      <w:r>
        <w:rPr>
          <w:rFonts w:hint="eastAsia"/>
        </w:rPr>
        <w:t xml:space="preserve">，本研究选择</w:t>
      </w:r>
      <w:r>
        <w:t xml:space="preserve"> ResNet-50 </w:t>
      </w:r>
      <w:r>
        <w:rPr>
          <w:rFonts w:hint="eastAsia"/>
        </w:rPr>
        <w:t xml:space="preserve">而非更新的</w:t>
      </w:r>
      <w:r>
        <w:t xml:space="preserve"> ViT </w:t>
      </w:r>
      <w:r>
        <w:rPr>
          <w:rFonts w:hint="eastAsia"/>
        </w:rPr>
        <w:t xml:space="preserve">或</w:t>
      </w:r>
      <w:r>
        <w:t xml:space="preserve"> Swin </w:t>
      </w:r>
      <w:r>
        <w:rPr>
          <w:rFonts w:hint="eastAsia"/>
        </w:rPr>
        <w:t xml:space="preserve">Transformer，原因有三：第一，在中等规模数据集（千余类、每类个位数样本）下，卷积网络的局部特征归纳偏置对小样本场景更友好，Transformer</w:t>
      </w:r>
      <w:r>
        <w:t xml:space="preserve"> </w:t>
      </w:r>
      <w:r>
        <w:rPr>
          <w:rFonts w:hint="eastAsia"/>
        </w:rPr>
        <w:t xml:space="preserve">需要更多数据才能发挥注意力机制的优势；第二，ResNet-50</w:t>
      </w:r>
      <w:r>
        <w:t xml:space="preserve"> </w:t>
      </w:r>
      <w:r>
        <w:rPr>
          <w:rFonts w:hint="eastAsia"/>
        </w:rPr>
        <w:t xml:space="preserve">的预训练权重经过</w:t>
      </w:r>
      <w:r>
        <w:t xml:space="preserve"> ImageNet-1k </w:t>
      </w:r>
      <w:r>
        <w:rPr>
          <w:rFonts w:hint="eastAsia"/>
        </w:rPr>
        <w:t xml:space="preserve">充分验证，迁移质量有保证；第三，部署成本更低，ResNet-50</w:t>
      </w:r>
      <w:r>
        <w:t xml:space="preserve"> </w:t>
      </w:r>
      <w:r>
        <w:rPr>
          <w:rFonts w:hint="eastAsia"/>
        </w:rPr>
        <w:t xml:space="preserve">在</w:t>
      </w:r>
      <w:r>
        <w:t xml:space="preserve"> CPU </w:t>
      </w:r>
      <w:r>
        <w:rPr>
          <w:rFonts w:hint="eastAsia"/>
        </w:rPr>
        <w:t xml:space="preserve">推理下的延迟约为</w:t>
      </w:r>
      <w:r>
        <w:t xml:space="preserve"> </w:t>
      </w:r>
      <w:r>
        <w:rPr>
          <w:rFonts w:hint="eastAsia"/>
        </w:rPr>
        <w:t xml:space="preserve">18ms/对，满足实际业务响应要求。</w:t>
      </w:r>
    </w:p>
    <w:p>
      <w:pPr>
        <w:pStyle w:val="BodyText"/>
      </w:pPr>
      <w:r>
        <w:rPr>
          <w:rFonts w:hint="eastAsia"/>
          <w:b/>
          <w:bCs/>
        </w:rPr>
        <w:t xml:space="preserve">损失函数选型</w:t>
      </w:r>
      <w:r>
        <w:rPr>
          <w:rFonts w:hint="eastAsia"/>
        </w:rPr>
        <w:t xml:space="preserve">，本研究采用对比损失而非三元组损失。在</w:t>
      </w:r>
      <w:r>
        <w:t xml:space="preserve"> batch_size=32 </w:t>
      </w:r>
      <w:r>
        <w:rPr>
          <w:rFonts w:hint="eastAsia"/>
        </w:rPr>
        <w:t xml:space="preserve">的配置下，每批最多只能构造约</w:t>
      </w:r>
      <w:r>
        <w:t xml:space="preserve"> 16 </w:t>
      </w:r>
      <w:r>
        <w:rPr>
          <w:rFonts w:hint="eastAsia"/>
        </w:rPr>
        <w:t xml:space="preserve">对同类和</w:t>
      </w:r>
      <w:r>
        <w:t xml:space="preserve"> 16 </w:t>
      </w:r>
      <w:r>
        <w:rPr>
          <w:rFonts w:hint="eastAsia"/>
        </w:rPr>
        <w:t xml:space="preserve">对异类，难例挖掘的有效三元组数量极为有限，对比损失在此规模下更稳定。</w:t>
      </w:r>
    </w:p>
    <w:p>
      <w:pPr>
        <w:pStyle w:val="BodyText"/>
      </w:pPr>
      <w:r>
        <w:rPr>
          <w:b/>
          <w:bCs/>
        </w:rPr>
        <w:t xml:space="preserve">Web </w:t>
      </w:r>
      <w:r>
        <w:rPr>
          <w:rFonts w:hint="eastAsia"/>
          <w:b/>
          <w:bCs/>
        </w:rPr>
        <w:t xml:space="preserve">框架选型</w:t>
      </w:r>
      <w:r>
        <w:rPr>
          <w:rFonts w:hint="eastAsia"/>
        </w:rPr>
        <w:t xml:space="preserve">，前端选</w:t>
      </w:r>
      <w:r>
        <w:t xml:space="preserve"> Next.js </w:t>
      </w:r>
      <w:r>
        <w:rPr>
          <w:rFonts w:hint="eastAsia"/>
        </w:rPr>
        <w:t xml:space="preserve">15（App</w:t>
      </w:r>
      <w:r>
        <w:t xml:space="preserve"> </w:t>
      </w:r>
      <w:r>
        <w:rPr>
          <w:rFonts w:hint="eastAsia"/>
        </w:rPr>
        <w:t xml:space="preserve">Router），原因是其</w:t>
      </w:r>
      <w:r>
        <w:t xml:space="preserve"> API Routes </w:t>
      </w:r>
      <w:r>
        <w:rPr>
          <w:rFonts w:hint="eastAsia"/>
        </w:rPr>
        <w:t xml:space="preserve">机制可以作为</w:t>
      </w:r>
      <w:r>
        <w:t xml:space="preserve"> </w:t>
      </w:r>
      <w:r>
        <w:rPr>
          <w:rFonts w:hint="eastAsia"/>
        </w:rPr>
        <w:t xml:space="preserve">BFF（Backend</w:t>
      </w:r>
      <w:r>
        <w:t xml:space="preserve"> for </w:t>
      </w:r>
      <w:r>
        <w:rPr>
          <w:rFonts w:hint="eastAsia"/>
        </w:rPr>
        <w:t xml:space="preserve">Frontend）层处理</w:t>
      </w:r>
      <w:r>
        <w:t xml:space="preserve"> Supabase </w:t>
      </w:r>
      <w:r>
        <w:rPr>
          <w:rFonts w:hint="eastAsia"/>
        </w:rPr>
        <w:t xml:space="preserve">的存储操作，避免将存储凭证暴露给浏览器端。后端选</w:t>
      </w:r>
      <w:r>
        <w:t xml:space="preserve"> </w:t>
      </w:r>
      <w:r>
        <w:rPr>
          <w:rFonts w:hint="eastAsia"/>
        </w:rPr>
        <w:t xml:space="preserve">FastAPI，因为它原生支持</w:t>
      </w:r>
      <w:r>
        <w:t xml:space="preserve"> Python </w:t>
      </w:r>
      <w:r>
        <w:rPr>
          <w:rFonts w:hint="eastAsia"/>
        </w:rPr>
        <w:t xml:space="preserve">异步和类型注解，文档自动生成，与</w:t>
      </w:r>
      <w:r>
        <w:t xml:space="preserve"> PyTorch </w:t>
      </w:r>
      <w:r>
        <w:rPr>
          <w:rFonts w:hint="eastAsia"/>
        </w:rPr>
        <w:t xml:space="preserve">推理代码集成最为直接。</w:t>
      </w:r>
    </w:p>
    <w:bookmarkEnd w:id="20"/>
    <w:bookmarkStart w:id="21" w:name="章节安排"/>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1.3.3 </w:t>
      </w:r>
      <w:r>
        <w:rPr>
          <w:rFonts w:ascii="Times New Roman" w:hAnsi="Times New Roman" w:eastAsia="黑体" w:cs="Times New Roman"/>
          <w:sz w:val="24"/>
          <w:szCs w:val="24"/>
          <w:b/>
          <w:bCs/>
          <w:i w:val="false"/>
          <w:iCs w:val="false"/>
          <w:color w:val="000000"/>
        </w:rPr>
        <w:t xml:space="preserve">章节安排</w:t>
      </w:r>
    </w:p>
    <w:p>
      <w:pPr>
        <w:pStyle w:val="FirstParagraph"/>
      </w:pPr>
      <w:r>
        <w:rPr>
          <w:rFonts w:hint="eastAsia"/>
        </w:rPr>
        <w:t xml:space="preserve">第二章梳理本研究涉及的理论基础，包括生物特征识别的基本框架、CNN</w:t>
      </w:r>
      <w:r>
        <w:t xml:space="preserve"> </w:t>
      </w:r>
      <w:r>
        <w:rPr>
          <w:rFonts w:hint="eastAsia"/>
        </w:rPr>
        <w:t xml:space="preserve">的工作原理、孪生网络与度量学习、ResNet-50</w:t>
      </w:r>
      <w:r>
        <w:t xml:space="preserve"> </w:t>
      </w:r>
      <w:r>
        <w:rPr>
          <w:rFonts w:hint="eastAsia"/>
        </w:rPr>
        <w:t xml:space="preserve">的架构设计，以及通道注意力机制（SENet）在细粒度识别中的作用。</w:t>
      </w:r>
    </w:p>
    <w:p>
      <w:pPr>
        <w:pStyle w:val="BodyText"/>
      </w:pPr>
      <w:r>
        <w:rPr>
          <w:rFonts w:hint="eastAsia"/>
        </w:rPr>
        <w:t xml:space="preserve">第三章描述系统设计与实现，涵盖整体架构设计、数据集构建与预处理流程、孪生网络模型结构、训练策略，以及前后端</w:t>
      </w:r>
      <w:r>
        <w:t xml:space="preserve"> Web </w:t>
      </w:r>
      <w:r>
        <w:rPr>
          <w:rFonts w:hint="eastAsia"/>
        </w:rPr>
        <w:t xml:space="preserve">系统的实现细节。</w:t>
      </w:r>
    </w:p>
    <w:p>
      <w:pPr>
        <w:pStyle w:val="BodyText"/>
      </w:pPr>
      <w:r>
        <w:rPr>
          <w:rFonts w:hint="eastAsia"/>
        </w:rPr>
        <w:t xml:space="preserve">第四章报告两组对照实验：超参数消融实验（10</w:t>
      </w:r>
      <w:r>
        <w:t xml:space="preserve"> </w:t>
      </w:r>
      <w:r>
        <w:rPr>
          <w:rFonts w:hint="eastAsia"/>
        </w:rPr>
        <w:t xml:space="preserve">组配置）和三种模型架构的横向对比实验，每组实验附带可视化曲线和定量分析。</w:t>
      </w:r>
    </w:p>
    <w:p>
      <w:pPr>
        <w:pStyle w:val="BodyText"/>
      </w:pPr>
      <w:r>
        <w:rPr>
          <w:rFonts w:hint="eastAsia"/>
        </w:rPr>
        <w:t xml:space="preserve">第五章总结研究结论，分析现有方案的局限性，并给出具体的后续改进方向。</w:t>
      </w:r>
    </w:p>
    <w:bookmarkEnd w:id="21"/>
    <w:bookmarkEnd w:id="22"/>
    <w:bookmarkEnd w:id="23"/>
    <w:bookmarkStart w:id="38" w:name="第二章-相关理论与技术基础"/>
    <w:p>
      <w:pPr>
        <w:pStyle w:val="Heading2"/>
        <w:jc w:val="left"/>
        <w:ind w:firstLine="0" w:left="0"/>
        <w:spacing w:before="240" w:after="120" w:line="300" w:lineRule="auto"/>
        <w:rPr>
          <w:rFonts w:ascii="Times New Roman" w:hAnsi="Times New Roman" w:eastAsia="黑体" w:cs="Times New Roman"/>
          <w:sz w:val="28"/>
          <w:szCs w:val="28"/>
          <w:b/>
          <w:bCs/>
          <w:i w:val="false"/>
          <w:iCs w:val="false"/>
          <w:color w:val="000000"/>
        </w:rPr>
      </w:pPr>
      <w:r>
        <w:rPr>
          <w:rFonts w:ascii="Times New Roman" w:hAnsi="Times New Roman" w:eastAsia="黑体" w:cs="Times New Roman"/>
          <w:sz w:val="28"/>
          <w:szCs w:val="28"/>
          <w:b/>
          <w:bCs/>
          <w:i w:val="false"/>
          <w:iCs w:val="false"/>
          <w:color w:val="000000"/>
        </w:rPr>
        <w:t xml:space="preserve">第二章</w:t>
      </w:r>
      <w:r>
        <w:rPr>
          <w:rFonts w:ascii="Times New Roman" w:hAnsi="Times New Roman" w:eastAsia="黑体" w:cs="Times New Roman"/>
          <w:sz w:val="28"/>
          <w:szCs w:val="28"/>
          <w:b/>
          <w:bCs/>
          <w:i w:val="false"/>
          <w:iCs w:val="false"/>
          <w:color w:val="000000"/>
        </w:rPr>
        <w:t xml:space="preserve"> </w:t>
      </w:r>
      <w:r>
        <w:rPr>
          <w:rFonts w:ascii="Times New Roman" w:hAnsi="Times New Roman" w:eastAsia="黑体" w:cs="Times New Roman"/>
          <w:sz w:val="28"/>
          <w:szCs w:val="28"/>
          <w:b/>
          <w:bCs/>
          <w:i w:val="false"/>
          <w:iCs w:val="false"/>
          <w:color w:val="000000"/>
        </w:rPr>
        <w:t xml:space="preserve">相关理论与技术基础</w:t>
      </w:r>
    </w:p>
    <w:bookmarkStart w:id="24" w:name="生物特征识别原理"/>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2.1 </w:t>
      </w:r>
      <w:r>
        <w:rPr>
          <w:rFonts w:ascii="Times New Roman" w:hAnsi="Times New Roman" w:eastAsia="黑体" w:cs="Times New Roman"/>
          <w:sz w:val="24"/>
          <w:szCs w:val="24"/>
          <w:b/>
          <w:bCs/>
          <w:i w:val="false"/>
          <w:iCs w:val="false"/>
          <w:color w:val="000000"/>
        </w:rPr>
        <w:t xml:space="preserve">生物特征识别原理</w:t>
      </w:r>
    </w:p>
    <w:p>
      <w:pPr>
        <w:pStyle w:val="FirstParagraph"/>
      </w:pPr>
      <w:r>
        <w:rPr>
          <w:rFonts w:hint="eastAsia"/>
        </w:rPr>
        <w:t xml:space="preserve">生物特征识别（Biometric</w:t>
      </w:r>
      <w:r>
        <w:t xml:space="preserve"> </w:t>
      </w:r>
      <w:r>
        <w:rPr>
          <w:rFonts w:hint="eastAsia"/>
        </w:rPr>
        <w:t xml:space="preserve">Recognition）通过个体固有的生理或行为特征实现身份核验。一个合格的生物特征需满足四个条件：普遍性（所有个体都拥有）、唯一性（不同个体的特征具有区分度）、稳定性（特征不随时间显著变化）、可采集性（特征可被传感器捕获）。</w:t>
      </w:r>
    </w:p>
    <w:p>
      <w:pPr>
        <w:pStyle w:val="BodyText"/>
      </w:pPr>
      <w:r>
        <w:rPr>
          <w:rFonts w:hint="eastAsia"/>
        </w:rPr>
        <w:t xml:space="preserve">犬鼻纹在四个维度均满足上述条件。乳突纹路由真皮层结构决定，外伤愈合后仍会恢复原有形态，终身稳定性经过兽医实践长期验证。从可采集性看，普通智能手机摄像头在自然光下即可拍摄到足够分辨率的图像，无需专用设备，这使大规模商业应用的成本门槛大幅降低。</w:t>
      </w:r>
    </w:p>
    <w:p>
      <w:pPr>
        <w:pStyle w:val="BodyText"/>
      </w:pPr>
      <w:r>
        <w:rPr>
          <w:rFonts w:hint="eastAsia"/>
          <w:b/>
          <w:bCs/>
        </w:rPr>
        <w:t xml:space="preserve">识别系统的基本范式</w:t>
      </w:r>
      <w:r>
        <w:rPr>
          <w:rFonts w:hint="eastAsia"/>
        </w:rPr>
        <w:t xml:space="preserve">，通常分为注册（Enrollment）和比对（Matching）两个阶段。注册阶段将用户的生物特征模板存入数据库；比对阶段将待测特征与数据库模板比较，返回相似度分数或是/否判断。孪生网络直接输出两张图片属于同一个体的概率，天然对应这一范式，且两阶段均复用同一套模型权重，维护成本低。</w:t>
      </w:r>
    </w:p>
    <w:p>
      <w:pPr>
        <w:pStyle w:val="BodyText"/>
      </w:pPr>
      <w:r>
        <w:rPr>
          <w:rFonts w:hint="eastAsia"/>
        </w:rPr>
        <w:t xml:space="preserve">评估识别系统性能有两个核心指标。误拒率（False</w:t>
      </w:r>
      <w:r>
        <w:t xml:space="preserve"> Rejection Rate, </w:t>
      </w:r>
      <w:r>
        <w:rPr>
          <w:rFonts w:hint="eastAsia"/>
        </w:rPr>
        <w:t xml:space="preserve">FRR）是同一个体被错误拒绝的比率，误接受率（False</w:t>
      </w:r>
      <w:r>
        <w:t xml:space="preserve"> Acceptance Rate, </w:t>
      </w:r>
      <w:r>
        <w:rPr>
          <w:rFonts w:hint="eastAsia"/>
        </w:rPr>
        <w:t xml:space="preserve">FAR）是不同个体被错误接受的比率。这两个指标在同一阈值下呈反向权衡，降低</w:t>
      </w:r>
      <w:r>
        <w:t xml:space="preserve"> FAR </w:t>
      </w:r>
      <w:r>
        <w:rPr>
          <w:rFonts w:hint="eastAsia"/>
        </w:rPr>
        <w:t xml:space="preserve">会提高</w:t>
      </w:r>
      <w:r>
        <w:t xml:space="preserve"> </w:t>
      </w:r>
      <w:r>
        <w:rPr>
          <w:rFonts w:hint="eastAsia"/>
        </w:rPr>
        <w:t xml:space="preserve">FRR，反之亦然。实际场景中，宠物管理系统对</w:t>
      </w:r>
      <w:r>
        <w:t xml:space="preserve"> FAR </w:t>
      </w:r>
      <w:r>
        <w:rPr>
          <w:rFonts w:hint="eastAsia"/>
        </w:rPr>
        <w:t xml:space="preserve">的容忍度更低——误认不同犬只为同一只的代价高于误拒。本研究以</w:t>
      </w:r>
      <w:r>
        <w:t xml:space="preserve"> 0.5 </w:t>
      </w:r>
      <w:r>
        <w:rPr>
          <w:rFonts w:hint="eastAsia"/>
        </w:rPr>
        <w:t xml:space="preserve">作为默认决策阈值，在实验中也分析了不同阈值对两类错误率的影响。</w:t>
      </w:r>
    </w:p>
    <w:p>
      <w:pPr>
        <w:pStyle w:val="BodyText"/>
      </w:pPr>
      <w:r>
        <w:t xml:space="preserve">ROC </w:t>
      </w:r>
      <w:r>
        <w:rPr>
          <w:rFonts w:hint="eastAsia"/>
        </w:rPr>
        <w:t xml:space="preserve">曲线（接受者操作特性曲线）是评估识别系统在不同阈值下综合性能的标准工具，曲线下面积（AUC）越接近</w:t>
      </w:r>
      <w:r>
        <w:t xml:space="preserve"> 1 </w:t>
      </w:r>
      <w:r>
        <w:rPr>
          <w:rFonts w:hint="eastAsia"/>
        </w:rPr>
        <w:t xml:space="preserve">表明系统在各阈值下的表现越稳健，本研究的实验评估同时报告准确率和</w:t>
      </w:r>
      <w:r>
        <w:t xml:space="preserve"> AUC </w:t>
      </w:r>
      <w:r>
        <w:rPr>
          <w:rFonts w:hint="eastAsia"/>
        </w:rPr>
        <w:t xml:space="preserve">两个指标。</w:t>
      </w:r>
    </w:p>
    <w:bookmarkEnd w:id="24"/>
    <w:bookmarkStart w:id="27" w:name="深度卷积神经网络"/>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2.2 </w:t>
      </w:r>
      <w:r>
        <w:rPr>
          <w:rFonts w:ascii="Times New Roman" w:hAnsi="Times New Roman" w:eastAsia="黑体" w:cs="Times New Roman"/>
          <w:sz w:val="24"/>
          <w:szCs w:val="24"/>
          <w:b/>
          <w:bCs/>
          <w:i w:val="false"/>
          <w:iCs w:val="false"/>
          <w:color w:val="000000"/>
        </w:rPr>
        <w:t xml:space="preserve">深度卷积神经网络</w:t>
      </w:r>
    </w:p>
    <w:bookmarkStart w:id="25" w:name="卷积运算与特征层次"/>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2.2.1 </w:t>
      </w:r>
      <w:r>
        <w:rPr>
          <w:rFonts w:ascii="Times New Roman" w:hAnsi="Times New Roman" w:eastAsia="黑体" w:cs="Times New Roman"/>
          <w:sz w:val="24"/>
          <w:szCs w:val="24"/>
          <w:b/>
          <w:bCs/>
          <w:i w:val="false"/>
          <w:iCs w:val="false"/>
          <w:color w:val="000000"/>
        </w:rPr>
        <w:t xml:space="preserve">卷积运算与特征层次</w:t>
      </w:r>
    </w:p>
    <w:p>
      <w:pPr>
        <w:pStyle w:val="FirstParagraph"/>
      </w:pPr>
      <w:r>
        <w:rPr>
          <w:rFonts w:hint="eastAsia"/>
        </w:rPr>
        <w:t xml:space="preserve">卷积神经网络（CNN）是图像识别的主流架构，核心思想是通过局部感受野和权值共享大幅降低参数量，同时利用平移不变性捕获局部特征。一个典型的</w:t>
      </w:r>
      <w:r>
        <w:t xml:space="preserve"> CNN </w:t>
      </w:r>
      <w:r>
        <w:rPr>
          <w:rFonts w:hint="eastAsia"/>
        </w:rPr>
        <w:t xml:space="preserve">由卷积层、批归一化层（Batch</w:t>
      </w:r>
      <w:r>
        <w:t xml:space="preserve"> </w:t>
      </w:r>
      <w:r>
        <w:rPr>
          <w:rFonts w:hint="eastAsia"/>
        </w:rPr>
        <w:t xml:space="preserve">Normalization）、激活函数（ReLU）和池化层交替叠加组成。</w:t>
      </w:r>
    </w:p>
    <w:p>
      <w:pPr>
        <w:pStyle w:val="BodyText"/>
        <w:jc w:val="center"/>
        <w:ind w:firstLine="0" w:left="0"/>
      </w:pPr>
      <w:r>
        <w:rPr>
          <w:rFonts w:hint="eastAsia"/>
        </w:rPr>
        <w:t xml:space="preserve">设输入特征图为</w:t>
      </w:r>
      <w:r>
        <w:t xml:space="preserve"> </w:t>
      </w:r>
      <m:oMath>
        <m:r>
          <m:t>X</m:t>
        </m:r>
        <m:r>
          <m:rPr>
            <m:sty m:val="p"/>
          </m:rPr>
          <m:t>∈</m:t>
        </m:r>
        <m:sSup>
          <m:e>
            <m:r>
              <m:rPr>
                <m:scr m:val="double-struck"/>
                <m:sty m:val="p"/>
              </m:rPr>
              <m:t>R</m:t>
            </m:r>
          </m:e>
          <m:sup>
            <m:r>
              <m:t>H</m:t>
            </m:r>
            <m:r>
              <m:rPr>
                <m:sty m:val="p"/>
              </m:rPr>
              <m:t>×</m:t>
            </m:r>
            <m:r>
              <m:t>W</m:t>
            </m:r>
            <m:r>
              <m:rPr>
                <m:sty m:val="p"/>
              </m:rPr>
              <m:t>×</m:t>
            </m:r>
            <m:r>
              <m:t>C</m:t>
            </m:r>
          </m:sup>
        </m:sSup>
      </m:oMath>
      <w:r>
        <w:rPr>
          <w:rFonts w:hint="eastAsia"/>
        </w:rPr>
        <w:t xml:space="preserve">，卷积核为</w:t>
      </w:r>
      <w:r>
        <w:t xml:space="preserve"> </w:t>
      </w:r>
      <m:oMath>
        <m:r>
          <m:t>K</m:t>
        </m:r>
        <m:r>
          <m:rPr>
            <m:sty m:val="p"/>
          </m:rPr>
          <m:t>∈</m:t>
        </m:r>
        <m:sSup>
          <m:e>
            <m:r>
              <m:rPr>
                <m:scr m:val="double-struck"/>
                <m:sty m:val="p"/>
              </m:rPr>
              <m:t>R</m:t>
            </m:r>
          </m:e>
          <m:sup>
            <m:r>
              <m:t>k</m:t>
            </m:r>
            <m:r>
              <m:rPr>
                <m:sty m:val="p"/>
              </m:rPr>
              <m:t>×</m:t>
            </m:r>
            <m:r>
              <m:t>k</m:t>
            </m:r>
            <m:r>
              <m:rPr>
                <m:sty m:val="p"/>
              </m:rPr>
              <m:t>×</m:t>
            </m:r>
            <m:r>
              <m:t>C</m:t>
            </m:r>
            <m:r>
              <m:rPr>
                <m:sty m:val="p"/>
              </m:rPr>
              <m:t>×</m:t>
            </m:r>
            <m:sSup>
              <m:e>
                <m:r>
                  <m:t>C</m:t>
                </m:r>
              </m:e>
              <m:sup>
                <m:r>
                  <m:rPr>
                    <m:sty m:val="p"/>
                  </m:rPr>
                  <m:t>′</m:t>
                </m:r>
              </m:sup>
            </m:sSup>
          </m:sup>
        </m:sSup>
      </m:oMath>
      <w:r>
        <w:rPr>
          <w:rFonts w:hint="eastAsia"/>
        </w:rPr>
        <w:t xml:space="preserve">，则卷积层的输出为：</w:t>
      </w:r>
    </w:p>
    <w:p>
      <w:pPr>
        <w:pStyle w:val="BodyText"/>
        <w:jc w:val="center"/>
        <w:ind w:firstLine="0" w:left="0"/>
        <w:tabs>
          <w:tab w:val="right" w:pos="8789"/>
        </w:tabs>
      </w:pPr>
      <m:oMathPara>
        <m:oMathParaPr>
          <m:jc m:val="center"/>
        </m:oMathParaPr>
        <m:oMath>
          <m:sSub>
            <m:e>
              <m:r>
                <m:t>Y</m:t>
              </m:r>
            </m:e>
            <m:sub>
              <m:r>
                <m:t>i</m:t>
              </m:r>
              <m:r>
                <m:rPr>
                  <m:sty m:val="p"/>
                </m:rPr>
                <m:t>,</m:t>
              </m:r>
              <m:r>
                <m:t>j</m:t>
              </m:r>
              <m:r>
                <m:rPr>
                  <m:sty m:val="p"/>
                </m:rPr>
                <m:t>,</m:t>
              </m:r>
              <m:sSup>
                <m:e>
                  <m:r>
                    <m:t>c</m:t>
                  </m:r>
                </m:e>
                <m:sup>
                  <m:r>
                    <m:rPr>
                      <m:sty m:val="p"/>
                    </m:rPr>
                    <m:t>′</m:t>
                  </m:r>
                </m:sup>
              </m:sSup>
            </m:sub>
          </m:sSub>
          <m:r>
            <m:rPr>
              <m:sty m:val="p"/>
            </m:rPr>
            <m:t>=</m:t>
          </m:r>
          <m:nary>
            <m:naryPr>
              <m:chr m:val="∑"/>
              <m:limLoc m:val="undOvr"/>
              <m:subHide m:val="off"/>
              <m:supHide m:val="off"/>
            </m:naryPr>
            <m:sub>
              <m:r>
                <m:t>m</m:t>
              </m:r>
              <m:r>
                <m:rPr>
                  <m:sty m:val="p"/>
                </m:rPr>
                <m:t>=</m:t>
              </m:r>
              <m:r>
                <m:t>0</m:t>
              </m:r>
            </m:sub>
            <m:sup>
              <m:r>
                <m:t>k</m:t>
              </m:r>
              <m:r>
                <m:rPr>
                  <m:sty m:val="p"/>
                </m:rPr>
                <m:t>−</m:t>
              </m:r>
              <m:r>
                <m:t>1</m:t>
              </m:r>
            </m:sup>
            <m:e>
              <m:nary>
                <m:naryPr>
                  <m:chr m:val="∑"/>
                  <m:limLoc m:val="undOvr"/>
                  <m:subHide m:val="off"/>
                  <m:supHide m:val="off"/>
                </m:naryPr>
                <m:sub>
                  <m:r>
                    <m:t>n</m:t>
                  </m:r>
                  <m:r>
                    <m:rPr>
                      <m:sty m:val="p"/>
                    </m:rPr>
                    <m:t>=</m:t>
                  </m:r>
                  <m:r>
                    <m:t>0</m:t>
                  </m:r>
                </m:sub>
                <m:sup>
                  <m:r>
                    <m:t>k</m:t>
                  </m:r>
                  <m:r>
                    <m:rPr>
                      <m:sty m:val="p"/>
                    </m:rPr>
                    <m:t>−</m:t>
                  </m:r>
                  <m:r>
                    <m:t>1</m:t>
                  </m:r>
                </m:sup>
                <m:e>
                  <m:nary>
                    <m:naryPr>
                      <m:chr m:val="∑"/>
                      <m:limLoc m:val="undOvr"/>
                      <m:subHide m:val="off"/>
                      <m:supHide m:val="off"/>
                    </m:naryPr>
                    <m:sub>
                      <m:r>
                        <m:t>c</m:t>
                      </m:r>
                      <m:r>
                        <m:rPr>
                          <m:sty m:val="p"/>
                        </m:rPr>
                        <m:t>=</m:t>
                      </m:r>
                      <m:r>
                        <m:t>0</m:t>
                      </m:r>
                    </m:sub>
                    <m:sup>
                      <m:r>
                        <m:t>C</m:t>
                      </m:r>
                      <m:r>
                        <m:rPr>
                          <m:sty m:val="p"/>
                        </m:rPr>
                        <m:t>−</m:t>
                      </m:r>
                      <m:r>
                        <m:t>1</m:t>
                      </m:r>
                    </m:sup>
                    <m:e>
                      <m:sSub>
                        <m:e>
                          <m:r>
                            <m:t>K</m:t>
                          </m:r>
                        </m:e>
                        <m:sub>
                          <m:r>
                            <m:t>m</m:t>
                          </m:r>
                          <m:r>
                            <m:rPr>
                              <m:sty m:val="p"/>
                            </m:rPr>
                            <m:t>,</m:t>
                          </m:r>
                          <m:r>
                            <m:t>n</m:t>
                          </m:r>
                          <m:r>
                            <m:rPr>
                              <m:sty m:val="p"/>
                            </m:rPr>
                            <m:t>,</m:t>
                          </m:r>
                          <m:r>
                            <m:t>c</m:t>
                          </m:r>
                          <m:r>
                            <m:rPr>
                              <m:sty m:val="p"/>
                            </m:rPr>
                            <m:t>,</m:t>
                          </m:r>
                          <m:sSup>
                            <m:e>
                              <m:r>
                                <m:t>c</m:t>
                              </m:r>
                            </m:e>
                            <m:sup>
                              <m:r>
                                <m:rPr>
                                  <m:sty m:val="p"/>
                                </m:rPr>
                                <m:t>′</m:t>
                              </m:r>
                            </m:sup>
                          </m:sSup>
                        </m:sub>
                      </m:sSub>
                    </m:e>
                  </m:nary>
                </m:e>
              </m:nary>
            </m:e>
          </m:nary>
          <m:r>
            <m:rPr>
              <m:sty m:val="p"/>
            </m:rPr>
            <m:t>⋅</m:t>
          </m:r>
          <m:sSub>
            <m:e>
              <m:r>
                <m:t>X</m:t>
              </m:r>
            </m:e>
            <m:sub>
              <m:r>
                <m:t>i</m:t>
              </m:r>
              <m:r>
                <m:rPr>
                  <m:sty m:val="p"/>
                </m:rPr>
                <m:t>+</m:t>
              </m:r>
              <m:r>
                <m:t>m</m:t>
              </m:r>
              <m:r>
                <m:rPr>
                  <m:sty m:val="p"/>
                </m:rPr>
                <m:t>,</m:t>
              </m:r>
              <m:r>
                <m:t>j</m:t>
              </m:r>
              <m:r>
                <m:rPr>
                  <m:sty m:val="p"/>
                </m:rPr>
                <m:t>+</m:t>
              </m:r>
              <m:r>
                <m:t>n</m:t>
              </m:r>
              <m:r>
                <m:rPr>
                  <m:sty m:val="p"/>
                </m:rPr>
                <m:t>,</m:t>
              </m:r>
              <m:r>
                <m:t>c</m:t>
              </m:r>
            </m:sub>
          </m:sSub>
          <m:r>
            <m:rPr>
              <m:sty m:val="p"/>
            </m:rPr>
            <m:t>+</m:t>
          </m:r>
          <m:sSub>
            <m:e>
              <m:r>
                <m:t>b</m:t>
              </m:r>
            </m:e>
            <m:sub>
              <m:sSup>
                <m:e>
                  <m:r>
                    <m:t>c</m:t>
                  </m:r>
                </m:e>
                <m:sup>
                  <m:r>
                    <m:rPr>
                      <m:sty m:val="p"/>
                    </m:rPr>
                    <m:t>′</m:t>
                  </m:r>
                </m:sup>
              </m:sSup>
            </m:sub>
          </m:sSub>
        </m:oMath>
      </m:oMathPara>
      <w:r>
        <w:tab/>
      </w:r>
      <w:r>
        <w:rPr>
          <w:b/>
          <w:bCs/>
          <w:sz w:val="24"/>
          <w:szCs w:val="24"/>
        </w:rPr>
        <w:t>(2.1)</w:t>
      </w:r>
    </w:p>
    <w:p>
      <w:pPr>
        <w:pStyle w:val="BodyText"/>
      </w:pPr>
      <w:r>
        <w:rPr>
          <w:rFonts w:hint="eastAsia"/>
        </w:rPr>
        <w:t xml:space="preserve">这一操作在空间维度上对输入进行滑窗扫描，每个输出位置只依赖其感受野范围内的输入。卷积核的权值在空间上共享，这使参数量远低于全连接层，同时使学到的特征（如边缘检测器）在图像不同位置均可复用。</w:t>
      </w:r>
    </w:p>
    <w:p>
      <w:pPr>
        <w:pStyle w:val="BodyText"/>
      </w:pPr>
      <w:r>
        <w:rPr>
          <w:rFonts w:hint="eastAsia"/>
        </w:rPr>
        <w:t xml:space="preserve">批归一化对每个</w:t>
      </w:r>
      <w:r>
        <w:t xml:space="preserve"> mini-batch </w:t>
      </w:r>
      <w:r>
        <w:rPr>
          <w:rFonts w:hint="eastAsia"/>
        </w:rPr>
        <w:t xml:space="preserve">的特征进行归一化，其数学形式为：</w:t>
      </w:r>
    </w:p>
    <w:p>
      <w:pPr>
        <w:pStyle w:val="BodyText"/>
        <w:jc w:val="center"/>
        <w:ind w:firstLine="0" w:left="0"/>
        <w:tabs>
          <w:tab w:val="right" w:pos="8789"/>
        </w:tabs>
      </w:pPr>
      <m:oMathPara>
        <m:oMathParaPr>
          <m:jc m:val="center"/>
        </m:oMathParaPr>
        <m:oMath>
          <m:sSub>
            <m:e>
              <m:acc>
                <m:accPr>
                  <m:chr m:val="̂"/>
                </m:accPr>
                <m:e>
                  <m:r>
                    <m:t>x</m:t>
                  </m:r>
                </m:e>
              </m:acc>
            </m:e>
            <m:sub>
              <m:r>
                <m:t>i</m:t>
              </m:r>
            </m:sub>
          </m:sSub>
          <m:r>
            <m:rPr>
              <m:sty m:val="p"/>
            </m:rPr>
            <m:t>=</m:t>
          </m:r>
          <m:f>
            <m:fPr>
              <m:type m:val="bar"/>
            </m:fPr>
            <m:num>
              <m:sSub>
                <m:e>
                  <m:r>
                    <m:t>x</m:t>
                  </m:r>
                </m:e>
                <m:sub>
                  <m:r>
                    <m:t>i</m:t>
                  </m:r>
                </m:sub>
              </m:sSub>
              <m:r>
                <m:rPr>
                  <m:sty m:val="p"/>
                </m:rPr>
                <m:t>−</m:t>
              </m:r>
              <m:sSub>
                <m:e>
                  <m:r>
                    <m:t>μ</m:t>
                  </m:r>
                </m:e>
                <m:sub>
                  <m:r>
                    <m:t>B</m:t>
                  </m:r>
                </m:sub>
              </m:sSub>
            </m:num>
            <m:den>
              <m:rad>
                <m:radPr>
                  <m:degHide m:val="on"/>
                </m:radPr>
                <m:deg/>
                <m:e>
                  <m:sSubSup>
                    <m:e>
                      <m:r>
                        <m:t>σ</m:t>
                      </m:r>
                    </m:e>
                    <m:sub>
                      <m:r>
                        <m:t>B</m:t>
                      </m:r>
                    </m:sub>
                    <m:sup>
                      <m:r>
                        <m:t>2</m:t>
                      </m:r>
                    </m:sup>
                  </m:sSubSup>
                  <m:r>
                    <m:rPr>
                      <m:sty m:val="p"/>
                    </m:rPr>
                    <m:t>+</m:t>
                  </m:r>
                  <m:r>
                    <m:t>ϵ</m:t>
                  </m:r>
                </m:e>
              </m:rad>
            </m:den>
          </m:f>
          <m:r>
            <m:rPr>
              <m:sty m:val="p"/>
            </m:rPr>
            <m:t>,</m:t>
          </m:r>
          <m:r>
            <m:t> </m:t>
          </m:r>
          <m:sSub>
            <m:e>
              <m:r>
                <m:t>y</m:t>
              </m:r>
            </m:e>
            <m:sub>
              <m:r>
                <m:t>i</m:t>
              </m:r>
            </m:sub>
          </m:sSub>
          <m:r>
            <m:rPr>
              <m:sty m:val="p"/>
            </m:rPr>
            <m:t>=</m:t>
          </m:r>
          <m:r>
            <m:t>γ</m:t>
          </m:r>
          <m:sSub>
            <m:e>
              <m:acc>
                <m:accPr>
                  <m:chr m:val="̂"/>
                </m:accPr>
                <m:e>
                  <m:r>
                    <m:t>x</m:t>
                  </m:r>
                </m:e>
              </m:acc>
            </m:e>
            <m:sub>
              <m:r>
                <m:t>i</m:t>
              </m:r>
            </m:sub>
          </m:sSub>
          <m:r>
            <m:rPr>
              <m:sty m:val="p"/>
            </m:rPr>
            <m:t>+</m:t>
          </m:r>
          <m:r>
            <m:t>β</m:t>
          </m:r>
        </m:oMath>
      </m:oMathPara>
      <w:r>
        <w:tab/>
      </w:r>
      <w:r>
        <w:rPr>
          <w:b/>
          <w:bCs/>
          <w:sz w:val="24"/>
          <w:szCs w:val="24"/>
        </w:rPr>
        <w:t>(2.2)</w:t>
      </w:r>
    </w:p>
    <w:p>
      <w:pPr>
        <w:pStyle w:val="BodyText"/>
        <w:jc w:val="center"/>
        <w:ind w:firstLine="0" w:left="0"/>
      </w:pPr>
      <w:r>
        <w:rPr>
          <w:rFonts w:hint="eastAsia"/>
        </w:rPr>
        <w:t xml:space="preserve">其中</w:t>
      </w:r>
      <w:r>
        <w:t xml:space="preserve"> </w:t>
      </w:r>
      <m:oMath>
        <m:sSub>
          <m:e>
            <m:r>
              <m:t>μ</m:t>
            </m:r>
          </m:e>
          <m:sub>
            <m:r>
              <m:t>B</m:t>
            </m:r>
          </m:sub>
        </m:sSub>
      </m:oMath>
      <w:r>
        <w:t xml:space="preserve"> </w:t>
      </w:r>
      <w:r>
        <w:rPr>
          <w:rFonts w:hint="eastAsia"/>
        </w:rPr>
        <w:t xml:space="preserve">和</w:t>
      </w:r>
      <w:r>
        <w:t xml:space="preserve"> </w:t>
      </w:r>
      <m:oMath>
        <m:sSubSup>
          <m:e>
            <m:r>
              <m:t>σ</m:t>
            </m:r>
          </m:e>
          <m:sub>
            <m:r>
              <m:t>B</m:t>
            </m:r>
          </m:sub>
          <m:sup>
            <m:r>
              <m:t>2</m:t>
            </m:r>
          </m:sup>
        </m:sSubSup>
      </m:oMath>
      <w:r>
        <w:t xml:space="preserve"> </w:t>
      </w:r>
      <w:r>
        <w:rPr>
          <w:rFonts w:hint="eastAsia"/>
        </w:rPr>
        <w:t xml:space="preserve">是</w:t>
      </w:r>
      <w:r>
        <w:t xml:space="preserve"> batch </w:t>
      </w:r>
      <w:r>
        <w:rPr>
          <w:rFonts w:hint="eastAsia"/>
        </w:rPr>
        <w:t xml:space="preserve">内均值和方差，</w:t>
      </w:r>
      <m:oMath>
        <m:r>
          <m:t>γ</m:t>
        </m:r>
        <m:r>
          <m:rPr>
            <m:sty m:val="p"/>
          </m:rPr>
          <m:t>,</m:t>
        </m:r>
        <m:r>
          <m:t>β</m:t>
        </m:r>
      </m:oMath>
      <w:r>
        <w:t xml:space="preserve"> </w:t>
      </w:r>
      <w:r>
        <w:rPr>
          <w:rFonts w:hint="eastAsia"/>
        </w:rPr>
        <w:t xml:space="preserve">是可学习的仿射参数。批归一化的作用是稳定每层输入分布，减少训练中的内部协变量偏移（Internal</w:t>
      </w:r>
      <w:r>
        <w:t xml:space="preserve"> Covariate </w:t>
      </w:r>
      <w:r>
        <w:rPr>
          <w:rFonts w:hint="eastAsia"/>
        </w:rPr>
        <w:t xml:space="preserve">Shift），使更高学习率成为可能，显著加速收敛。</w:t>
      </w:r>
    </w:p>
    <w:p>
      <w:pPr>
        <w:pStyle w:val="BodyText"/>
      </w:pPr>
      <w:r>
        <w:rPr>
          <w:rFonts w:hint="eastAsia"/>
        </w:rPr>
        <w:t xml:space="preserve">深层</w:t>
      </w:r>
      <w:r>
        <w:t xml:space="preserve"> CNN </w:t>
      </w:r>
      <w:r>
        <w:rPr>
          <w:rFonts w:hint="eastAsia"/>
        </w:rPr>
        <w:t xml:space="preserve">学到的特征具有层次性：浅层倾向于检测边缘、颜色、纹理等低级视觉基元，中间层组合成局部形状，深层提取语义级别的全局表征。犬鼻纹识别依赖细粒度纹路差异，这类信息主要在中深层特征中体现，这是选用</w:t>
      </w:r>
      <w:r>
        <w:t xml:space="preserve"> 50 </w:t>
      </w:r>
      <w:r>
        <w:rPr>
          <w:rFonts w:hint="eastAsia"/>
        </w:rPr>
        <w:t xml:space="preserve">层深度的</w:t>
      </w:r>
      <w:r>
        <w:t xml:space="preserve"> ResNet-50 </w:t>
      </w:r>
      <w:r>
        <w:rPr>
          <w:rFonts w:hint="eastAsia"/>
        </w:rPr>
        <w:t xml:space="preserve">而非浅层网络的重要依据之一。</w:t>
      </w:r>
    </w:p>
    <w:bookmarkEnd w:id="25"/>
    <w:bookmarkStart w:id="26" w:name="迁移学习"/>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2.2.2 </w:t>
      </w:r>
      <w:r>
        <w:rPr>
          <w:rFonts w:ascii="Times New Roman" w:hAnsi="Times New Roman" w:eastAsia="黑体" w:cs="Times New Roman"/>
          <w:sz w:val="24"/>
          <w:szCs w:val="24"/>
          <w:b/>
          <w:bCs/>
          <w:i w:val="false"/>
          <w:iCs w:val="false"/>
          <w:color w:val="000000"/>
        </w:rPr>
        <w:t xml:space="preserve">迁移学习</w:t>
      </w:r>
    </w:p>
    <w:p>
      <w:pPr>
        <w:pStyle w:val="FirstParagraph"/>
      </w:pPr>
      <w:r>
        <w:rPr>
          <w:rFonts w:hint="eastAsia"/>
        </w:rPr>
        <w:t xml:space="preserve">迁移学习（Transfer</w:t>
      </w:r>
      <w:r>
        <w:t xml:space="preserve"> </w:t>
      </w:r>
      <w:r>
        <w:rPr>
          <w:rFonts w:hint="eastAsia"/>
        </w:rPr>
        <w:t xml:space="preserve">Learning）将在大规模数据集上预训练的模型权重迁移到目标任务，替代从随机初始化开始训练。这一策略在小样本场景下尤为关键：预训练网络已在</w:t>
      </w:r>
      <w:r>
        <w:t xml:space="preserve"> </w:t>
      </w:r>
      <w:r>
        <w:rPr>
          <w:rFonts w:hint="eastAsia"/>
        </w:rPr>
        <w:t xml:space="preserve">ImageNet-1k（128</w:t>
      </w:r>
      <w:r>
        <w:t xml:space="preserve"> </w:t>
      </w:r>
      <w:r>
        <w:rPr>
          <w:rFonts w:hint="eastAsia"/>
        </w:rPr>
        <w:t xml:space="preserve">万张图片、1000</w:t>
      </w:r>
      <w:r>
        <w:t xml:space="preserve"> </w:t>
      </w:r>
      <w:r>
        <w:rPr>
          <w:rFonts w:hint="eastAsia"/>
        </w:rPr>
        <w:t xml:space="preserve">类）上学会了通用的视觉特征（边缘、纹理、形状），这些低级特征对绝大多数图像识别任务都有迁移价值。</w:t>
      </w:r>
    </w:p>
    <w:p>
      <w:pPr>
        <w:pStyle w:val="BodyText"/>
      </w:pPr>
      <w:r>
        <w:rPr>
          <w:rFonts w:hint="eastAsia"/>
        </w:rPr>
        <w:t xml:space="preserve">在实践中，迁移学习有两种主要策略：特征提取（Feature</w:t>
      </w:r>
      <w:r>
        <w:t xml:space="preserve"> </w:t>
      </w:r>
      <w:r>
        <w:rPr>
          <w:rFonts w:hint="eastAsia"/>
        </w:rPr>
        <w:t xml:space="preserve">Extraction），冻结预训练权重，仅训练下游任务的新增层；微调（Fine-tuning），在特征提取的基础上进一步允许部分或全部预训练层更新权重，使网络适应目标域的特定特征分布。本研究通过消融实验定量比较了两种策略对犬鼻纹识别性能的影响，结果在第四章详细讨论。</w:t>
      </w:r>
    </w:p>
    <w:bookmarkEnd w:id="26"/>
    <w:bookmarkEnd w:id="27"/>
    <w:bookmarkStart w:id="32" w:name="孪生网络与度量学习"/>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2.3 </w:t>
      </w:r>
      <w:r>
        <w:rPr>
          <w:rFonts w:ascii="Times New Roman" w:hAnsi="Times New Roman" w:eastAsia="黑体" w:cs="Times New Roman"/>
          <w:sz w:val="24"/>
          <w:szCs w:val="24"/>
          <w:b/>
          <w:bCs/>
          <w:i w:val="false"/>
          <w:iCs w:val="false"/>
          <w:color w:val="000000"/>
        </w:rPr>
        <w:t xml:space="preserve">孪生网络与度量学习</w:t>
      </w:r>
    </w:p>
    <w:bookmarkStart w:id="28" w:name="孪生网络的基本结构"/>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2.3.1 </w:t>
      </w:r>
      <w:r>
        <w:rPr>
          <w:rFonts w:ascii="Times New Roman" w:hAnsi="Times New Roman" w:eastAsia="黑体" w:cs="Times New Roman"/>
          <w:sz w:val="24"/>
          <w:szCs w:val="24"/>
          <w:b/>
          <w:bCs/>
          <w:i w:val="false"/>
          <w:iCs w:val="false"/>
          <w:color w:val="000000"/>
        </w:rPr>
        <w:t xml:space="preserve">孪生网络的基本结构</w:t>
      </w:r>
    </w:p>
    <w:p>
      <w:pPr>
        <w:pStyle w:val="FirstParagraph"/>
      </w:pPr>
      <w:r>
        <w:rPr>
          <w:rFonts w:hint="eastAsia"/>
        </w:rPr>
        <w:t xml:space="preserve">孪生网络由</w:t>
      </w:r>
      <w:r>
        <w:t xml:space="preserve"> Bromley </w:t>
      </w:r>
      <w:r>
        <w:rPr>
          <w:rFonts w:hint="eastAsia"/>
        </w:rPr>
        <w:t xml:space="preserve">等人（1993）提出，原始应用是手写签名验证。其核心设计是一对共享权重的子网络，分别接受两路输入，各自提取特征向量，再通过距离度量判断两者相似程度。</w:t>
      </w:r>
    </w:p>
    <w:p>
      <w:pPr>
        <w:pStyle w:val="BodyText"/>
        <w:jc w:val="center"/>
        <w:ind w:firstLine="0" w:left="0"/>
      </w:pPr>
      <w:r>
        <w:rPr>
          <w:rFonts w:hint="eastAsia"/>
        </w:rPr>
        <w:t xml:space="preserve">设共享特征提取函数为</w:t>
      </w:r>
      <w:r>
        <w:t xml:space="preserve"> </w:t>
      </w:r>
      <m:oMath>
        <m:sSub>
          <m:e>
            <m:r>
              <m:t>f</m:t>
            </m:r>
          </m:e>
          <m:sub>
            <m:r>
              <m:t>θ</m:t>
            </m:r>
          </m:sub>
        </m:sSub>
      </m:oMath>
      <w:r>
        <w:rPr>
          <w:rFonts w:hint="eastAsia"/>
        </w:rPr>
        <w:t xml:space="preserve">（由</w:t>
      </w:r>
      <w:r>
        <w:t xml:space="preserve"> </w:t>
      </w:r>
      <m:oMath>
        <m:r>
          <m:t>θ</m:t>
        </m:r>
      </m:oMath>
      <w:r>
        <w:t xml:space="preserve"> </w:t>
      </w:r>
      <w:r>
        <w:rPr>
          <w:rFonts w:hint="eastAsia"/>
        </w:rPr>
        <w:t xml:space="preserve">参数化），两张输入图片为</w:t>
      </w:r>
      <w:r>
        <w:t xml:space="preserve"> </w:t>
      </w:r>
      <m:oMath>
        <m:sSub>
          <m:e>
            <m:r>
              <m:t>x</m:t>
            </m:r>
          </m:e>
          <m:sub>
            <m:r>
              <m:t>1</m:t>
            </m:r>
          </m:sub>
        </m:sSub>
        <m:r>
          <m:rPr>
            <m:sty m:val="p"/>
          </m:rPr>
          <m:t>,</m:t>
        </m:r>
        <m:sSub>
          <m:e>
            <m:r>
              <m:t>x</m:t>
            </m:r>
          </m:e>
          <m:sub>
            <m:r>
              <m:t>2</m:t>
            </m:r>
          </m:sub>
        </m:sSub>
      </m:oMath>
      <w:r>
        <w:rPr>
          <w:rFonts w:hint="eastAsia"/>
        </w:rPr>
        <w:t xml:space="preserve">：</w:t>
      </w:r>
    </w:p>
    <w:p>
      <w:pPr>
        <w:pStyle w:val="BodyText"/>
        <w:jc w:val="center"/>
        <w:ind w:firstLine="0" w:left="0"/>
        <w:tabs>
          <w:tab w:val="right" w:pos="8789"/>
        </w:tabs>
      </w:pPr>
      <m:oMathPara>
        <m:oMathParaPr>
          <m:jc m:val="center"/>
        </m:oMathParaPr>
        <m:oMath>
          <m:sSub>
            <m:e>
              <m:r>
                <m:rPr>
                  <m:sty m:val="bi"/>
                </m:rPr>
                <m:t>e</m:t>
              </m:r>
            </m:e>
            <m:sub>
              <m:r>
                <m:t>1</m:t>
              </m:r>
            </m:sub>
          </m:sSub>
          <m:r>
            <m:rPr>
              <m:sty m:val="p"/>
            </m:rPr>
            <m:t>=</m:t>
          </m:r>
          <m:sSub>
            <m:e>
              <m:r>
                <m:t>f</m:t>
              </m:r>
            </m:e>
            <m:sub>
              <m:r>
                <m:t>θ</m:t>
              </m:r>
            </m:sub>
          </m:sSub>
          <m:r>
            <m:rPr>
              <m:sty m:val="p"/>
            </m:rPr>
            <m:t>(</m:t>
          </m:r>
          <m:sSub>
            <m:e>
              <m:r>
                <m:t>x</m:t>
              </m:r>
            </m:e>
            <m:sub>
              <m:r>
                <m:t>1</m:t>
              </m:r>
            </m:sub>
          </m:sSub>
          <m:r>
            <m:rPr>
              <m:sty m:val="p"/>
            </m:rPr>
            <m:t>)</m:t>
          </m:r>
          <m:r>
            <m:rPr>
              <m:sty m:val="p"/>
            </m:rPr>
            <m:t>,</m:t>
          </m:r>
          <m:r>
            <m:t> </m:t>
          </m:r>
          <m:sSub>
            <m:e>
              <m:r>
                <m:rPr>
                  <m:sty m:val="bi"/>
                </m:rPr>
                <m:t>e</m:t>
              </m:r>
            </m:e>
            <m:sub>
              <m:r>
                <m:t>2</m:t>
              </m:r>
            </m:sub>
          </m:sSub>
          <m:r>
            <m:rPr>
              <m:sty m:val="p"/>
            </m:rPr>
            <m:t>=</m:t>
          </m:r>
          <m:sSub>
            <m:e>
              <m:r>
                <m:t>f</m:t>
              </m:r>
            </m:e>
            <m:sub>
              <m:r>
                <m:t>θ</m:t>
              </m:r>
            </m:sub>
          </m:sSub>
          <m:r>
            <m:rPr>
              <m:sty m:val="p"/>
            </m:rPr>
            <m:t>(</m:t>
          </m:r>
          <m:sSub>
            <m:e>
              <m:r>
                <m:t>x</m:t>
              </m:r>
            </m:e>
            <m:sub>
              <m:r>
                <m:t>2</m:t>
              </m:r>
            </m:sub>
          </m:sSub>
          <m:r>
            <m:rPr>
              <m:sty m:val="p"/>
            </m:rPr>
            <m:t>)</m:t>
          </m:r>
        </m:oMath>
      </m:oMathPara>
      <w:r>
        <w:tab/>
      </w:r>
      <w:r>
        <w:rPr>
          <w:b/>
          <w:bCs/>
          <w:sz w:val="24"/>
          <w:szCs w:val="24"/>
        </w:rPr>
        <w:t>(2.3)</w:t>
      </w:r>
    </w:p>
    <w:p>
      <w:pPr>
        <w:pStyle w:val="BodyText"/>
        <w:jc w:val="center"/>
        <w:ind w:firstLine="0" w:left="0"/>
        <w:tabs>
          <w:tab w:val="right" w:pos="8789"/>
        </w:tabs>
      </w:pPr>
      <m:oMathPara>
        <m:oMathParaPr>
          <m:jc m:val="center"/>
        </m:oMathParaPr>
        <m:oMath>
          <m:r>
            <m:t>d</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f</m:t>
              </m:r>
            </m:e>
            <m:sub>
              <m:r>
                <m:t>θ</m:t>
              </m:r>
            </m:sub>
          </m:sSub>
          <m:r>
            <m:rPr>
              <m:sty m:val="p"/>
            </m:rPr>
            <m:t>(</m:t>
          </m:r>
          <m:sSub>
            <m:e>
              <m:r>
                <m:t>x</m:t>
              </m:r>
            </m:e>
            <m:sub>
              <m:r>
                <m:t>1</m:t>
              </m:r>
            </m:sub>
          </m:sSub>
          <m:r>
            <m:rPr>
              <m:sty m:val="p"/>
            </m:rPr>
            <m:t>)</m:t>
          </m:r>
          <m:r>
            <m:rPr>
              <m:sty m:val="p"/>
            </m:rPr>
            <m:t>−</m:t>
          </m:r>
          <m:sSub>
            <m:e>
              <m:r>
                <m:t>f</m:t>
              </m:r>
            </m:e>
            <m:sub>
              <m:r>
                <m:t>θ</m:t>
              </m:r>
            </m:sub>
          </m:sSub>
          <m:r>
            <m:rPr>
              <m:sty m:val="p"/>
            </m:rPr>
            <m:t>(</m:t>
          </m:r>
          <m:sSub>
            <m:e>
              <m:r>
                <m:t>x</m:t>
              </m:r>
            </m:e>
            <m:sub>
              <m:r>
                <m:t>2</m:t>
              </m:r>
            </m:sub>
          </m:sSub>
          <m:r>
            <m:rPr>
              <m:sty m:val="p"/>
            </m:rPr>
            <m:t>)</m:t>
          </m:r>
          <m:sSub>
            <m:e>
              <m:r>
                <m:rPr>
                  <m:sty m:val="p"/>
                </m:rPr>
                <m:t>∥</m:t>
              </m:r>
            </m:e>
            <m:sub>
              <m:r>
                <m:t>p</m:t>
              </m:r>
            </m:sub>
          </m:sSub>
        </m:oMath>
      </m:oMathPara>
      <w:r>
        <w:tab/>
      </w:r>
      <w:r>
        <w:rPr>
          <w:b/>
          <w:bCs/>
          <w:sz w:val="24"/>
          <w:szCs w:val="24"/>
        </w:rPr>
        <w:t>(2.4)</w:t>
      </w:r>
    </w:p>
    <w:p>
      <w:pPr>
        <w:pStyle w:val="BodyText"/>
        <w:jc w:val="center"/>
        <w:ind w:firstLine="0" w:left="0"/>
      </w:pPr>
      <w:r>
        <w:rPr>
          <w:rFonts w:hint="eastAsia"/>
        </w:rPr>
        <w:t xml:space="preserve">其中</w:t>
      </w:r>
      <w:r>
        <w:t xml:space="preserve"> </w:t>
      </w:r>
      <m:oMath>
        <m:r>
          <m:t>p</m:t>
        </m:r>
        <m:r>
          <m:rPr>
            <m:sty m:val="p"/>
          </m:rPr>
          <m:t>=</m:t>
        </m:r>
        <m:r>
          <m:t>1</m:t>
        </m:r>
      </m:oMath>
      <w:r>
        <w:t xml:space="preserve"> </w:t>
      </w:r>
      <w:r>
        <w:rPr>
          <w:rFonts w:hint="eastAsia"/>
        </w:rPr>
        <w:t xml:space="preserve">对应</w:t>
      </w:r>
      <w:r>
        <w:t xml:space="preserve"> L1 </w:t>
      </w:r>
      <w:r>
        <w:rPr>
          <w:rFonts w:hint="eastAsia"/>
        </w:rPr>
        <w:t xml:space="preserve">距离，</w:t>
      </w:r>
      <m:oMath>
        <m:r>
          <m:t>p</m:t>
        </m:r>
        <m:r>
          <m:rPr>
            <m:sty m:val="p"/>
          </m:rPr>
          <m:t>=</m:t>
        </m:r>
        <m:r>
          <m:t>2</m:t>
        </m:r>
      </m:oMath>
      <w:r>
        <w:t xml:space="preserve"> </w:t>
      </w:r>
      <w:r>
        <w:rPr>
          <w:rFonts w:hint="eastAsia"/>
        </w:rPr>
        <w:t xml:space="preserve">对应欧氏距离（L2）。本研究选用</w:t>
      </w:r>
      <w:r>
        <w:t xml:space="preserve"> L1 </w:t>
      </w:r>
      <w:r>
        <w:rPr>
          <w:rFonts w:hint="eastAsia"/>
        </w:rPr>
        <w:t xml:space="preserve">距离后接全连接层的方式，而非直接用距离做判断，原因是引入可学习的</w:t>
      </w:r>
      <w:r>
        <w:t xml:space="preserve"> FC </w:t>
      </w:r>
      <w:r>
        <w:rPr>
          <w:rFonts w:hint="eastAsia"/>
        </w:rPr>
        <w:t xml:space="preserve">层让网络自主决定哪些维度的差异对相似性判断更重要，增加了非线性表达能力。</w:t>
      </w:r>
    </w:p>
    <w:p>
      <w:pPr>
        <w:pStyle w:val="BodyText"/>
      </w:pPr>
      <w:r>
        <w:rPr>
          <w:rFonts w:hint="eastAsia"/>
        </w:rPr>
        <w:t xml:space="preserve">两条分支共享权重是孪生网络设计的关键约束，它确保对两张图片的特征提取是基于完全一致的映射函数，使距离度量有意义——若两条分支权重不同，两个特征向量不在同一嵌入空间，它们之间的距离就失去了语义解释性。</w:t>
      </w:r>
    </w:p>
    <w:bookmarkEnd w:id="28"/>
    <w:bookmarkStart w:id="29" w:name="对比损失"/>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2.3.2 </w:t>
      </w:r>
      <w:r>
        <w:rPr>
          <w:rFonts w:ascii="Times New Roman" w:hAnsi="Times New Roman" w:eastAsia="黑体" w:cs="Times New Roman"/>
          <w:sz w:val="24"/>
          <w:szCs w:val="24"/>
          <w:b/>
          <w:bCs/>
          <w:i w:val="false"/>
          <w:iCs w:val="false"/>
          <w:color w:val="000000"/>
        </w:rPr>
        <w:t xml:space="preserve">对比损失</w:t>
      </w:r>
    </w:p>
    <w:p>
      <w:pPr>
        <w:pStyle w:val="FirstParagraph"/>
      </w:pPr>
      <w:r>
        <w:rPr>
          <w:rFonts w:hint="eastAsia"/>
        </w:rPr>
        <w:t xml:space="preserve">对比损失（Contrastive</w:t>
      </w:r>
      <w:r>
        <w:t xml:space="preserve"> </w:t>
      </w:r>
      <w:r>
        <w:rPr>
          <w:rFonts w:hint="eastAsia"/>
        </w:rPr>
        <w:t xml:space="preserve">Loss）的定义为：</w:t>
      </w:r>
    </w:p>
    <w:p>
      <w:pPr>
        <w:pStyle w:val="BodyText"/>
        <w:jc w:val="center"/>
        <w:ind w:firstLine="0" w:left="0"/>
        <w:tabs>
          <w:tab w:val="right" w:pos="8789"/>
        </w:tabs>
      </w:pPr>
      <m:oMathPara>
        <m:oMathParaPr>
          <m:jc m:val="center"/>
        </m:oMathParaPr>
        <m:oMath>
          <m:r>
            <m:rPr>
              <m:scr m:val="script"/>
              <m:sty m:val="p"/>
            </m:rPr>
            <m:t>L</m:t>
          </m:r>
          <m:r>
            <m:rPr>
              <m:sty m:val="p"/>
            </m:rPr>
            <m:t>(</m:t>
          </m:r>
          <m:r>
            <m:t>y</m:t>
          </m:r>
          <m:r>
            <m:rPr>
              <m:sty m:val="p"/>
            </m:rPr>
            <m:t>,</m:t>
          </m:r>
          <m:r>
            <m:t>d</m:t>
          </m:r>
          <m:r>
            <m:rPr>
              <m:sty m:val="p"/>
            </m:rPr>
            <m:t>)</m:t>
          </m:r>
          <m:r>
            <m:rPr>
              <m:sty m:val="p"/>
            </m:rPr>
            <m:t>=</m:t>
          </m:r>
          <m:r>
            <m:rPr>
              <m:sty m:val="p"/>
            </m:rPr>
            <m:t>(</m:t>
          </m:r>
          <m:r>
            <m:t>1</m:t>
          </m:r>
          <m:r>
            <m:rPr>
              <m:sty m:val="p"/>
            </m:rPr>
            <m:t>−</m:t>
          </m:r>
          <m:r>
            <m:t>y</m:t>
          </m:r>
          <m:r>
            <m:rPr>
              <m:sty m:val="p"/>
            </m:rPr>
            <m:t>)</m:t>
          </m:r>
          <m:r>
            <m:rPr>
              <m:sty m:val="p"/>
            </m:rPr>
            <m:t>⋅</m:t>
          </m:r>
          <m:f>
            <m:fPr>
              <m:type m:val="bar"/>
            </m:fPr>
            <m:num>
              <m:r>
                <m:t>1</m:t>
              </m:r>
            </m:num>
            <m:den>
              <m:r>
                <m:t>2</m:t>
              </m:r>
            </m:den>
          </m:f>
          <m:sSup>
            <m:e>
              <m:r>
                <m:t>d</m:t>
              </m:r>
            </m:e>
            <m:sup>
              <m:r>
                <m:t>2</m:t>
              </m:r>
            </m:sup>
          </m:sSup>
          <m:r>
            <m:rPr>
              <m:sty m:val="p"/>
            </m:rPr>
            <m:t>+</m:t>
          </m:r>
          <m:r>
            <m:t>y</m:t>
          </m:r>
          <m:r>
            <m:rPr>
              <m:sty m:val="p"/>
            </m:rPr>
            <m:t>⋅</m:t>
          </m:r>
          <m:f>
            <m:fPr>
              <m:type m:val="bar"/>
            </m:fPr>
            <m:num>
              <m:r>
                <m:t>1</m:t>
              </m:r>
            </m:num>
            <m:den>
              <m:r>
                <m:t>2</m:t>
              </m:r>
            </m:den>
          </m:f>
          <m:r>
            <m:rPr>
              <m:sty m:val="p"/>
            </m:rPr>
            <m:t>max</m:t>
          </m:r>
          <m:r>
            <m:rPr>
              <m:sty m:val="p"/>
            </m:rPr>
            <m:t>(</m:t>
          </m:r>
          <m:r>
            <m:t>0</m:t>
          </m:r>
          <m:r>
            <m:rPr>
              <m:sty m:val="p"/>
            </m:rPr>
            <m:t>,</m:t>
          </m:r>
          <m:r>
            <m:t>m</m:t>
          </m:r>
          <m:r>
            <m:rPr>
              <m:sty m:val="p"/>
            </m:rPr>
            <m:t>−</m:t>
          </m:r>
          <m:r>
            <m:t>d</m:t>
          </m:r>
          <m:sSup>
            <m:e>
              <m:r>
                <m:rPr>
                  <m:sty m:val="p"/>
                </m:rPr>
                <m:t>)</m:t>
              </m:r>
            </m:e>
            <m:sup>
              <m:r>
                <m:t>2</m:t>
              </m:r>
            </m:sup>
          </m:sSup>
        </m:oMath>
      </m:oMathPara>
      <w:r>
        <w:tab/>
      </w:r>
      <w:r>
        <w:rPr>
          <w:b/>
          <w:bCs/>
          <w:sz w:val="24"/>
          <w:szCs w:val="24"/>
        </w:rPr>
        <w:t>(2.5)</w:t>
      </w:r>
    </w:p>
    <w:p>
      <w:pPr>
        <w:pStyle w:val="BodyText"/>
        <w:jc w:val="center"/>
        <w:ind w:firstLine="0" w:left="0"/>
      </w:pPr>
      <w:r>
        <w:rPr>
          <w:rFonts w:hint="eastAsia"/>
        </w:rPr>
        <w:t xml:space="preserve">其中</w:t>
      </w:r>
      <w:r>
        <w:t xml:space="preserve"> </w:t>
      </w:r>
      <m:oMath>
        <m:r>
          <m:t>y</m:t>
        </m:r>
        <m:r>
          <m:rPr>
            <m:sty m:val="p"/>
          </m:rPr>
          <m:t>∈</m:t>
        </m:r>
        <m:r>
          <m:rPr>
            <m:sty m:val="p"/>
          </m:rPr>
          <m:t>{</m:t>
        </m:r>
        <m:r>
          <m:t>0</m:t>
        </m:r>
        <m:r>
          <m:rPr>
            <m:sty m:val="p"/>
          </m:rPr>
          <m:t>,</m:t>
        </m:r>
        <m:r>
          <m:t>1</m:t>
        </m:r>
        <m:r>
          <m:rPr>
            <m:sty m:val="p"/>
          </m:rPr>
          <m:t>}</m:t>
        </m:r>
      </m:oMath>
      <w:r>
        <w:t xml:space="preserve"> </w:t>
      </w:r>
      <w:r>
        <w:rPr>
          <w:rFonts w:hint="eastAsia"/>
        </w:rPr>
        <w:t xml:space="preserve">为标签（</w:t>
      </w:r>
      <m:oMath>
        <m:r>
          <m:t>y</m:t>
        </m:r>
        <m:r>
          <m:rPr>
            <m:sty m:val="p"/>
          </m:rPr>
          <m:t>=</m:t>
        </m:r>
        <m:r>
          <m:t>0</m:t>
        </m:r>
      </m:oMath>
      <w:r>
        <w:t xml:space="preserve"> </w:t>
      </w:r>
      <w:r>
        <w:rPr>
          <w:rFonts w:hint="eastAsia"/>
        </w:rPr>
        <w:t xml:space="preserve">表示同类正样本对，</w:t>
      </w:r>
      <m:oMath>
        <m:r>
          <m:t>y</m:t>
        </m:r>
        <m:r>
          <m:rPr>
            <m:sty m:val="p"/>
          </m:rPr>
          <m:t>=</m:t>
        </m:r>
        <m:r>
          <m:t>1</m:t>
        </m:r>
      </m:oMath>
      <w:r>
        <w:t xml:space="preserve"> </w:t>
      </w:r>
      <w:r>
        <w:rPr>
          <w:rFonts w:hint="eastAsia"/>
        </w:rPr>
        <w:t xml:space="preserve">表示异类负样本对），</w:t>
      </w:r>
      <m:oMath>
        <m:r>
          <m:t>d</m:t>
        </m:r>
      </m:oMath>
      <w:r>
        <w:t xml:space="preserve"> </w:t>
      </w:r>
      <w:r>
        <w:rPr>
          <w:rFonts w:hint="eastAsia"/>
        </w:rPr>
        <w:t xml:space="preserve">为特征向量间的距离，</w:t>
      </w:r>
      <m:oMath>
        <m:r>
          <m:t>m</m:t>
        </m:r>
      </m:oMath>
      <w:r>
        <w:t xml:space="preserve"> </w:t>
      </w:r>
      <w:r>
        <w:rPr>
          <w:rFonts w:hint="eastAsia"/>
        </w:rPr>
        <w:t xml:space="preserve">为</w:t>
      </w:r>
      <w:r>
        <w:t xml:space="preserve"> margin </w:t>
      </w:r>
      <w:r>
        <w:rPr>
          <w:rFonts w:hint="eastAsia"/>
        </w:rPr>
        <w:t xml:space="preserve">超参数。</w:t>
      </w:r>
    </w:p>
    <w:p>
      <w:pPr>
        <w:pStyle w:val="BodyText"/>
        <w:jc w:val="center"/>
        <w:ind w:firstLine="0" w:left="0"/>
      </w:pPr>
      <w:r>
        <w:rPr>
          <w:rFonts w:hint="eastAsia"/>
        </w:rPr>
        <w:t xml:space="preserve">直观理解：正样本对（同一犬只）的两个特征向量距离</w:t>
      </w:r>
      <w:r>
        <w:t xml:space="preserve"> </w:t>
      </w:r>
      <m:oMath>
        <m:r>
          <m:t>d</m:t>
        </m:r>
      </m:oMath>
      <w:r>
        <w:t xml:space="preserve"> </w:t>
      </w:r>
      <w:r>
        <w:rPr>
          <w:rFonts w:hint="eastAsia"/>
        </w:rPr>
        <w:t xml:space="preserve">越大，损失</w:t>
      </w:r>
      <w:r>
        <w:t xml:space="preserve"> </w:t>
      </w:r>
      <m:oMath>
        <m:r>
          <m:rPr>
            <m:sty m:val="p"/>
          </m:rPr>
          <m:t>(</m:t>
        </m:r>
        <m:r>
          <m:t>1</m:t>
        </m:r>
        <m:r>
          <m:rPr>
            <m:sty m:val="p"/>
          </m:rPr>
          <m:t>−</m:t>
        </m:r>
        <m:r>
          <m:t>0</m:t>
        </m:r>
        <m:r>
          <m:rPr>
            <m:sty m:val="p"/>
          </m:rPr>
          <m:t>)</m:t>
        </m:r>
        <m:r>
          <m:rPr>
            <m:sty m:val="p"/>
          </m:rPr>
          <m:t>⋅</m:t>
        </m:r>
        <m:f>
          <m:fPr>
            <m:type m:val="bar"/>
          </m:fPr>
          <m:num>
            <m:r>
              <m:t>1</m:t>
            </m:r>
          </m:num>
          <m:den>
            <m:r>
              <m:t>2</m:t>
            </m:r>
          </m:den>
        </m:f>
        <m:sSup>
          <m:e>
            <m:r>
              <m:t>d</m:t>
            </m:r>
          </m:e>
          <m:sup>
            <m:r>
              <m:t>2</m:t>
            </m:r>
          </m:sup>
        </m:sSup>
      </m:oMath>
      <w:r>
        <w:t xml:space="preserve"> </w:t>
      </w:r>
      <w:r>
        <w:rPr>
          <w:rFonts w:hint="eastAsia"/>
        </w:rPr>
        <w:t xml:space="preserve">越大，梯度迫使网络缩小距离；负样本对（不同犬只）的距离</w:t>
      </w:r>
      <w:r>
        <w:t xml:space="preserve"> </w:t>
      </w:r>
      <m:oMath>
        <m:r>
          <m:t>d</m:t>
        </m:r>
      </m:oMath>
      <w:r>
        <w:t xml:space="preserve"> </w:t>
      </w:r>
      <w:r>
        <w:rPr>
          <w:rFonts w:hint="eastAsia"/>
        </w:rPr>
        <w:t xml:space="preserve">越小，损失</w:t>
      </w:r>
      <w:r>
        <w:t xml:space="preserve"> </w:t>
      </w:r>
      <m:oMath>
        <m:f>
          <m:fPr>
            <m:type m:val="bar"/>
          </m:fPr>
          <m:num>
            <m:r>
              <m:t>1</m:t>
            </m:r>
          </m:num>
          <m:den>
            <m:r>
              <m:t>2</m:t>
            </m:r>
          </m:den>
        </m:f>
        <m:r>
          <m:rPr>
            <m:sty m:val="p"/>
          </m:rPr>
          <m:t>max</m:t>
        </m:r>
        <m:r>
          <m:rPr>
            <m:sty m:val="p"/>
          </m:rPr>
          <m:t>(</m:t>
        </m:r>
        <m:r>
          <m:t>0</m:t>
        </m:r>
        <m:r>
          <m:rPr>
            <m:sty m:val="p"/>
          </m:rPr>
          <m:t>,</m:t>
        </m:r>
        <m:r>
          <m:t>m</m:t>
        </m:r>
        <m:r>
          <m:rPr>
            <m:sty m:val="p"/>
          </m:rPr>
          <m:t>−</m:t>
        </m:r>
        <m:r>
          <m:t>d</m:t>
        </m:r>
        <m:sSup>
          <m:e>
            <m:r>
              <m:rPr>
                <m:sty m:val="p"/>
              </m:rPr>
              <m:t>)</m:t>
            </m:r>
          </m:e>
          <m:sup>
            <m:r>
              <m:t>2</m:t>
            </m:r>
          </m:sup>
        </m:sSup>
      </m:oMath>
      <w:r>
        <w:t xml:space="preserve"> </w:t>
      </w:r>
      <w:r>
        <w:rPr>
          <w:rFonts w:hint="eastAsia"/>
        </w:rPr>
        <w:t xml:space="preserve">越大，梯度迫使网络扩大距离；但当</w:t>
      </w:r>
      <w:r>
        <w:t xml:space="preserve"> </w:t>
      </w:r>
      <m:oMath>
        <m:r>
          <m:t>d</m:t>
        </m:r>
        <m:r>
          <m:rPr>
            <m:sty m:val="p"/>
          </m:rPr>
          <m:t>&gt;</m:t>
        </m:r>
        <m:r>
          <m:t>m</m:t>
        </m:r>
      </m:oMath>
      <w:r>
        <w:t xml:space="preserve"> </w:t>
      </w:r>
      <w:r>
        <w:rPr>
          <w:rFonts w:hint="eastAsia"/>
        </w:rPr>
        <w:t xml:space="preserve">时梯度为零，不再继续推开负样本对，这防止了特征空间被过度拉伸。</w:t>
      </w:r>
    </w:p>
    <w:p>
      <w:pPr>
        <w:pStyle w:val="BodyText"/>
        <w:jc w:val="center"/>
        <w:ind w:firstLine="0" w:left="0"/>
      </w:pPr>
      <w:r>
        <w:t xml:space="preserve">margin </w:t>
      </w:r>
      <w:r>
        <w:rPr>
          <w:rFonts w:hint="eastAsia"/>
        </w:rPr>
        <w:t xml:space="preserve">参数</w:t>
      </w:r>
      <w:r>
        <w:t xml:space="preserve"> </w:t>
      </w:r>
      <m:oMath>
        <m:r>
          <m:t>m</m:t>
        </m:r>
      </m:oMath>
      <w:r>
        <w:t xml:space="preserve"> </w:t>
      </w:r>
      <w:r>
        <w:rPr>
          <w:rFonts w:hint="eastAsia"/>
        </w:rPr>
        <w:t xml:space="preserve">决定了负样本对需要被”推开多远”，这是本研究消融实验重点关注的超参数之一。</w:t>
      </w:r>
      <m:oMath>
        <m:r>
          <m:t>m</m:t>
        </m:r>
      </m:oMath>
      <w:r>
        <w:t xml:space="preserve"> </w:t>
      </w:r>
      <w:r>
        <w:rPr>
          <w:rFonts w:hint="eastAsia"/>
        </w:rPr>
        <w:t xml:space="preserve">过小时正负样本对的特征空间分离不充分，判断边界模糊；</w:t>
      </w:r>
      <m:oMath>
        <m:r>
          <m:t>m</m:t>
        </m:r>
      </m:oMath>
      <w:r>
        <w:t xml:space="preserve"> </w:t>
      </w:r>
      <w:r>
        <w:rPr>
          <w:rFonts w:hint="eastAsia"/>
        </w:rPr>
        <w:t xml:space="preserve">过大时负样本对距离超过</w:t>
      </w:r>
      <w:r>
        <w:t xml:space="preserve"> </w:t>
      </w:r>
      <m:oMath>
        <m:r>
          <m:t>m</m:t>
        </m:r>
      </m:oMath>
      <w:r>
        <w:t xml:space="preserve"> </w:t>
      </w:r>
      <w:r>
        <w:rPr>
          <w:rFonts w:hint="eastAsia"/>
        </w:rPr>
        <w:t xml:space="preserve">后梯度消失，更新停止，训练后期难以进一步优化。</w:t>
      </w:r>
    </w:p>
    <w:bookmarkEnd w:id="29"/>
    <w:bookmarkStart w:id="30" w:name="度量学习的嵌入空间视角"/>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2.3.3 </w:t>
      </w:r>
      <w:r>
        <w:rPr>
          <w:rFonts w:ascii="Times New Roman" w:hAnsi="Times New Roman" w:eastAsia="黑体" w:cs="Times New Roman"/>
          <w:sz w:val="24"/>
          <w:szCs w:val="24"/>
          <w:b/>
          <w:bCs/>
          <w:i w:val="false"/>
          <w:iCs w:val="false"/>
          <w:color w:val="000000"/>
        </w:rPr>
        <w:t xml:space="preserve">度量学习的嵌入空间视角</w:t>
      </w:r>
    </w:p>
    <w:p>
      <w:pPr>
        <w:pStyle w:val="FirstParagraph"/>
        <w:jc w:val="center"/>
        <w:ind w:firstLine="0" w:left="0"/>
      </w:pPr>
      <w:r>
        <w:rPr>
          <w:rFonts w:hint="eastAsia"/>
        </w:rPr>
        <w:t xml:space="preserve">从嵌入空间（Embedding</w:t>
      </w:r>
      <w:r>
        <w:t xml:space="preserve"> </w:t>
      </w:r>
      <w:r>
        <w:rPr>
          <w:rFonts w:hint="eastAsia"/>
        </w:rPr>
        <w:t xml:space="preserve">Space）角度理解孪生网络的训练目标：网络</w:t>
      </w:r>
      <w:r>
        <w:t xml:space="preserve"> </w:t>
      </w:r>
      <m:oMath>
        <m:sSub>
          <m:e>
            <m:r>
              <m:t>f</m:t>
            </m:r>
          </m:e>
          <m:sub>
            <m:r>
              <m:t>θ</m:t>
            </m:r>
          </m:sub>
        </m:sSub>
      </m:oMath>
      <w:r>
        <w:t xml:space="preserve"> </w:t>
      </w:r>
      <w:r>
        <w:rPr>
          <w:rFonts w:hint="eastAsia"/>
        </w:rPr>
        <w:t xml:space="preserve">将图片映射到一个高维空间（本研究为</w:t>
      </w:r>
      <w:r>
        <w:t xml:space="preserve"> 2048 </w:t>
      </w:r>
      <w:r>
        <w:rPr>
          <w:rFonts w:hint="eastAsia"/>
        </w:rPr>
        <w:t xml:space="preserve">维，再经</w:t>
      </w:r>
      <w:r>
        <w:t xml:space="preserve"> FC </w:t>
      </w:r>
      <w:r>
        <w:rPr>
          <w:rFonts w:hint="eastAsia"/>
        </w:rPr>
        <w:t xml:space="preserve">压缩），在这个空间中，同一犬只的鼻纹图片应该聚集在近邻区域，不同犬只的图片应该相互远离。对比损失就是在驱动这一空间组织形成。</w:t>
      </w:r>
    </w:p>
    <w:p>
      <w:pPr>
        <w:pStyle w:val="BodyText"/>
        <w:jc w:val="center"/>
        <w:ind w:firstLine="0" w:left="0"/>
      </w:pPr>
      <w:r>
        <w:rPr>
          <w:rFonts w:hint="eastAsia"/>
        </w:rPr>
        <w:t xml:space="preserve">训练收敛后，注册新犬只只需将其鼻纹图片通过</w:t>
      </w:r>
      <w:r>
        <w:t xml:space="preserve"> </w:t>
      </w:r>
      <m:oMath>
        <m:sSub>
          <m:e>
            <m:r>
              <m:t>f</m:t>
            </m:r>
          </m:e>
          <m:sub>
            <m:r>
              <m:t>θ</m:t>
            </m:r>
          </m:sub>
        </m:sSub>
      </m:oMath>
      <w:r>
        <w:t xml:space="preserve"> </w:t>
      </w:r>
      <w:r>
        <w:rPr>
          <w:rFonts w:hint="eastAsia"/>
        </w:rPr>
        <w:t xml:space="preserve">提取特征向量并存入数据库，识别时对查询图片提取特征后与所有存储特征计算距离，返回距离最小的匹配结果，全程无需重新训练。这是孪生网络相对于传统分类器在开放集场景下的核心优势。</w:t>
      </w:r>
    </w:p>
    <w:bookmarkEnd w:id="30"/>
    <w:bookmarkStart w:id="31" w:name="与三元组损失的比较"/>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2.3.4 </w:t>
      </w:r>
      <w:r>
        <w:rPr>
          <w:rFonts w:ascii="Times New Roman" w:hAnsi="Times New Roman" w:eastAsia="黑体" w:cs="Times New Roman"/>
          <w:sz w:val="24"/>
          <w:szCs w:val="24"/>
          <w:b/>
          <w:bCs/>
          <w:i w:val="false"/>
          <w:iCs w:val="false"/>
          <w:color w:val="000000"/>
        </w:rPr>
        <w:t xml:space="preserve">与三元组损失的比较</w:t>
      </w:r>
    </w:p>
    <w:p>
      <w:pPr>
        <w:pStyle w:val="FirstParagraph"/>
      </w:pPr>
      <w:r>
        <w:rPr>
          <w:rFonts w:hint="eastAsia"/>
        </w:rPr>
        <w:t xml:space="preserve">三元组损失（Triplet</w:t>
      </w:r>
      <w:r>
        <w:t xml:space="preserve"> </w:t>
      </w:r>
      <w:r>
        <w:rPr>
          <w:rFonts w:hint="eastAsia"/>
        </w:rPr>
        <w:t xml:space="preserve">Loss）以锚点（anchor）、正样本（positive）、负样本（negative）三元组为单位，要求：</w:t>
      </w:r>
    </w:p>
    <w:p>
      <w:pPr>
        <w:pStyle w:val="BodyText"/>
        <w:jc w:val="center"/>
        <w:ind w:firstLine="0" w:left="0"/>
        <w:tabs>
          <w:tab w:val="right" w:pos="8789"/>
        </w:tabs>
      </w:pPr>
      <m:oMathPara>
        <m:oMathParaPr>
          <m:jc m:val="center"/>
        </m:oMathParaPr>
        <m:oMath>
          <m:sSub>
            <m:e>
              <m:r>
                <m:rPr>
                  <m:scr m:val="script"/>
                  <m:sty m:val="p"/>
                </m:rPr>
                <m:t>L</m:t>
              </m:r>
            </m:e>
            <m:sub>
              <m:r>
                <m:t>t</m:t>
              </m:r>
              <m:r>
                <m:t>r</m:t>
              </m:r>
              <m:r>
                <m:t>i</m:t>
              </m:r>
              <m:r>
                <m:t>p</m:t>
              </m:r>
              <m:r>
                <m:t>l</m:t>
              </m:r>
              <m:r>
                <m:t>e</m:t>
              </m:r>
              <m:r>
                <m:t>t</m:t>
              </m:r>
            </m:sub>
          </m:sSub>
          <m:r>
            <m:rPr>
              <m:sty m:val="p"/>
            </m:rPr>
            <m:t>=</m:t>
          </m:r>
          <m:r>
            <m:rPr>
              <m:sty m:val="p"/>
            </m:rPr>
            <m:t>max</m:t>
          </m:r>
          <m:r>
            <m:rPr>
              <m:sty m:val="p"/>
            </m:rPr>
            <m:t>(</m:t>
          </m:r>
          <m:r>
            <m:t>0</m:t>
          </m:r>
          <m:r>
            <m:rPr>
              <m:sty m:val="p"/>
            </m:rPr>
            <m:t>,</m:t>
          </m:r>
          <m:r>
            <m:rPr>
              <m:sty m:val="p"/>
            </m:rPr>
            <m:t>∥</m:t>
          </m:r>
          <m:r>
            <m:t>f</m:t>
          </m:r>
          <m:r>
            <m:rPr>
              <m:sty m:val="p"/>
            </m:rPr>
            <m:t>(</m:t>
          </m:r>
          <m:r>
            <m:t>a</m:t>
          </m:r>
          <m:r>
            <m:rPr>
              <m:sty m:val="p"/>
            </m:rPr>
            <m:t>)</m:t>
          </m:r>
          <m:r>
            <m:rPr>
              <m:sty m:val="p"/>
            </m:rPr>
            <m:t>−</m:t>
          </m:r>
          <m:r>
            <m:t>f</m:t>
          </m:r>
          <m:r>
            <m:rPr>
              <m:sty m:val="p"/>
            </m:rPr>
            <m:t>(</m:t>
          </m:r>
          <m:r>
            <m:t>p</m:t>
          </m:r>
          <m:r>
            <m:rPr>
              <m:sty m:val="p"/>
            </m:rPr>
            <m:t>)</m:t>
          </m:r>
          <m:sSup>
            <m:e>
              <m:r>
                <m:rPr>
                  <m:sty m:val="p"/>
                </m:rPr>
                <m:t>∥</m:t>
              </m:r>
            </m:e>
            <m:sup>
              <m:r>
                <m:t>2</m:t>
              </m:r>
            </m:sup>
          </m:sSup>
          <m:r>
            <m:rPr>
              <m:sty m:val="p"/>
            </m:rPr>
            <m:t>−</m:t>
          </m:r>
          <m:r>
            <m:rPr>
              <m:sty m:val="p"/>
            </m:rPr>
            <m:t>∥</m:t>
          </m:r>
          <m:r>
            <m:t>f</m:t>
          </m:r>
          <m:r>
            <m:rPr>
              <m:sty m:val="p"/>
            </m:rPr>
            <m:t>(</m:t>
          </m:r>
          <m:r>
            <m:t>a</m:t>
          </m:r>
          <m:r>
            <m:rPr>
              <m:sty m:val="p"/>
            </m:rPr>
            <m:t>)</m:t>
          </m:r>
          <m:r>
            <m:rPr>
              <m:sty m:val="p"/>
            </m:rPr>
            <m:t>−</m:t>
          </m:r>
          <m:r>
            <m:t>f</m:t>
          </m:r>
          <m:r>
            <m:rPr>
              <m:sty m:val="p"/>
            </m:rPr>
            <m:t>(</m:t>
          </m:r>
          <m:r>
            <m:t>n</m:t>
          </m:r>
          <m:r>
            <m:rPr>
              <m:sty m:val="p"/>
            </m:rPr>
            <m:t>)</m:t>
          </m:r>
          <m:sSup>
            <m:e>
              <m:r>
                <m:rPr>
                  <m:sty m:val="p"/>
                </m:rPr>
                <m:t>∥</m:t>
              </m:r>
            </m:e>
            <m:sup>
              <m:r>
                <m:t>2</m:t>
              </m:r>
            </m:sup>
          </m:sSup>
          <m:r>
            <m:rPr>
              <m:sty m:val="p"/>
            </m:rPr>
            <m:t>+</m:t>
          </m:r>
          <m:r>
            <m:t>α</m:t>
          </m:r>
          <m:r>
            <m:rPr>
              <m:sty m:val="p"/>
            </m:rPr>
            <m:t>)</m:t>
          </m:r>
        </m:oMath>
      </m:oMathPara>
      <w:r>
        <w:tab/>
      </w:r>
      <w:r>
        <w:rPr>
          <w:b/>
          <w:bCs/>
          <w:sz w:val="24"/>
          <w:szCs w:val="24"/>
        </w:rPr>
        <w:t>(2.6)</w:t>
      </w:r>
    </w:p>
    <w:p>
      <w:pPr>
        <w:pStyle w:val="BodyText"/>
        <w:jc w:val="center"/>
        <w:ind w:firstLine="0" w:left="0"/>
      </w:pPr>
      <w:r>
        <w:rPr>
          <w:rFonts w:hint="eastAsia"/>
        </w:rPr>
        <w:t xml:space="preserve">其中</w:t>
      </w:r>
      <w:r>
        <w:t xml:space="preserve"> </w:t>
      </w:r>
      <m:oMath>
        <m:r>
          <m:t>α</m:t>
        </m:r>
      </m:oMath>
      <w:r>
        <w:t xml:space="preserve"> </w:t>
      </w:r>
      <w:r>
        <w:rPr>
          <w:rFonts w:hint="eastAsia"/>
        </w:rPr>
        <w:t xml:space="preserve">是</w:t>
      </w:r>
      <w:r>
        <w:t xml:space="preserve"> margin </w:t>
      </w:r>
      <w:r>
        <w:rPr>
          <w:rFonts w:hint="eastAsia"/>
        </w:rPr>
        <w:t xml:space="preserve">参数，要求正样本比负样本至少近</w:t>
      </w:r>
      <w:r>
        <w:t xml:space="preserve"> </w:t>
      </w:r>
      <m:oMath>
        <m:r>
          <m:t>α</m:t>
        </m:r>
      </m:oMath>
      <w:r>
        <w:rPr>
          <w:rFonts w:hint="eastAsia"/>
        </w:rPr>
        <w:t xml:space="preserve">。三元组损失在人脸识别领域（FaceNet）验证了很强的效果，但其训练需要精心设计的三元组采样策略，随机采样会产生大量对训练无贡献的”简单三元组”。在本研究</w:t>
      </w:r>
      <w:r>
        <w:t xml:space="preserve"> batch_size=32 </w:t>
      </w:r>
      <w:r>
        <w:rPr>
          <w:rFonts w:hint="eastAsia"/>
        </w:rPr>
        <w:t xml:space="preserve">的配置下，有效难例三元组数量有限，对比损失的训练稳定性更好。</w:t>
      </w:r>
    </w:p>
    <w:bookmarkEnd w:id="31"/>
    <w:bookmarkEnd w:id="32"/>
    <w:bookmarkStart w:id="36" w:name="resnet-50-骨干网络"/>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2.4 ResNet-50 </w:t>
      </w:r>
      <w:r>
        <w:rPr>
          <w:rFonts w:ascii="Times New Roman" w:hAnsi="Times New Roman" w:eastAsia="黑体" w:cs="Times New Roman"/>
          <w:sz w:val="24"/>
          <w:szCs w:val="24"/>
          <w:b/>
          <w:bCs/>
          <w:i w:val="false"/>
          <w:iCs w:val="false"/>
          <w:color w:val="000000"/>
        </w:rPr>
        <w:t xml:space="preserve">骨干网络</w:t>
      </w:r>
    </w:p>
    <w:bookmarkStart w:id="33" w:name="残差学习原理"/>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2.4.1 </w:t>
      </w:r>
      <w:r>
        <w:rPr>
          <w:rFonts w:ascii="Times New Roman" w:hAnsi="Times New Roman" w:eastAsia="黑体" w:cs="Times New Roman"/>
          <w:sz w:val="24"/>
          <w:szCs w:val="24"/>
          <w:b/>
          <w:bCs/>
          <w:i w:val="false"/>
          <w:iCs w:val="false"/>
          <w:color w:val="000000"/>
        </w:rPr>
        <w:t xml:space="preserve">残差学习原理</w:t>
      </w:r>
    </w:p>
    <w:p>
      <w:pPr>
        <w:pStyle w:val="FirstParagraph"/>
      </w:pPr>
      <w:r>
        <w:t xml:space="preserve">ResNet </w:t>
      </w:r>
      <w:r>
        <w:rPr>
          <w:rFonts w:hint="eastAsia"/>
        </w:rPr>
        <w:t xml:space="preserve">由何恺明等人（2016）提出，核心创新是残差学习框架。在此之前，直接叠加更多层并不一定改善性能——随着网络深度增加，梯度消失问题使深层参数无法得到有效更新，网络实际上退化为一个浅层网络。</w:t>
      </w:r>
    </w:p>
    <w:p>
      <w:pPr>
        <w:pStyle w:val="BodyText"/>
        <w:jc w:val="center"/>
        <w:ind w:firstLine="0" w:left="0"/>
      </w:pPr>
      <w:r>
        <w:rPr>
          <w:rFonts w:hint="eastAsia"/>
        </w:rPr>
        <w:t xml:space="preserve">残差块通过跳跃连接（Skip</w:t>
      </w:r>
      <w:r>
        <w:t xml:space="preserve"> </w:t>
      </w:r>
      <w:r>
        <w:rPr>
          <w:rFonts w:hint="eastAsia"/>
        </w:rPr>
        <w:t xml:space="preserve">Connection）让网络学习残差映射而非目标映射。设某层的期望映射为</w:t>
      </w:r>
      <w:r>
        <w:t xml:space="preserve"> </w:t>
      </w:r>
      <m:oMath>
        <m:r>
          <m:rPr>
            <m:scr m:val="script"/>
            <m:sty m:val="p"/>
          </m:rPr>
          <m:t>H</m:t>
        </m:r>
        <m:r>
          <m:rPr>
            <m:sty m:val="p"/>
          </m:rPr>
          <m:t>(</m:t>
        </m:r>
        <m:r>
          <m:rPr>
            <m:sty m:val="bi"/>
          </m:rPr>
          <m:t>x</m:t>
        </m:r>
        <m:r>
          <m:rPr>
            <m:sty m:val="p"/>
          </m:rPr>
          <m:t>)</m:t>
        </m:r>
      </m:oMath>
      <w:r>
        <w:rPr>
          <w:rFonts w:hint="eastAsia"/>
        </w:rPr>
        <w:t xml:space="preserve">，残差块让网络拟合</w:t>
      </w:r>
      <w:r>
        <w:t xml:space="preserve"> </w:t>
      </w:r>
      <m:oMath>
        <m:r>
          <m:rPr>
            <m:scr m:val="script"/>
            <m:sty m:val="p"/>
          </m:rPr>
          <m:t>F</m:t>
        </m:r>
        <m:r>
          <m:rPr>
            <m:sty m:val="p"/>
          </m:rPr>
          <m:t>(</m:t>
        </m:r>
        <m:r>
          <m:rPr>
            <m:sty m:val="bi"/>
          </m:rPr>
          <m:t>x</m:t>
        </m:r>
        <m:r>
          <m:rPr>
            <m:sty m:val="p"/>
          </m:rPr>
          <m:t>)</m:t>
        </m:r>
        <m:r>
          <m:rPr>
            <m:sty m:val="p"/>
          </m:rPr>
          <m:t>=</m:t>
        </m:r>
        <m:r>
          <m:rPr>
            <m:scr m:val="script"/>
            <m:sty m:val="p"/>
          </m:rPr>
          <m:t>H</m:t>
        </m:r>
        <m:r>
          <m:rPr>
            <m:sty m:val="p"/>
          </m:rPr>
          <m:t>(</m:t>
        </m:r>
        <m:r>
          <m:rPr>
            <m:sty m:val="bi"/>
          </m:rPr>
          <m:t>x</m:t>
        </m:r>
        <m:r>
          <m:rPr>
            <m:sty m:val="p"/>
          </m:rPr>
          <m:t>)</m:t>
        </m:r>
        <m:r>
          <m:rPr>
            <m:sty m:val="p"/>
          </m:rPr>
          <m:t>−</m:t>
        </m:r>
        <m:r>
          <m:rPr>
            <m:sty m:val="bi"/>
          </m:rPr>
          <m:t>x</m:t>
        </m:r>
      </m:oMath>
      <w:r>
        <w:rPr>
          <w:rFonts w:hint="eastAsia"/>
        </w:rPr>
        <w:t xml:space="preserve">，输出为：</w:t>
      </w:r>
    </w:p>
    <w:p>
      <w:pPr>
        <w:pStyle w:val="BodyText"/>
        <w:jc w:val="center"/>
        <w:ind w:firstLine="0" w:left="0"/>
        <w:tabs>
          <w:tab w:val="right" w:pos="8789"/>
        </w:tabs>
      </w:pPr>
      <m:oMathPara>
        <m:oMathParaPr>
          <m:jc m:val="center"/>
        </m:oMathParaPr>
        <m:oMath>
          <m:r>
            <m:rPr>
              <m:sty m:val="bi"/>
            </m:rPr>
            <m:t>y</m:t>
          </m:r>
          <m:r>
            <m:rPr>
              <m:sty m:val="p"/>
            </m:rPr>
            <m:t>=</m:t>
          </m:r>
          <m:r>
            <m:rPr>
              <m:scr m:val="script"/>
              <m:sty m:val="p"/>
            </m:rPr>
            <m:t>F</m:t>
          </m:r>
          <m:r>
            <m:rPr>
              <m:sty m:val="p"/>
            </m:rPr>
            <m:t>(</m:t>
          </m:r>
          <m:r>
            <m:rPr>
              <m:sty m:val="bi"/>
            </m:rPr>
            <m:t>x</m:t>
          </m:r>
          <m:r>
            <m:rPr>
              <m:sty m:val="p"/>
            </m:rPr>
            <m:t>,</m:t>
          </m:r>
          <m:r>
            <m:rPr>
              <m:sty m:val="p"/>
            </m:rPr>
            <m:t>{</m:t>
          </m:r>
          <m:sSub>
            <m:e>
              <m:r>
                <m:t>W</m:t>
              </m:r>
            </m:e>
            <m:sub>
              <m:r>
                <m:t>i</m:t>
              </m:r>
            </m:sub>
          </m:sSub>
          <m:r>
            <m:rPr>
              <m:sty m:val="p"/>
            </m:rPr>
            <m:t>}</m:t>
          </m:r>
          <m:r>
            <m:rPr>
              <m:sty m:val="p"/>
            </m:rPr>
            <m:t>)</m:t>
          </m:r>
          <m:r>
            <m:rPr>
              <m:sty m:val="p"/>
            </m:rPr>
            <m:t>+</m:t>
          </m:r>
          <m:r>
            <m:rPr>
              <m:sty m:val="bi"/>
            </m:rPr>
            <m:t>x</m:t>
          </m:r>
        </m:oMath>
      </m:oMathPara>
      <w:r>
        <w:tab/>
      </w:r>
      <w:r>
        <w:rPr>
          <w:b/>
          <w:bCs/>
          <w:sz w:val="24"/>
          <w:szCs w:val="24"/>
        </w:rPr>
        <w:t>(2.7)</w:t>
      </w:r>
    </w:p>
    <w:p>
      <w:pPr>
        <w:pStyle w:val="BodyText"/>
        <w:jc w:val="center"/>
        <w:ind w:firstLine="0" w:left="0"/>
      </w:pPr>
      <w:r>
        <w:rPr>
          <w:rFonts w:hint="eastAsia"/>
        </w:rPr>
        <w:t xml:space="preserve">从梯度角度，跳跃连接提供了梯度传播的”捷径”，使梯度可以直接从深层流向浅层，不再经过多层非线性变换的衰减。当</w:t>
      </w:r>
      <w:r>
        <w:t xml:space="preserve"> </w:t>
      </w:r>
      <m:oMath>
        <m:r>
          <m:rPr>
            <m:scr m:val="script"/>
            <m:sty m:val="p"/>
          </m:rPr>
          <m:t>F</m:t>
        </m:r>
        <m:r>
          <m:rPr>
            <m:sty m:val="p"/>
          </m:rPr>
          <m:t>(</m:t>
        </m:r>
        <m:r>
          <m:rPr>
            <m:sty m:val="bi"/>
          </m:rPr>
          <m:t>x</m:t>
        </m:r>
        <m:r>
          <m:rPr>
            <m:sty m:val="p"/>
          </m:rPr>
          <m:t>)</m:t>
        </m:r>
        <m:r>
          <m:rPr>
            <m:sty m:val="p"/>
          </m:rPr>
          <m:t>≈</m:t>
        </m:r>
        <m:r>
          <m:t>0</m:t>
        </m:r>
      </m:oMath>
      <w:r>
        <w:t xml:space="preserve"> </w:t>
      </w:r>
      <w:r>
        <w:rPr>
          <w:rFonts w:hint="eastAsia"/>
        </w:rPr>
        <w:t xml:space="preserve">时，模块退化为恒等映射，保证深层网络至少不比浅层差。</w:t>
      </w:r>
    </w:p>
    <w:p>
      <w:pPr>
        <w:pStyle w:val="BodyText"/>
      </w:pPr>
      <w:r>
        <w:rPr>
          <w:rFonts w:hint="eastAsia"/>
        </w:rPr>
        <w:t xml:space="preserve">这一设计使网络深度从十几层扩展到</w:t>
      </w:r>
      <w:r>
        <w:t xml:space="preserve"> 50 </w:t>
      </w:r>
      <w:r>
        <w:rPr>
          <w:rFonts w:hint="eastAsia"/>
        </w:rPr>
        <w:t xml:space="preserve">层（ResNet-50）乃至数百层成为可能，在</w:t>
      </w:r>
      <w:r>
        <w:t xml:space="preserve"> ImageNet </w:t>
      </w:r>
      <w:r>
        <w:rPr>
          <w:rFonts w:hint="eastAsia"/>
        </w:rPr>
        <w:t xml:space="preserve">上显著优于同期的</w:t>
      </w:r>
      <w:r>
        <w:t xml:space="preserve"> VGG </w:t>
      </w:r>
      <w:r>
        <w:rPr>
          <w:rFonts w:hint="eastAsia"/>
        </w:rPr>
        <w:t xml:space="preserve">等网络。</w:t>
      </w:r>
    </w:p>
    <w:bookmarkEnd w:id="33"/>
    <w:bookmarkStart w:id="34" w:name="瓶颈结构bottleneck-block"/>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2.4.2 </w:t>
      </w:r>
      <w:r>
        <w:rPr>
          <w:rFonts w:ascii="Times New Roman" w:hAnsi="Times New Roman" w:eastAsia="黑体" w:cs="Times New Roman"/>
          <w:sz w:val="24"/>
          <w:szCs w:val="24"/>
          <w:b/>
          <w:bCs/>
          <w:i w:val="false"/>
          <w:iCs w:val="false"/>
          <w:color w:val="000000"/>
        </w:rPr>
        <w:t xml:space="preserve">瓶颈结构（Bottleneck</w:t>
      </w:r>
      <w:r>
        <w:rPr>
          <w:rFonts w:ascii="Times New Roman" w:hAnsi="Times New Roman" w:eastAsia="黑体" w:cs="Times New Roman"/>
          <w:sz w:val="24"/>
          <w:szCs w:val="24"/>
          <w:b/>
          <w:bCs/>
          <w:i w:val="false"/>
          <w:iCs w:val="false"/>
          <w:color w:val="000000"/>
        </w:rPr>
        <w:t xml:space="preserve"> </w:t>
      </w:r>
      <w:r>
        <w:rPr>
          <w:rFonts w:ascii="Times New Roman" w:hAnsi="Times New Roman" w:eastAsia="黑体" w:cs="Times New Roman"/>
          <w:sz w:val="24"/>
          <w:szCs w:val="24"/>
          <w:b/>
          <w:bCs/>
          <w:i w:val="false"/>
          <w:iCs w:val="false"/>
          <w:color w:val="000000"/>
        </w:rPr>
        <w:t xml:space="preserve">Block）</w:t>
      </w:r>
    </w:p>
    <w:p>
      <w:pPr>
        <w:pStyle w:val="FirstParagraph"/>
      </w:pPr>
      <w:r>
        <w:t xml:space="preserve">ResNet-50 </w:t>
      </w:r>
      <w:r>
        <w:rPr>
          <w:rFonts w:hint="eastAsia"/>
        </w:rPr>
        <w:t xml:space="preserve">使用瓶颈结构而非简单的二层残差块，每个瓶颈由三个卷积层组成：</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VerbatimChar"/>
          <w:sz w:val="18"/>
          <w:szCs w:val="18"/>
          <w:i w:val="false"/>
          <w:iCs w:val="false"/>
          <w:color w:val="000000"/>
        </w:rPr>
        <w:t xml:space="preserve">1×1 </w:t>
      </w:r>
      <w:r>
        <w:rPr>
          <w:rFonts w:ascii="Consolas" w:hAnsi="Consolas" w:eastAsia="Consolas" w:cs="Consolas"/>
          <w:rStyle w:val="VerbatimChar"/>
          <w:sz w:val="18"/>
          <w:szCs w:val="18"/>
          <w:i w:val="false"/>
          <w:iCs w:val="false"/>
          <w:color w:val="000000"/>
        </w:rPr>
        <w:t xml:space="preserve">卷积（降维，缩小通道数）→</w:t>
      </w:r>
      <w:r>
        <w:rPr>
          <w:rFonts w:ascii="Consolas" w:hAnsi="Consolas" w:eastAsia="Consolas" w:cs="Consolas"/>
          <w:rStyle w:val="VerbatimChar"/>
          <w:sz w:val="18"/>
          <w:szCs w:val="18"/>
          <w:i w:val="false"/>
          <w:iCs w:val="false"/>
          <w:color w:val="000000"/>
        </w:rPr>
        <w:t xml:space="preserve"> 3×3 </w:t>
      </w:r>
      <w:r>
        <w:rPr>
          <w:rFonts w:ascii="Consolas" w:hAnsi="Consolas" w:eastAsia="Consolas" w:cs="Consolas"/>
          <w:rStyle w:val="VerbatimChar"/>
          <w:sz w:val="18"/>
          <w:szCs w:val="18"/>
          <w:i w:val="false"/>
          <w:iCs w:val="false"/>
          <w:color w:val="000000"/>
        </w:rPr>
        <w:t xml:space="preserve">卷积（特征提取）→</w:t>
      </w:r>
      <w:r>
        <w:rPr>
          <w:rFonts w:ascii="Consolas" w:hAnsi="Consolas" w:eastAsia="Consolas" w:cs="Consolas"/>
          <w:rStyle w:val="VerbatimChar"/>
          <w:sz w:val="18"/>
          <w:szCs w:val="18"/>
          <w:i w:val="false"/>
          <w:iCs w:val="false"/>
          <w:color w:val="000000"/>
        </w:rPr>
        <w:t xml:space="preserve"> 1×1 </w:t>
      </w:r>
      <w:r>
        <w:rPr>
          <w:rFonts w:ascii="Consolas" w:hAnsi="Consolas" w:eastAsia="Consolas" w:cs="Consolas"/>
          <w:rStyle w:val="VerbatimChar"/>
          <w:sz w:val="18"/>
          <w:szCs w:val="18"/>
          <w:i w:val="false"/>
          <w:iCs w:val="false"/>
          <w:color w:val="000000"/>
        </w:rPr>
        <w:t xml:space="preserve">卷积（升维，恢复通道数）</w:t>
      </w:r>
    </w:p>
    <w:p>
      <w:pPr>
        <w:pStyle w:val="FirstParagraph"/>
      </w:pPr>
      <w:r>
        <w:rPr>
          <w:rFonts w:hint="eastAsia"/>
        </w:rPr>
        <w:t xml:space="preserve">以</w:t>
      </w:r>
      <w:r>
        <w:t xml:space="preserve"> conv3_x </w:t>
      </w:r>
      <w:r>
        <w:rPr>
          <w:rFonts w:hint="eastAsia"/>
        </w:rPr>
        <w:t xml:space="preserve">为例，输入通道数为</w:t>
      </w:r>
      <w:r>
        <w:t xml:space="preserve"> </w:t>
      </w:r>
      <w:r>
        <w:rPr>
          <w:rFonts w:hint="eastAsia"/>
        </w:rPr>
        <w:t xml:space="preserve">512，经</w:t>
      </w:r>
      <w:r>
        <w:t xml:space="preserve"> 1×1 </w:t>
      </w:r>
      <w:r>
        <w:rPr>
          <w:rFonts w:hint="eastAsia"/>
        </w:rPr>
        <w:t xml:space="preserve">卷积降至</w:t>
      </w:r>
      <w:r>
        <w:t xml:space="preserve"> </w:t>
      </w:r>
      <w:r>
        <w:rPr>
          <w:rFonts w:hint="eastAsia"/>
        </w:rPr>
        <w:t xml:space="preserve">128，再经</w:t>
      </w:r>
      <w:r>
        <w:t xml:space="preserve"> 3×3 </w:t>
      </w:r>
      <w:r>
        <w:rPr>
          <w:rFonts w:hint="eastAsia"/>
        </w:rPr>
        <w:t xml:space="preserve">卷积保持</w:t>
      </w:r>
      <w:r>
        <w:t xml:space="preserve"> </w:t>
      </w:r>
      <w:r>
        <w:rPr>
          <w:rFonts w:hint="eastAsia"/>
        </w:rPr>
        <w:t xml:space="preserve">128，最后经</w:t>
      </w:r>
      <w:r>
        <w:t xml:space="preserve"> 1×1 </w:t>
      </w:r>
      <w:r>
        <w:rPr>
          <w:rFonts w:hint="eastAsia"/>
        </w:rPr>
        <w:t xml:space="preserve">卷积升回</w:t>
      </w:r>
      <w:r>
        <w:t xml:space="preserve"> </w:t>
      </w:r>
      <w:r>
        <w:rPr>
          <w:rFonts w:hint="eastAsia"/>
        </w:rPr>
        <w:t xml:space="preserve">512。瓶颈设计将大部分计算集中在通道数较小的</w:t>
      </w:r>
      <w:r>
        <w:t xml:space="preserve"> 3×3 </w:t>
      </w:r>
      <w:r>
        <w:rPr>
          <w:rFonts w:hint="eastAsia"/>
        </w:rPr>
        <w:t xml:space="preserve">卷积上，在保持感受野的同时大幅减少参数量（比同等深度的非瓶颈结构参数量减少约</w:t>
      </w:r>
      <w:r>
        <w:t xml:space="preserve"> 4 </w:t>
      </w:r>
      <w:r>
        <w:rPr>
          <w:rFonts w:hint="eastAsia"/>
        </w:rPr>
        <w:t xml:space="preserve">倍）。</w:t>
      </w:r>
    </w:p>
    <w:bookmarkEnd w:id="34"/>
    <w:bookmarkStart w:id="35" w:name="resnet-50-整体架构"/>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2.4.3 ResNet-50 </w:t>
      </w:r>
      <w:r>
        <w:rPr>
          <w:rFonts w:ascii="Times New Roman" w:hAnsi="Times New Roman" w:eastAsia="黑体" w:cs="Times New Roman"/>
          <w:sz w:val="24"/>
          <w:szCs w:val="24"/>
          <w:b/>
          <w:bCs/>
          <w:i w:val="false"/>
          <w:iCs w:val="false"/>
          <w:color w:val="000000"/>
        </w:rPr>
        <w:t xml:space="preserve">整体架构</w:t>
      </w:r>
    </w:p>
    <w:tbl>
      <w:tblPr>
        <w:tblStyle w:val="Table"/>
        <w:tblW w:type="dxa" w:w="8789"/>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29"/>
        <w:gridCol w:w="2929"/>
        <w:gridCol w:w="2929"/>
      </w:tblGrid>
      <w:tr>
        <w:trPr>
          <w:tblHeader w:val="on"/>
        </w:trP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层名</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输出尺寸</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组成</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conv1</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112×112</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7×7, 64 </w:t>
            </w:r>
            <w:r>
              <w:rPr>
                <w:rFonts w:ascii="Times New Roman" w:hAnsi="Times New Roman" w:eastAsia="宋体" w:cs="Times New Roman"/>
                <w:sz w:val="21"/>
                <w:szCs w:val="21"/>
              </w:rPr>
              <w:t xml:space="preserve">通道,</w:t>
            </w:r>
            <w:r>
              <w:rPr>
                <w:rFonts w:ascii="Times New Roman" w:hAnsi="Times New Roman" w:eastAsia="宋体" w:cs="Times New Roman"/>
                <w:sz w:val="21"/>
                <w:szCs w:val="21"/>
              </w:rPr>
              <w:t xml:space="preserve"> stride 2</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pool1</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56×56</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3×3 </w:t>
            </w:r>
            <w:r>
              <w:rPr>
                <w:rFonts w:ascii="Times New Roman" w:hAnsi="Times New Roman" w:eastAsia="宋体" w:cs="Times New Roman"/>
                <w:sz w:val="21"/>
                <w:szCs w:val="21"/>
              </w:rPr>
              <w:t xml:space="preserve">最大池化,</w:t>
            </w:r>
            <w:r>
              <w:rPr>
                <w:rFonts w:ascii="Times New Roman" w:hAnsi="Times New Roman" w:eastAsia="宋体" w:cs="Times New Roman"/>
                <w:sz w:val="21"/>
                <w:szCs w:val="21"/>
              </w:rPr>
              <w:t xml:space="preserve"> stride 2</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conv2_x</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56×56</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[1×1, 64; 3×3, 64; 1×1, 256] × 3</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conv3_x</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28×28</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[1×1, 128; 3×3, 128; 1×1, 512] × 4</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conv4_x</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14×14</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[1×1, 256; 3×3, 256; 1×1, 1024] × 6</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conv5_x</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7×7</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[1×1, 512; 3×3, 512; 1×1, 2048] × 3</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avgpool</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1×1</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全局平均池化</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fc</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1000</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全连接</w:t>
            </w:r>
            <w:r>
              <w:rPr>
                <w:rFonts w:ascii="Times New Roman" w:hAnsi="Times New Roman" w:eastAsia="宋体" w:cs="Times New Roman"/>
                <w:sz w:val="21"/>
                <w:szCs w:val="21"/>
              </w:rPr>
              <w:t xml:space="preserve"> + </w:t>
            </w:r>
            <w:r>
              <w:rPr>
                <w:rFonts w:ascii="Times New Roman" w:hAnsi="Times New Roman" w:eastAsia="宋体" w:cs="Times New Roman"/>
                <w:sz w:val="21"/>
                <w:szCs w:val="21"/>
              </w:rPr>
              <w:t xml:space="preserve">Softmax（原始分类头）</w:t>
            </w:r>
          </w:p>
        </w:tc>
      </w:tr>
    </w:tbl>
    <w:p>
      <w:pPr>
        <w:pStyle w:val="BodyText"/>
      </w:pPr>
      <w:r>
        <w:rPr>
          <w:rFonts w:hint="eastAsia"/>
        </w:rPr>
        <w:t xml:space="preserve">本研究去掉最后的全连接分类头（fc</w:t>
      </w:r>
      <w:r>
        <w:t xml:space="preserve"> </w:t>
      </w:r>
      <w:r>
        <w:rPr>
          <w:rFonts w:hint="eastAsia"/>
        </w:rPr>
        <w:t xml:space="preserve">层），将</w:t>
      </w:r>
      <w:r>
        <w:t xml:space="preserve"> Global Average Pooling </w:t>
      </w:r>
      <w:r>
        <w:rPr>
          <w:rFonts w:hint="eastAsia"/>
        </w:rPr>
        <w:t xml:space="preserve">的</w:t>
      </w:r>
      <w:r>
        <w:t xml:space="preserve"> 2048 </w:t>
      </w:r>
      <w:r>
        <w:rPr>
          <w:rFonts w:hint="eastAsia"/>
        </w:rPr>
        <w:t xml:space="preserve">维输出作为图像的特征嵌入向量，送入孪生网络的距离计算模块。2048</w:t>
      </w:r>
      <w:r>
        <w:t xml:space="preserve"> </w:t>
      </w:r>
      <w:r>
        <w:rPr>
          <w:rFonts w:hint="eastAsia"/>
        </w:rPr>
        <w:t xml:space="preserve">维的特征空间足以容纳</w:t>
      </w:r>
      <w:r>
        <w:t xml:space="preserve"> 1393 </w:t>
      </w:r>
      <w:r>
        <w:rPr>
          <w:rFonts w:hint="eastAsia"/>
        </w:rPr>
        <w:t xml:space="preserve">个犬只类别的判别性差异，同时对比损失的优化不依赖固定类别数，支持开放集扩展。</w:t>
      </w:r>
    </w:p>
    <w:bookmarkEnd w:id="35"/>
    <w:bookmarkEnd w:id="36"/>
    <w:bookmarkStart w:id="37" w:name="通道注意力机制"/>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2.5 </w:t>
      </w:r>
      <w:r>
        <w:rPr>
          <w:rFonts w:ascii="Times New Roman" w:hAnsi="Times New Roman" w:eastAsia="黑体" w:cs="Times New Roman"/>
          <w:sz w:val="24"/>
          <w:szCs w:val="24"/>
          <w:b/>
          <w:bCs/>
          <w:i w:val="false"/>
          <w:iCs w:val="false"/>
          <w:color w:val="000000"/>
        </w:rPr>
        <w:t xml:space="preserve">通道注意力机制</w:t>
      </w:r>
    </w:p>
    <w:p>
      <w:pPr>
        <w:pStyle w:val="FirstParagraph"/>
      </w:pPr>
      <w:r>
        <w:t xml:space="preserve">Hu </w:t>
      </w:r>
      <w:r>
        <w:rPr>
          <w:rFonts w:hint="eastAsia"/>
        </w:rPr>
        <w:t xml:space="preserve">等人（2018）提出的</w:t>
      </w:r>
      <w:r>
        <w:t xml:space="preserve"> Squeeze-and-Excitation </w:t>
      </w:r>
      <w:r>
        <w:rPr>
          <w:rFonts w:hint="eastAsia"/>
        </w:rPr>
        <w:t xml:space="preserve">网络（SENet）引入通道注意力（Channel</w:t>
      </w:r>
      <w:r>
        <w:t xml:space="preserve"> </w:t>
      </w:r>
      <w:r>
        <w:rPr>
          <w:rFonts w:hint="eastAsia"/>
        </w:rPr>
        <w:t xml:space="preserve">Attention）机制，核心思想是让网络自适应地学习各通道特征的重要性权重，动态强调有用通道、抑制无用通道。</w:t>
      </w:r>
    </w:p>
    <w:p>
      <w:pPr>
        <w:pStyle w:val="BodyText"/>
        <w:jc w:val="center"/>
        <w:ind w:firstLine="0" w:left="0"/>
      </w:pPr>
      <w:r>
        <w:t xml:space="preserve">SE </w:t>
      </w:r>
      <w:r>
        <w:rPr>
          <w:rFonts w:hint="eastAsia"/>
        </w:rPr>
        <w:t xml:space="preserve">模块的操作分两步。压缩（Squeeze）步骤对每个通道的空间维度做全局平均池化，将</w:t>
      </w:r>
      <w:r>
        <w:t xml:space="preserve"> </w:t>
      </w:r>
      <m:oMath>
        <m:r>
          <m:t>H</m:t>
        </m:r>
        <m:r>
          <m:rPr>
            <m:sty m:val="p"/>
          </m:rPr>
          <m:t>×</m:t>
        </m:r>
        <m:r>
          <m:t>W</m:t>
        </m:r>
        <m:r>
          <m:rPr>
            <m:sty m:val="p"/>
          </m:rPr>
          <m:t>×</m:t>
        </m:r>
        <m:r>
          <m:t>C</m:t>
        </m:r>
      </m:oMath>
      <w:r>
        <w:t xml:space="preserve"> </w:t>
      </w:r>
      <w:r>
        <w:rPr>
          <w:rFonts w:hint="eastAsia"/>
        </w:rPr>
        <w:t xml:space="preserve">的特征图压缩为</w:t>
      </w:r>
      <w:r>
        <w:t xml:space="preserve"> </w:t>
      </w:r>
      <m:oMath>
        <m:r>
          <m:t>1</m:t>
        </m:r>
        <m:r>
          <m:rPr>
            <m:sty m:val="p"/>
          </m:rPr>
          <m:t>×</m:t>
        </m:r>
        <m:r>
          <m:t>1</m:t>
        </m:r>
        <m:r>
          <m:rPr>
            <m:sty m:val="p"/>
          </m:rPr>
          <m:t>×</m:t>
        </m:r>
        <m:r>
          <m:t>C</m:t>
        </m:r>
      </m:oMath>
      <w:r>
        <w:t xml:space="preserve"> </w:t>
      </w:r>
      <w:r>
        <w:rPr>
          <w:rFonts w:hint="eastAsia"/>
        </w:rPr>
        <w:t xml:space="preserve">的全局描述符：</w:t>
      </w:r>
    </w:p>
    <w:p>
      <w:pPr>
        <w:pStyle w:val="BodyText"/>
        <w:jc w:val="center"/>
        <w:ind w:firstLine="0" w:left="0"/>
        <w:tabs>
          <w:tab w:val="right" w:pos="8789"/>
        </w:tabs>
      </w:pPr>
      <m:oMathPara>
        <m:oMathParaPr>
          <m:jc m:val="center"/>
        </m:oMathParaPr>
        <m:oMath>
          <m:sSub>
            <m:e>
              <m:r>
                <m:t>z</m:t>
              </m:r>
            </m:e>
            <m:sub>
              <m:r>
                <m:t>c</m:t>
              </m:r>
            </m:sub>
          </m:sSub>
          <m:r>
            <m:rPr>
              <m:sty m:val="p"/>
            </m:rPr>
            <m:t>=</m:t>
          </m:r>
          <m:f>
            <m:fPr>
              <m:type m:val="bar"/>
            </m:fPr>
            <m:num>
              <m:r>
                <m:t>1</m:t>
              </m:r>
            </m:num>
            <m:den>
              <m:r>
                <m:t>H</m:t>
              </m:r>
              <m:r>
                <m:rPr>
                  <m:sty m:val="p"/>
                </m:rPr>
                <m:t>×</m:t>
              </m:r>
              <m:r>
                <m:t>W</m:t>
              </m:r>
            </m:den>
          </m:f>
          <m:nary>
            <m:naryPr>
              <m:chr m:val="∑"/>
              <m:limLoc m:val="undOvr"/>
              <m:subHide m:val="off"/>
              <m:supHide m:val="off"/>
            </m:naryPr>
            <m:sub>
              <m:r>
                <m:t>i</m:t>
              </m:r>
              <m:r>
                <m:rPr>
                  <m:sty m:val="p"/>
                </m:rPr>
                <m:t>=</m:t>
              </m:r>
              <m:r>
                <m:t>1</m:t>
              </m:r>
            </m:sub>
            <m:sup>
              <m:r>
                <m:t>H</m:t>
              </m:r>
            </m:sup>
            <m:e>
              <m:nary>
                <m:naryPr>
                  <m:chr m:val="∑"/>
                  <m:limLoc m:val="undOvr"/>
                  <m:subHide m:val="off"/>
                  <m:supHide m:val="off"/>
                </m:naryPr>
                <m:sub>
                  <m:r>
                    <m:t>j</m:t>
                  </m:r>
                  <m:r>
                    <m:rPr>
                      <m:sty m:val="p"/>
                    </m:rPr>
                    <m:t>=</m:t>
                  </m:r>
                  <m:r>
                    <m:t>1</m:t>
                  </m:r>
                </m:sub>
                <m:sup>
                  <m:r>
                    <m:t>W</m:t>
                  </m:r>
                </m:sup>
                <m:e>
                  <m:sSub>
                    <m:e>
                      <m:r>
                        <m:t>u</m:t>
                      </m:r>
                    </m:e>
                    <m:sub>
                      <m:r>
                        <m:t>c</m:t>
                      </m:r>
                    </m:sub>
                  </m:sSub>
                </m:e>
              </m:nary>
            </m:e>
          </m:nary>
          <m:r>
            <m:rPr>
              <m:sty m:val="p"/>
            </m:rPr>
            <m:t>(</m:t>
          </m:r>
          <m:r>
            <m:t>i</m:t>
          </m:r>
          <m:r>
            <m:rPr>
              <m:sty m:val="p"/>
            </m:rPr>
            <m:t>,</m:t>
          </m:r>
          <m:r>
            <m:t>j</m:t>
          </m:r>
          <m:r>
            <m:rPr>
              <m:sty m:val="p"/>
            </m:rPr>
            <m:t>)</m:t>
          </m:r>
        </m:oMath>
      </m:oMathPara>
      <w:r>
        <w:tab/>
      </w:r>
      <w:r>
        <w:rPr>
          <w:b/>
          <w:bCs/>
          <w:sz w:val="24"/>
          <w:szCs w:val="24"/>
        </w:rPr>
        <w:t>(2.8)</w:t>
      </w:r>
    </w:p>
    <w:p>
      <w:pPr>
        <w:pStyle w:val="BodyText"/>
        <w:jc w:val="center"/>
        <w:ind w:firstLine="0" w:left="0"/>
      </w:pPr>
      <w:r>
        <w:rPr>
          <w:rFonts w:hint="eastAsia"/>
        </w:rPr>
        <w:t xml:space="preserve">激励（Excitation）步骤用两层全连接网络（先降维再升维，中间有</w:t>
      </w:r>
      <w:r>
        <w:t xml:space="preserve"> ReLU </w:t>
      </w:r>
      <w:r>
        <w:rPr>
          <w:rFonts w:hint="eastAsia"/>
        </w:rPr>
        <w:t xml:space="preserve">和</w:t>
      </w:r>
      <w:r>
        <w:t xml:space="preserve"> </w:t>
      </w:r>
      <w:r>
        <w:rPr>
          <w:rFonts w:hint="eastAsia"/>
        </w:rPr>
        <w:t xml:space="preserve">Sigmoid）生成每通道的注意力权重</w:t>
      </w:r>
      <w:r>
        <w:t xml:space="preserve"> </w:t>
      </w:r>
      <m:oMath>
        <m:sSub>
          <m:e>
            <m:r>
              <m:t>s</m:t>
            </m:r>
          </m:e>
          <m:sub>
            <m:r>
              <m:t>c</m:t>
            </m:r>
          </m:sub>
        </m:sSub>
        <m:r>
          <m:rPr>
            <m:sty m:val="p"/>
          </m:rPr>
          <m:t>∈</m:t>
        </m:r>
        <m:r>
          <m:rPr>
            <m:sty m:val="p"/>
          </m:rPr>
          <m:t>(</m:t>
        </m:r>
        <m:r>
          <m:t>0</m:t>
        </m:r>
        <m:r>
          <m:rPr>
            <m:sty m:val="p"/>
          </m:rPr>
          <m:t>,</m:t>
        </m:r>
        <m:r>
          <m:t>1</m:t>
        </m:r>
        <m:r>
          <m:rPr>
            <m:sty m:val="p"/>
          </m:rPr>
          <m:t>)</m:t>
        </m:r>
      </m:oMath>
      <w:r>
        <w:rPr>
          <w:rFonts w:hint="eastAsia"/>
        </w:rPr>
        <w:t xml:space="preserve">，再按通道乘回原特征图：</w:t>
      </w:r>
    </w:p>
    <w:p>
      <w:pPr>
        <w:pStyle w:val="BodyText"/>
        <w:jc w:val="center"/>
        <w:ind w:firstLine="0" w:left="0"/>
        <w:tabs>
          <w:tab w:val="right" w:pos="8789"/>
        </w:tabs>
      </w:pPr>
      <m:oMathPara>
        <m:oMathParaPr>
          <m:jc m:val="center"/>
        </m:oMathParaPr>
        <m:oMath>
          <m:sSub>
            <m:e>
              <m:acc>
                <m:accPr>
                  <m:chr m:val="̂"/>
                </m:accPr>
                <m:e>
                  <m:r>
                    <m:t>u</m:t>
                  </m:r>
                </m:e>
              </m:acc>
            </m:e>
            <m:sub>
              <m:r>
                <m:t>c</m:t>
              </m:r>
            </m:sub>
          </m:sSub>
          <m:r>
            <m:rPr>
              <m:sty m:val="p"/>
            </m:rPr>
            <m:t>=</m:t>
          </m:r>
          <m:sSub>
            <m:e>
              <m:r>
                <m:t>s</m:t>
              </m:r>
            </m:e>
            <m:sub>
              <m:r>
                <m:t>c</m:t>
              </m:r>
            </m:sub>
          </m:sSub>
          <m:r>
            <m:rPr>
              <m:sty m:val="p"/>
            </m:rPr>
            <m:t>⋅</m:t>
          </m:r>
          <m:sSub>
            <m:e>
              <m:r>
                <m:t>u</m:t>
              </m:r>
            </m:e>
            <m:sub>
              <m:r>
                <m:t>c</m:t>
              </m:r>
            </m:sub>
          </m:sSub>
        </m:oMath>
      </m:oMathPara>
      <w:r>
        <w:tab/>
      </w:r>
      <w:r>
        <w:rPr>
          <w:b/>
          <w:bCs/>
          <w:sz w:val="24"/>
          <w:szCs w:val="24"/>
        </w:rPr>
        <w:t>(2.9)</w:t>
      </w:r>
    </w:p>
    <w:p>
      <w:pPr>
        <w:pStyle w:val="BodyText"/>
      </w:pPr>
      <w:r>
        <w:rPr>
          <w:rFonts w:hint="eastAsia"/>
        </w:rPr>
        <w:t xml:space="preserve">在犬鼻纹识别场景，鼻纹纹路的细粒度差异往往集中在特定的纹理频率通道上，而与颜色相关的通道贡献较小。通道注意力让模型自主学习这种通道间的重要性差异，在细粒度识别任务上通常带来</w:t>
      </w:r>
      <w:r>
        <w:t xml:space="preserve"> 0.5-1pp </w:t>
      </w:r>
      <w:r>
        <w:rPr>
          <w:rFonts w:hint="eastAsia"/>
        </w:rPr>
        <w:t xml:space="preserve">的准确率提升。ResNet-50</w:t>
      </w:r>
      <w:r>
        <w:t xml:space="preserve"> </w:t>
      </w:r>
      <w:r>
        <w:rPr>
          <w:rFonts w:hint="eastAsia"/>
        </w:rPr>
        <w:t xml:space="preserve">作为</w:t>
      </w:r>
      <w:r>
        <w:t xml:space="preserve"> SE-ResNet-50 </w:t>
      </w:r>
      <w:r>
        <w:rPr>
          <w:rFonts w:hint="eastAsia"/>
        </w:rPr>
        <w:t xml:space="preserve">的前身，其基础架构保持一致，仅在每个残差块后添加</w:t>
      </w:r>
      <w:r>
        <w:t xml:space="preserve"> SE </w:t>
      </w:r>
      <w:r>
        <w:rPr>
          <w:rFonts w:hint="eastAsia"/>
        </w:rPr>
        <w:t xml:space="preserve">模块即可获得注意力增强版本。本研究采用标准</w:t>
      </w:r>
      <w:r>
        <w:t xml:space="preserve"> </w:t>
      </w:r>
      <w:r>
        <w:rPr>
          <w:rFonts w:hint="eastAsia"/>
        </w:rPr>
        <w:t xml:space="preserve">ResNet-50，保留了这一扩展可能性作为后续改进方向。</w:t>
      </w:r>
    </w:p>
    <w:bookmarkEnd w:id="37"/>
    <w:bookmarkEnd w:id="38"/>
    <w:bookmarkStart w:id="73" w:name="第三章-系统设计与实现"/>
    <w:p>
      <w:pPr>
        <w:pStyle w:val="Heading2"/>
        <w:jc w:val="left"/>
        <w:ind w:firstLine="0" w:left="0"/>
        <w:spacing w:before="240" w:after="120" w:line="300" w:lineRule="auto"/>
        <w:rPr>
          <w:rFonts w:ascii="Times New Roman" w:hAnsi="Times New Roman" w:eastAsia="黑体" w:cs="Times New Roman"/>
          <w:sz w:val="28"/>
          <w:szCs w:val="28"/>
          <w:b/>
          <w:bCs/>
          <w:i w:val="false"/>
          <w:iCs w:val="false"/>
          <w:color w:val="000000"/>
        </w:rPr>
      </w:pPr>
      <w:r>
        <w:rPr>
          <w:rFonts w:ascii="Times New Roman" w:hAnsi="Times New Roman" w:eastAsia="黑体" w:cs="Times New Roman"/>
          <w:sz w:val="28"/>
          <w:szCs w:val="28"/>
          <w:b/>
          <w:bCs/>
          <w:i w:val="false"/>
          <w:iCs w:val="false"/>
          <w:color w:val="000000"/>
        </w:rPr>
        <w:t xml:space="preserve">第三章</w:t>
      </w:r>
      <w:r>
        <w:rPr>
          <w:rFonts w:ascii="Times New Roman" w:hAnsi="Times New Roman" w:eastAsia="黑体" w:cs="Times New Roman"/>
          <w:sz w:val="28"/>
          <w:szCs w:val="28"/>
          <w:b/>
          <w:bCs/>
          <w:i w:val="false"/>
          <w:iCs w:val="false"/>
          <w:color w:val="000000"/>
        </w:rPr>
        <w:t xml:space="preserve"> </w:t>
      </w:r>
      <w:r>
        <w:rPr>
          <w:rFonts w:ascii="Times New Roman" w:hAnsi="Times New Roman" w:eastAsia="黑体" w:cs="Times New Roman"/>
          <w:sz w:val="28"/>
          <w:szCs w:val="28"/>
          <w:b/>
          <w:bCs/>
          <w:i w:val="false"/>
          <w:iCs w:val="false"/>
          <w:color w:val="000000"/>
        </w:rPr>
        <w:t xml:space="preserve">系统设计与实现</w:t>
      </w:r>
    </w:p>
    <w:bookmarkStart w:id="45" w:name="系统整体架构"/>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3.1 </w:t>
      </w:r>
      <w:r>
        <w:rPr>
          <w:rFonts w:ascii="Times New Roman" w:hAnsi="Times New Roman" w:eastAsia="黑体" w:cs="Times New Roman"/>
          <w:sz w:val="24"/>
          <w:szCs w:val="24"/>
          <w:b/>
          <w:bCs/>
          <w:i w:val="false"/>
          <w:iCs w:val="false"/>
          <w:color w:val="000000"/>
        </w:rPr>
        <w:t xml:space="preserve">系统整体架构</w:t>
      </w:r>
    </w:p>
    <w:bookmarkStart w:id="42" w:name="三层架构设计"/>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3.1.1 </w:t>
      </w:r>
      <w:r>
        <w:rPr>
          <w:rFonts w:ascii="Times New Roman" w:hAnsi="Times New Roman" w:eastAsia="黑体" w:cs="Times New Roman"/>
          <w:sz w:val="24"/>
          <w:szCs w:val="24"/>
          <w:b/>
          <w:bCs/>
          <w:i w:val="false"/>
          <w:iCs w:val="false"/>
          <w:color w:val="000000"/>
        </w:rPr>
        <w:t xml:space="preserve">三层架构设计</w:t>
      </w:r>
    </w:p>
    <w:p>
      <w:pPr>
        <w:pStyle w:val="FirstParagraph"/>
      </w:pPr>
      <w:r>
        <w:rPr>
          <w:rFonts w:hint="eastAsia"/>
        </w:rPr>
        <w:t xml:space="preserve">本系统采用前后端分离的三层架构：</w:t>
      </w:r>
    </w:p>
    <w:p>
      <w:pPr>
        <w:pStyle w:val="CaptionedFigure"/>
      </w:pPr>
      <w:r>
        <w:drawing>
          <wp:inline>
            <wp:extent cx="5575300" cy="3885815"/>
            <wp:effectExtent b="0" l="0" r="0" t="0"/>
            <wp:docPr descr="图 3-1 系统整体三层架构" title="" id="40" name="Picture"/>
            <a:graphic>
              <a:graphicData uri="http://schemas.openxmlformats.org/drawingml/2006/picture">
                <pic:pic>
                  <pic:nvPicPr>
                    <pic:cNvPr descr="/Users/songjiayi4/Workspace/Dog-nose-recognition/network_training/experiments/results/figures/diagrams/fig_system_arch.png" id="41" name="Picture"/>
                    <pic:cNvPicPr>
                      <a:picLocks noChangeArrowheads="1" noChangeAspect="1"/>
                    </pic:cNvPicPr>
                  </pic:nvPicPr>
                  <pic:blipFill>
                    <a:blip r:embed="rId39"/>
                    <a:stretch>
                      <a:fillRect/>
                    </a:stretch>
                  </pic:blipFill>
                  <pic:spPr bwMode="auto">
                    <a:xfrm>
                      <a:off x="0" y="0"/>
                      <a:ext cx="5575300" cy="3885815"/>
                    </a:xfrm>
                    <a:prstGeom prst="rect">
                      <a:avLst/>
                    </a:prstGeom>
                    <a:noFill/>
                    <a:ln w="9525">
                      <a:noFill/>
                      <a:headEnd/>
                      <a:tailEnd/>
                    </a:ln>
                  </pic:spPr>
                </pic:pic>
              </a:graphicData>
            </a:graphic>
          </wp:inline>
        </w:drawing>
      </w:r>
    </w:p>
    <w:p>
      <w:pPr>
        <w:pStyle w:val="ImageCaption"/>
        <w:jc w:val="center"/>
        <w:ind w:firstLine="0" w:left="0"/>
        <w:spacing w:before="0" w:after="240" w:line="300" w:lineRule="auto"/>
      </w:pPr>
      <w:r>
        <w:rPr>
          <w:rFonts w:ascii="Times New Roman" w:hAnsi="Times New Roman" w:eastAsia="宋体" w:cs="Times New Roman"/>
          <w:sz w:val="21"/>
          <w:szCs w:val="21"/>
          <w:i w:val="false"/>
          <w:iCs w:val="false"/>
          <w:color w:val="000000"/>
        </w:rPr>
        <w:t xml:space="preserve">图</w:t>
      </w:r>
      <w:r>
        <w:rPr>
          <w:rFonts w:ascii="Times New Roman" w:hAnsi="Times New Roman" w:eastAsia="宋体" w:cs="Times New Roman"/>
          <w:sz w:val="21"/>
          <w:szCs w:val="21"/>
          <w:i w:val="false"/>
          <w:iCs w:val="false"/>
          <w:color w:val="000000"/>
        </w:rPr>
        <w:t xml:space="preserve"> 3-1 </w:t>
      </w:r>
      <w:r>
        <w:rPr>
          <w:rFonts w:ascii="Times New Roman" w:hAnsi="Times New Roman" w:eastAsia="宋体" w:cs="Times New Roman"/>
          <w:sz w:val="21"/>
          <w:szCs w:val="21"/>
          <w:i w:val="false"/>
          <w:iCs w:val="false"/>
          <w:color w:val="000000"/>
        </w:rPr>
        <w:t xml:space="preserve">系统整体三层架构</w:t>
      </w:r>
    </w:p>
    <w:p>
      <w:pPr>
        <w:pStyle w:val="BodyText"/>
      </w:pPr>
      <w:r>
        <w:rPr>
          <w:rFonts w:hint="eastAsia"/>
          <w:i/>
          <w:iCs/>
        </w:rPr>
        <w:t xml:space="preserve">图</w:t>
      </w:r>
      <w:r>
        <w:rPr>
          <w:i/>
          <w:iCs/>
        </w:rPr>
        <w:t xml:space="preserve"> 3-1 </w:t>
      </w:r>
      <w:r>
        <w:rPr>
          <w:rFonts w:hint="eastAsia"/>
          <w:i/>
          <w:iCs/>
        </w:rPr>
        <w:t xml:space="preserve">系统整体三层架构</w:t>
      </w:r>
    </w:p>
    <w:p>
      <w:pPr>
        <w:pStyle w:val="BodyText"/>
      </w:pPr>
      <w:r>
        <w:rPr>
          <w:rFonts w:hint="eastAsia"/>
        </w:rPr>
        <w:t xml:space="preserve">三层的职责边界清晰：用户界面层负责交互和展示，不持有模型权重和存储凭证；业务逻辑层负责模型推理，是唯一持有</w:t>
      </w:r>
      <w:r>
        <w:t xml:space="preserve"> GPU/CPU </w:t>
      </w:r>
      <w:r>
        <w:rPr>
          <w:rFonts w:hint="eastAsia"/>
        </w:rPr>
        <w:t xml:space="preserve">计算资源的节点；数据存储层负责持久化，包括结构化的犬只档案（PostgreSQL）和非结构化的鼻纹图片（Supabase</w:t>
      </w:r>
      <w:r>
        <w:t xml:space="preserve"> Storage </w:t>
      </w:r>
      <w:r>
        <w:rPr>
          <w:rFonts w:hint="eastAsia"/>
        </w:rPr>
        <w:t xml:space="preserve">Bucket）。计算与存储解耦使两者可以独立扩展：推理压力大时只需横向扩展</w:t>
      </w:r>
      <w:r>
        <w:t xml:space="preserve"> FastAPI </w:t>
      </w:r>
      <w:r>
        <w:rPr>
          <w:rFonts w:hint="eastAsia"/>
        </w:rPr>
        <w:t xml:space="preserve">服务，不影响存储；存储量增长时只需升级</w:t>
      </w:r>
      <w:r>
        <w:t xml:space="preserve"> Supabase </w:t>
      </w:r>
      <w:r>
        <w:rPr>
          <w:rFonts w:hint="eastAsia"/>
        </w:rPr>
        <w:t xml:space="preserve">配额，不影响推理。</w:t>
      </w:r>
    </w:p>
    <w:bookmarkEnd w:id="42"/>
    <w:bookmarkStart w:id="43" w:name="数据流设计"/>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3.1.2 </w:t>
      </w:r>
      <w:r>
        <w:rPr>
          <w:rFonts w:ascii="Times New Roman" w:hAnsi="Times New Roman" w:eastAsia="黑体" w:cs="Times New Roman"/>
          <w:sz w:val="24"/>
          <w:szCs w:val="24"/>
          <w:b/>
          <w:bCs/>
          <w:i w:val="false"/>
          <w:iCs w:val="false"/>
          <w:color w:val="000000"/>
        </w:rPr>
        <w:t xml:space="preserve">数据流设计</w:t>
      </w:r>
    </w:p>
    <w:p>
      <w:pPr>
        <w:pStyle w:val="FirstParagraph"/>
      </w:pPr>
      <w:r>
        <w:rPr>
          <w:rFonts w:hint="eastAsia"/>
          <w:b/>
          <w:bCs/>
        </w:rPr>
        <w:t xml:space="preserve">查询流程</w:t>
      </w:r>
      <w:r>
        <w:rPr>
          <w:rFonts w:hint="eastAsia"/>
        </w:rPr>
        <w:t xml:space="preserve">：用户在前端上传待查询鼻纹图片，Next.js</w:t>
      </w:r>
      <w:r>
        <w:t xml:space="preserve"> API Routes </w:t>
      </w:r>
      <w:r>
        <w:rPr>
          <w:rFonts w:hint="eastAsia"/>
        </w:rPr>
        <w:t xml:space="preserve">将图片临时上传至</w:t>
      </w:r>
      <w:r>
        <w:t xml:space="preserve"> Supabase Storage </w:t>
      </w:r>
      <w:r>
        <w:rPr>
          <w:rFonts w:hint="eastAsia"/>
        </w:rPr>
        <w:t xml:space="preserve">获得公开</w:t>
      </w:r>
      <w:r>
        <w:t xml:space="preserve"> </w:t>
      </w:r>
      <w:r>
        <w:rPr>
          <w:rFonts w:hint="eastAsia"/>
        </w:rPr>
        <w:t xml:space="preserve">URL，再携带该</w:t>
      </w:r>
      <w:r>
        <w:t xml:space="preserve"> URL </w:t>
      </w:r>
      <w:r>
        <w:rPr>
          <w:rFonts w:hint="eastAsia"/>
        </w:rPr>
        <w:t xml:space="preserve">和数据库中所有已注册犬只的鼻纹</w:t>
      </w:r>
      <w:r>
        <w:t xml:space="preserve"> </w:t>
      </w:r>
      <w:r>
        <w:rPr>
          <w:rFonts w:hint="eastAsia"/>
        </w:rPr>
        <w:t xml:space="preserve">URL，批量调用后端</w:t>
      </w:r>
      <w:r>
        <w:t xml:space="preserve"> </w:t>
      </w:r>
      <w:r>
        <w:rPr>
          <w:rStyle w:val="VerbatimChar"/>
        </w:rPr>
        <w:t xml:space="preserve">/compare</w:t>
      </w:r>
      <w:r>
        <w:t xml:space="preserve"> </w:t>
      </w:r>
      <w:r>
        <w:rPr>
          <w:rFonts w:hint="eastAsia"/>
        </w:rPr>
        <w:t xml:space="preserve">接口逐一比对，返回置信度最高的匹配结果，查询结束后删除临时文件。</w:t>
      </w:r>
    </w:p>
    <w:p>
      <w:pPr>
        <w:pStyle w:val="BodyText"/>
      </w:pPr>
      <w:r>
        <w:rPr>
          <w:rFonts w:hint="eastAsia"/>
          <w:b/>
          <w:bCs/>
        </w:rPr>
        <w:t xml:space="preserve">注册流程</w:t>
      </w:r>
      <w:r>
        <w:rPr>
          <w:rFonts w:hint="eastAsia"/>
        </w:rPr>
        <w:t xml:space="preserve">：用户填写犬只信息并上传鼻纹图片，Next.js</w:t>
      </w:r>
      <w:r>
        <w:t xml:space="preserve"> API Routes </w:t>
      </w:r>
      <w:r>
        <w:rPr>
          <w:rFonts w:hint="eastAsia"/>
        </w:rPr>
        <w:t xml:space="preserve">先将图片上传至</w:t>
      </w:r>
      <w:r>
        <w:t xml:space="preserve"> Supabase </w:t>
      </w:r>
      <w:r>
        <w:rPr>
          <w:rFonts w:hint="eastAsia"/>
        </w:rPr>
        <w:t xml:space="preserve">Storage，再调用后端与全库已有档案比对，若最高相似度超过</w:t>
      </w:r>
      <w:r>
        <w:t xml:space="preserve"> 50% </w:t>
      </w:r>
      <w:r>
        <w:rPr>
          <w:rFonts w:hint="eastAsia"/>
        </w:rPr>
        <w:t xml:space="preserve">则判定为重复注册并返回已有档案，否则将新档案写入</w:t>
      </w:r>
      <w:r>
        <w:t xml:space="preserve"> PostgreSQL </w:t>
      </w:r>
      <w:r>
        <w:rPr>
          <w:rFonts w:hint="eastAsia"/>
        </w:rPr>
        <w:t xml:space="preserve">并落地图片</w:t>
      </w:r>
      <w:r>
        <w:t xml:space="preserve"> URL。</w:t>
      </w:r>
    </w:p>
    <w:p>
      <w:pPr>
        <w:pStyle w:val="BodyText"/>
      </w:pPr>
      <w:r>
        <w:rPr>
          <w:rFonts w:hint="eastAsia"/>
        </w:rPr>
        <w:t xml:space="preserve">这一流程设计的关键在于：前端通过</w:t>
      </w:r>
      <w:r>
        <w:t xml:space="preserve"> Next.js API Routes </w:t>
      </w:r>
      <w:r>
        <w:rPr>
          <w:rFonts w:hint="eastAsia"/>
        </w:rPr>
        <w:t xml:space="preserve">中转所有存储操作，避免将</w:t>
      </w:r>
      <w:r>
        <w:t xml:space="preserve"> Supabase </w:t>
      </w:r>
      <w:r>
        <w:rPr>
          <w:rFonts w:hint="eastAsia"/>
        </w:rPr>
        <w:t xml:space="preserve">的</w:t>
      </w:r>
      <w:r>
        <w:t xml:space="preserve"> Service Role Key </w:t>
      </w:r>
      <w:r>
        <w:rPr>
          <w:rFonts w:hint="eastAsia"/>
        </w:rPr>
        <w:t xml:space="preserve">暴露给浏览器端，解决了公共</w:t>
      </w:r>
      <w:r>
        <w:t xml:space="preserve"> Web </w:t>
      </w:r>
      <w:r>
        <w:rPr>
          <w:rFonts w:hint="eastAsia"/>
        </w:rPr>
        <w:t xml:space="preserve">应用的凭证安全问题。</w:t>
      </w:r>
    </w:p>
    <w:bookmarkEnd w:id="43"/>
    <w:bookmarkStart w:id="44" w:name="技术栈选型"/>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3.1.3 </w:t>
      </w:r>
      <w:r>
        <w:rPr>
          <w:rFonts w:ascii="Times New Roman" w:hAnsi="Times New Roman" w:eastAsia="黑体" w:cs="Times New Roman"/>
          <w:sz w:val="24"/>
          <w:szCs w:val="24"/>
          <w:b/>
          <w:bCs/>
          <w:i w:val="false"/>
          <w:iCs w:val="false"/>
          <w:color w:val="000000"/>
        </w:rPr>
        <w:t xml:space="preserve">技术栈选型</w:t>
      </w:r>
    </w:p>
    <w:tbl>
      <w:tblPr>
        <w:tblStyle w:val="Table"/>
        <w:tblW w:type="dxa" w:w="8789"/>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29"/>
        <w:gridCol w:w="2929"/>
        <w:gridCol w:w="2929"/>
      </w:tblGrid>
      <w:tr>
        <w:trPr>
          <w:tblHeader w:val="on"/>
        </w:trP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层</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技术</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选型依据</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前端框架</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Next.js </w:t>
            </w:r>
            <w:r>
              <w:rPr>
                <w:rFonts w:ascii="Times New Roman" w:hAnsi="Times New Roman" w:eastAsia="宋体" w:cs="Times New Roman"/>
                <w:sz w:val="21"/>
                <w:szCs w:val="21"/>
              </w:rPr>
              <w:t xml:space="preserve">15（App</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Router）</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API Routes </w:t>
            </w:r>
            <w:r>
              <w:rPr>
                <w:rFonts w:ascii="Times New Roman" w:hAnsi="Times New Roman" w:eastAsia="宋体" w:cs="Times New Roman"/>
                <w:sz w:val="21"/>
                <w:szCs w:val="21"/>
              </w:rPr>
              <w:t xml:space="preserve">机制支持</w:t>
            </w:r>
            <w:r>
              <w:rPr>
                <w:rFonts w:ascii="Times New Roman" w:hAnsi="Times New Roman" w:eastAsia="宋体" w:cs="Times New Roman"/>
                <w:sz w:val="21"/>
                <w:szCs w:val="21"/>
              </w:rPr>
              <w:t xml:space="preserve"> BFF </w:t>
            </w:r>
            <w:r>
              <w:rPr>
                <w:rFonts w:ascii="Times New Roman" w:hAnsi="Times New Roman" w:eastAsia="宋体" w:cs="Times New Roman"/>
                <w:sz w:val="21"/>
                <w:szCs w:val="21"/>
              </w:rPr>
              <w:t xml:space="preserve">中转，无需单独部署</w:t>
            </w:r>
            <w:r>
              <w:rPr>
                <w:rFonts w:ascii="Times New Roman" w:hAnsi="Times New Roman" w:eastAsia="宋体" w:cs="Times New Roman"/>
                <w:sz w:val="21"/>
                <w:szCs w:val="21"/>
              </w:rPr>
              <w:t xml:space="preserve"> Node.js </w:t>
            </w:r>
            <w:r>
              <w:rPr>
                <w:rFonts w:ascii="Times New Roman" w:hAnsi="Times New Roman" w:eastAsia="宋体" w:cs="Times New Roman"/>
                <w:sz w:val="21"/>
                <w:szCs w:val="21"/>
              </w:rPr>
              <w:t xml:space="preserve">服务</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样式系统</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Tailwind CSS</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原子化</w:t>
            </w:r>
            <w:r>
              <w:rPr>
                <w:rFonts w:ascii="Times New Roman" w:hAnsi="Times New Roman" w:eastAsia="宋体" w:cs="Times New Roman"/>
                <w:sz w:val="21"/>
                <w:szCs w:val="21"/>
              </w:rPr>
              <w:t xml:space="preserve"> CSS </w:t>
            </w:r>
            <w:r>
              <w:rPr>
                <w:rFonts w:ascii="Times New Roman" w:hAnsi="Times New Roman" w:eastAsia="宋体" w:cs="Times New Roman"/>
                <w:sz w:val="21"/>
                <w:szCs w:val="21"/>
              </w:rPr>
              <w:t xml:space="preserve">开发效率高，与</w:t>
            </w:r>
            <w:r>
              <w:rPr>
                <w:rFonts w:ascii="Times New Roman" w:hAnsi="Times New Roman" w:eastAsia="宋体" w:cs="Times New Roman"/>
                <w:sz w:val="21"/>
                <w:szCs w:val="21"/>
              </w:rPr>
              <w:t xml:space="preserve"> Next.js </w:t>
            </w:r>
            <w:r>
              <w:rPr>
                <w:rFonts w:ascii="Times New Roman" w:hAnsi="Times New Roman" w:eastAsia="宋体" w:cs="Times New Roman"/>
                <w:sz w:val="21"/>
                <w:szCs w:val="21"/>
              </w:rPr>
              <w:t xml:space="preserve">官方集成</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后端框架</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FastAPI</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原生支持</w:t>
            </w:r>
            <w:r>
              <w:rPr>
                <w:rFonts w:ascii="Times New Roman" w:hAnsi="Times New Roman" w:eastAsia="宋体" w:cs="Times New Roman"/>
                <w:sz w:val="21"/>
                <w:szCs w:val="21"/>
              </w:rPr>
              <w:t xml:space="preserve"> Python </w:t>
            </w:r>
            <w:r>
              <w:rPr>
                <w:rFonts w:ascii="Times New Roman" w:hAnsi="Times New Roman" w:eastAsia="宋体" w:cs="Times New Roman"/>
                <w:sz w:val="21"/>
                <w:szCs w:val="21"/>
              </w:rPr>
              <w:t xml:space="preserve">类型注解和异步，文档自动生成，与</w:t>
            </w:r>
            <w:r>
              <w:rPr>
                <w:rFonts w:ascii="Times New Roman" w:hAnsi="Times New Roman" w:eastAsia="宋体" w:cs="Times New Roman"/>
                <w:sz w:val="21"/>
                <w:szCs w:val="21"/>
              </w:rPr>
              <w:t xml:space="preserve"> PyTorch </w:t>
            </w:r>
            <w:r>
              <w:rPr>
                <w:rFonts w:ascii="Times New Roman" w:hAnsi="Times New Roman" w:eastAsia="宋体" w:cs="Times New Roman"/>
                <w:sz w:val="21"/>
                <w:szCs w:val="21"/>
              </w:rPr>
              <w:t xml:space="preserve">集成无缝</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ML </w:t>
            </w:r>
            <w:r>
              <w:rPr>
                <w:rFonts w:ascii="Times New Roman" w:hAnsi="Times New Roman" w:eastAsia="宋体" w:cs="Times New Roman"/>
                <w:sz w:val="21"/>
                <w:szCs w:val="21"/>
              </w:rPr>
              <w:t xml:space="preserve">框架</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PyTorch 2.0.1</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孪生网络训练代码成熟，torchvision</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提供</w:t>
            </w:r>
            <w:r>
              <w:rPr>
                <w:rFonts w:ascii="Times New Roman" w:hAnsi="Times New Roman" w:eastAsia="宋体" w:cs="Times New Roman"/>
                <w:sz w:val="21"/>
                <w:szCs w:val="21"/>
              </w:rPr>
              <w:t xml:space="preserve"> ResNet-50 </w:t>
            </w:r>
            <w:r>
              <w:rPr>
                <w:rFonts w:ascii="Times New Roman" w:hAnsi="Times New Roman" w:eastAsia="宋体" w:cs="Times New Roman"/>
                <w:sz w:val="21"/>
                <w:szCs w:val="21"/>
              </w:rPr>
              <w:t xml:space="preserve">预训练权重</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云数据库</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Supabase</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托管</w:t>
            </w:r>
            <w:r>
              <w:rPr>
                <w:rFonts w:ascii="Times New Roman" w:hAnsi="Times New Roman" w:eastAsia="宋体" w:cs="Times New Roman"/>
                <w:sz w:val="21"/>
                <w:szCs w:val="21"/>
              </w:rPr>
              <w:t xml:space="preserve"> PostgreSQL + </w:t>
            </w:r>
            <w:r>
              <w:rPr>
                <w:rFonts w:ascii="Times New Roman" w:hAnsi="Times New Roman" w:eastAsia="宋体" w:cs="Times New Roman"/>
                <w:sz w:val="21"/>
                <w:szCs w:val="21"/>
              </w:rPr>
              <w:t xml:space="preserve">对象存储，免运维，免费额度满足本项目需求</w:t>
            </w:r>
          </w:p>
        </w:tc>
      </w:tr>
    </w:tbl>
    <w:bookmarkEnd w:id="44"/>
    <w:bookmarkEnd w:id="45"/>
    <w:bookmarkStart w:id="50" w:name="数据集构建与预处理"/>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3.2 </w:t>
      </w:r>
      <w:r>
        <w:rPr>
          <w:rFonts w:ascii="Times New Roman" w:hAnsi="Times New Roman" w:eastAsia="黑体" w:cs="Times New Roman"/>
          <w:sz w:val="24"/>
          <w:szCs w:val="24"/>
          <w:b/>
          <w:bCs/>
          <w:i w:val="false"/>
          <w:iCs w:val="false"/>
          <w:color w:val="000000"/>
        </w:rPr>
        <w:t xml:space="preserve">数据集构建与预处理</w:t>
      </w:r>
    </w:p>
    <w:bookmarkStart w:id="46" w:name="数据集概况"/>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3.2.1 </w:t>
      </w:r>
      <w:r>
        <w:rPr>
          <w:rFonts w:ascii="Times New Roman" w:hAnsi="Times New Roman" w:eastAsia="黑体" w:cs="Times New Roman"/>
          <w:sz w:val="24"/>
          <w:szCs w:val="24"/>
          <w:b/>
          <w:bCs/>
          <w:i w:val="false"/>
          <w:iCs w:val="false"/>
          <w:color w:val="000000"/>
        </w:rPr>
        <w:t xml:space="preserve">数据集概况</w:t>
      </w:r>
    </w:p>
    <w:p>
      <w:pPr>
        <w:pStyle w:val="FirstParagraph"/>
      </w:pPr>
      <w:r>
        <w:rPr>
          <w:rFonts w:hint="eastAsia"/>
        </w:rPr>
        <w:t xml:space="preserve">本研究使用的训练数据集位于</w:t>
      </w:r>
      <w:r>
        <w:t xml:space="preserve"> </w:t>
      </w:r>
      <w:r>
        <w:rPr>
          <w:rStyle w:val="VerbatimChar"/>
        </w:rPr>
        <w:t xml:space="preserve">dir_train</w:t>
      </w:r>
      <w:r>
        <w:t xml:space="preserve"> </w:t>
      </w:r>
      <w:r>
        <w:rPr>
          <w:rFonts w:hint="eastAsia"/>
        </w:rPr>
        <w:t xml:space="preserve">目录下，按犬只个体分文件夹组织，每个子文件夹对应一只犬只，文件夹内包含该犬只的多张鼻纹图像：</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VerbatimChar"/>
          <w:sz w:val="18"/>
          <w:szCs w:val="18"/>
          <w:i w:val="false"/>
          <w:iCs w:val="false"/>
          <w:color w:val="000000"/>
        </w:rPr>
        <w:t xml:space="preserve">dir_train/</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dog_001/           # </w:t>
      </w:r>
      <w:r>
        <w:rPr>
          <w:rFonts w:ascii="Consolas" w:hAnsi="Consolas" w:eastAsia="Consolas" w:cs="Consolas"/>
          <w:rStyle w:val="VerbatimChar"/>
          <w:sz w:val="18"/>
          <w:szCs w:val="18"/>
          <w:i w:val="false"/>
          <w:iCs w:val="false"/>
          <w:color w:val="000000"/>
        </w:rPr>
        <w:t xml:space="preserve">犬只</w:t>
      </w:r>
      <w:r>
        <w:rPr>
          <w:rFonts w:ascii="Consolas" w:hAnsi="Consolas" w:eastAsia="Consolas" w:cs="Consolas"/>
          <w:rStyle w:val="VerbatimChar"/>
          <w:sz w:val="18"/>
          <w:szCs w:val="18"/>
          <w:i w:val="false"/>
          <w:iCs w:val="false"/>
          <w:color w:val="000000"/>
        </w:rPr>
        <w:t xml:space="preserve"> 001 </w:t>
      </w:r>
      <w:r>
        <w:rPr>
          <w:rFonts w:ascii="Consolas" w:hAnsi="Consolas" w:eastAsia="Consolas" w:cs="Consolas"/>
          <w:rStyle w:val="VerbatimChar"/>
          <w:sz w:val="18"/>
          <w:szCs w:val="18"/>
          <w:i w:val="false"/>
          <w:iCs w:val="false"/>
          <w:color w:val="000000"/>
        </w:rPr>
        <w:t xml:space="preserve">的鼻纹图集</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nose_01.jpg</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nose_02.jpg</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nose_03.jpg</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dog_002/</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w:t>
      </w:r>
      <w:r>
        <w:rPr>
          <w:rFonts w:ascii="Consolas" w:hAnsi="Consolas" w:eastAsia="Consolas" w:cs="Consolas"/>
          <w:rStyle w:val="VerbatimChar"/>
          <w:sz w:val="18"/>
          <w:szCs w:val="18"/>
          <w:i w:val="false"/>
          <w:iCs w:val="false"/>
          <w:color w:val="000000"/>
        </w:rPr>
        <w:t xml:space="preserve">...（共</w:t>
      </w:r>
      <w:r>
        <w:rPr>
          <w:rFonts w:ascii="Consolas" w:hAnsi="Consolas" w:eastAsia="Consolas" w:cs="Consolas"/>
          <w:rStyle w:val="VerbatimChar"/>
          <w:sz w:val="18"/>
          <w:szCs w:val="18"/>
          <w:i w:val="false"/>
          <w:iCs w:val="false"/>
          <w:color w:val="000000"/>
        </w:rPr>
        <w:t xml:space="preserve"> 1393 </w:t>
      </w:r>
      <w:r>
        <w:rPr>
          <w:rFonts w:ascii="Consolas" w:hAnsi="Consolas" w:eastAsia="Consolas" w:cs="Consolas"/>
          <w:rStyle w:val="VerbatimChar"/>
          <w:sz w:val="18"/>
          <w:szCs w:val="18"/>
          <w:i w:val="false"/>
          <w:iCs w:val="false"/>
          <w:color w:val="000000"/>
        </w:rPr>
        <w:t xml:space="preserve">个子目录）</w:t>
      </w:r>
    </w:p>
    <w:p>
      <w:pPr>
        <w:pStyle w:val="FirstParagraph"/>
      </w:pPr>
      <w:r>
        <w:rPr>
          <w:rFonts w:hint="eastAsia"/>
        </w:rPr>
        <w:t xml:space="preserve">数据集规模：1393</w:t>
      </w:r>
      <w:r>
        <w:t xml:space="preserve"> </w:t>
      </w:r>
      <w:r>
        <w:rPr>
          <w:rFonts w:hint="eastAsia"/>
        </w:rPr>
        <w:t xml:space="preserve">个犬只类别，总计</w:t>
      </w:r>
      <w:r>
        <w:t xml:space="preserve"> 8364 </w:t>
      </w:r>
      <w:r>
        <w:rPr>
          <w:rFonts w:hint="eastAsia"/>
        </w:rPr>
        <w:t xml:space="preserve">张图片，平均每个类别约</w:t>
      </w:r>
      <w:r>
        <w:t xml:space="preserve"> 6.0 </w:t>
      </w:r>
      <w:r>
        <w:rPr>
          <w:rFonts w:hint="eastAsia"/>
        </w:rPr>
        <w:t xml:space="preserve">张。这一规模对孪生网络训练而言属于合理的小样本场景，但对传统分类器（通常需要每类数十张以上）来说是明显不足的。</w:t>
      </w:r>
    </w:p>
    <w:p>
      <w:pPr>
        <w:pStyle w:val="BodyText"/>
      </w:pPr>
      <w:r>
        <w:rPr>
          <w:rFonts w:hint="eastAsia"/>
        </w:rPr>
        <w:t xml:space="preserve">图像来源多样，拍摄条件不受控，包含以下几类常见质量问题：局部模糊（手机抖动）、光照不均（阴影或过曝）、拍摄角度倾斜（非正面对准鼻部）、毛发遮挡（周边被毛覆盖鼻纹边缘）。这些质量问题使数据集更贴近实际应用场景，但也对模型的鲁棒性提出了更高要求。</w:t>
      </w:r>
    </w:p>
    <w:bookmarkEnd w:id="46"/>
    <w:bookmarkStart w:id="47" w:name="数据集划分策略"/>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3.2.2 </w:t>
      </w:r>
      <w:r>
        <w:rPr>
          <w:rFonts w:ascii="Times New Roman" w:hAnsi="Times New Roman" w:eastAsia="黑体" w:cs="Times New Roman"/>
          <w:sz w:val="24"/>
          <w:szCs w:val="24"/>
          <w:b/>
          <w:bCs/>
          <w:i w:val="false"/>
          <w:iCs w:val="false"/>
          <w:color w:val="000000"/>
        </w:rPr>
        <w:t xml:space="preserve">数据集划分策略</w:t>
      </w:r>
    </w:p>
    <w:p>
      <w:pPr>
        <w:pStyle w:val="FirstParagraph"/>
      </w:pPr>
      <w:r>
        <w:rPr>
          <w:rFonts w:hint="eastAsia"/>
        </w:rPr>
        <w:t xml:space="preserve">训练集与测试集按犬只个体（文件夹级别）进行划分，而非按图片随机划分。这一设计的重要性体现在：若按图片划分，测试集中会包含训练集中已见过的犬只（只是不同图片），测试准确率会虚高；按个体划分，测试集中的犬只在训练阶段从未出现，真实模拟开放集场景。</w:t>
      </w:r>
    </w:p>
    <w:p>
      <w:pPr>
        <w:pStyle w:val="BodyText"/>
      </w:pPr>
      <w:r>
        <w:rPr>
          <w:rFonts w:hint="eastAsia"/>
        </w:rPr>
        <w:t xml:space="preserve">按</w:t>
      </w:r>
      <w:r>
        <w:t xml:space="preserve"> 80%/20% </w:t>
      </w:r>
      <w:r>
        <w:rPr>
          <w:rFonts w:hint="eastAsia"/>
        </w:rPr>
        <w:t xml:space="preserve">的比例划分：1393</w:t>
      </w:r>
      <w:r>
        <w:t xml:space="preserve"> </w:t>
      </w:r>
      <w:r>
        <w:rPr>
          <w:rFonts w:hint="eastAsia"/>
        </w:rPr>
        <w:t xml:space="preserve">个类别中，约</w:t>
      </w:r>
      <w:r>
        <w:t xml:space="preserve"> 1114 </w:t>
      </w:r>
      <w:r>
        <w:rPr>
          <w:rFonts w:hint="eastAsia"/>
        </w:rPr>
        <w:t xml:space="preserve">类用于训练（8091</w:t>
      </w:r>
      <w:r>
        <w:t xml:space="preserve"> </w:t>
      </w:r>
      <w:r>
        <w:rPr>
          <w:rFonts w:hint="eastAsia"/>
        </w:rPr>
        <w:t xml:space="preserve">张），约</w:t>
      </w:r>
      <w:r>
        <w:t xml:space="preserve"> 279 </w:t>
      </w:r>
      <w:r>
        <w:rPr>
          <w:rFonts w:hint="eastAsia"/>
        </w:rPr>
        <w:t xml:space="preserve">类用于测试（约</w:t>
      </w:r>
      <w:r>
        <w:t xml:space="preserve"> 1673 </w:t>
      </w:r>
      <w:r>
        <w:rPr>
          <w:rFonts w:hint="eastAsia"/>
        </w:rPr>
        <w:t xml:space="preserve">张图片，用于构造测试样本对）。划分使用固定随机种子（seed=42），确保实验可复现。</w:t>
      </w:r>
    </w:p>
    <w:bookmarkEnd w:id="47"/>
    <w:bookmarkStart w:id="48" w:name="样本对生成"/>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3.2.3 </w:t>
      </w:r>
      <w:r>
        <w:rPr>
          <w:rFonts w:ascii="Times New Roman" w:hAnsi="Times New Roman" w:eastAsia="黑体" w:cs="Times New Roman"/>
          <w:sz w:val="24"/>
          <w:szCs w:val="24"/>
          <w:b/>
          <w:bCs/>
          <w:i w:val="false"/>
          <w:iCs w:val="false"/>
          <w:color w:val="000000"/>
        </w:rPr>
        <w:t xml:space="preserve">样本对生成</w:t>
      </w:r>
    </w:p>
    <w:p>
      <w:pPr>
        <w:pStyle w:val="FirstParagraph"/>
      </w:pPr>
      <w:r>
        <w:rPr>
          <w:rFonts w:hint="eastAsia"/>
        </w:rPr>
        <w:t xml:space="preserve">孪生网络的输入是样本对，而非单张图片。本研究采用在线动态生成（Online</w:t>
      </w:r>
      <w:r>
        <w:t xml:space="preserve"> </w:t>
      </w:r>
      <w:r>
        <w:rPr>
          <w:rFonts w:hint="eastAsia"/>
        </w:rPr>
        <w:t xml:space="preserve">Sampling）策略：每次</w:t>
      </w:r>
      <w:r>
        <w:t xml:space="preserve"> </w:t>
      </w:r>
      <w:r>
        <w:rPr>
          <w:rStyle w:val="VerbatimChar"/>
        </w:rPr>
        <w:t xml:space="preserve">__getitem__</w:t>
      </w:r>
      <w:r>
        <w:t xml:space="preserve"> </w:t>
      </w:r>
      <w:r>
        <w:rPr>
          <w:rFonts w:hint="eastAsia"/>
        </w:rPr>
        <w:t xml:space="preserve">调用时，以</w:t>
      </w:r>
      <w:r>
        <w:t xml:space="preserve"> 0.5 </w:t>
      </w:r>
      <w:r>
        <w:rPr>
          <w:rFonts w:hint="eastAsia"/>
        </w:rPr>
        <w:t xml:space="preserve">的概率生成正样本对（同一犬只的两张不同图片），以</w:t>
      </w:r>
      <w:r>
        <w:t xml:space="preserve"> 0.5 </w:t>
      </w:r>
      <w:r>
        <w:rPr>
          <w:rFonts w:hint="eastAsia"/>
        </w:rPr>
        <w:t xml:space="preserve">的概率生成负样本对（两只不同犬只各一张图片）。</w:t>
      </w:r>
    </w:p>
    <w:p>
      <w:pPr>
        <w:pStyle w:val="BodyText"/>
      </w:pPr>
      <w:r>
        <w:rPr>
          <w:rFonts w:hint="eastAsia"/>
        </w:rPr>
        <w:t xml:space="preserve">与离线枚举所有样本对相比，在线采样的优点是：每个</w:t>
      </w:r>
      <w:r>
        <w:t xml:space="preserve"> epoch </w:t>
      </w:r>
      <w:r>
        <w:rPr>
          <w:rFonts w:hint="eastAsia"/>
        </w:rPr>
        <w:t xml:space="preserve">的样本对组合不同，相当于对数据进行了隐式增强；内存占用更低，无需预先存储所有对的索引；负样本对的多样性更丰富，有助于模型学到更通用的区分能力。</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KeywordTok"/>
          <w:sz w:val="18"/>
          <w:szCs w:val="18"/>
          <w:i w:val="false"/>
          <w:iCs w:val="false"/>
          <w:color w:val="000000"/>
        </w:rPr>
        <w:t xml:space="preserve">def</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unctionTok"/>
          <w:sz w:val="18"/>
          <w:szCs w:val="18"/>
          <w:i w:val="false"/>
          <w:iCs w:val="false"/>
          <w:color w:val="000000"/>
        </w:rPr>
        <w:t xml:space="preserve">__getitem__</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 idx):</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folder1, img1_name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.all_images[idx]</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img1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Image.</w:t>
      </w:r>
      <w:r>
        <w:rPr>
          <w:rFonts w:ascii="Consolas" w:hAnsi="Consolas" w:eastAsia="Consolas" w:cs="Consolas"/>
          <w:rStyle w:val="BuiltInTok"/>
          <w:sz w:val="18"/>
          <w:szCs w:val="18"/>
          <w:i w:val="false"/>
          <w:iCs w:val="false"/>
          <w:color w:val="000000"/>
        </w:rPr>
        <w:t xml:space="preserve">open</w:t>
      </w:r>
      <w:r>
        <w:rPr>
          <w:rFonts w:ascii="Consolas" w:hAnsi="Consolas" w:eastAsia="Consolas" w:cs="Consolas"/>
          <w:rStyle w:val="NormalTok"/>
          <w:sz w:val="18"/>
          <w:szCs w:val="18"/>
          <w:i w:val="false"/>
          <w:iCs w:val="false"/>
          <w:color w:val="000000"/>
        </w:rPr>
        <w:t xml:space="preserve">(os.path.join(</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.root, folder1, img1_name)).convert(</w:t>
      </w:r>
      <w:r>
        <w:rPr>
          <w:rFonts w:ascii="Consolas" w:hAnsi="Consolas" w:eastAsia="Consolas" w:cs="Consolas"/>
          <w:rStyle w:val="StringTok"/>
          <w:sz w:val="18"/>
          <w:szCs w:val="18"/>
          <w:i w:val="false"/>
          <w:iCs w:val="false"/>
          <w:color w:val="000000"/>
        </w:rPr>
        <w:t xml:space="preserve">'RGB'</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if</w:t>
      </w:r>
      <w:r>
        <w:rPr>
          <w:rFonts w:ascii="Consolas" w:hAnsi="Consolas" w:eastAsia="Consolas" w:cs="Consolas"/>
          <w:rStyle w:val="NormalTok"/>
          <w:sz w:val="18"/>
          <w:szCs w:val="18"/>
          <w:i w:val="false"/>
          <w:iCs w:val="false"/>
          <w:color w:val="000000"/>
        </w:rPr>
        <w:t xml:space="preserve"> random.random() </w:t>
      </w:r>
      <w:r>
        <w:rPr>
          <w:rFonts w:ascii="Consolas" w:hAnsi="Consolas" w:eastAsia="Consolas" w:cs="Consolas"/>
          <w:rStyle w:val="OperatorTok"/>
          <w:sz w:val="18"/>
          <w:szCs w:val="18"/>
          <w:i w:val="false"/>
          <w:iCs w:val="false"/>
          <w:color w:val="000000"/>
        </w:rPr>
        <w:t xml:space="preserve">&gt;</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0.5</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mmentTok"/>
          <w:sz w:val="18"/>
          <w:szCs w:val="18"/>
          <w:i w:val="false"/>
          <w:iCs w:val="false"/>
          <w:color w:val="000000"/>
        </w:rPr>
        <w:t xml:space="preserve"># 正样本对</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folder2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folder1</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img2_name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random.choice(os.listdir(os.path.join(</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.root, folder2)))</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else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mmentTok"/>
          <w:sz w:val="18"/>
          <w:szCs w:val="18"/>
          <w:i w:val="false"/>
          <w:iCs w:val="false"/>
          <w:color w:val="000000"/>
        </w:rPr>
        <w:t xml:space="preserve"># 负样本对</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folder2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random.choice(</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.folders)</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while</w:t>
      </w:r>
      <w:r>
        <w:rPr>
          <w:rFonts w:ascii="Consolas" w:hAnsi="Consolas" w:eastAsia="Consolas" w:cs="Consolas"/>
          <w:rStyle w:val="NormalTok"/>
          <w:sz w:val="18"/>
          <w:szCs w:val="18"/>
          <w:i w:val="false"/>
          <w:iCs w:val="false"/>
          <w:color w:val="000000"/>
        </w:rPr>
        <w:t xml:space="preserve"> folder2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folder1:       </w:t>
      </w:r>
      <w:r>
        <w:rPr>
          <w:rFonts w:ascii="Consolas" w:hAnsi="Consolas" w:eastAsia="Consolas" w:cs="Consolas"/>
          <w:rStyle w:val="CommentTok"/>
          <w:sz w:val="18"/>
          <w:szCs w:val="18"/>
          <w:i w:val="false"/>
          <w:iCs w:val="false"/>
          <w:color w:val="000000"/>
        </w:rPr>
        <w:t xml:space="preserve"># 确保不同类别</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folder2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random.choice(</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.folders)</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img2_name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random.choice(os.listdir(os.path.join(</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.root, folder2)))</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img2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Image.</w:t>
      </w:r>
      <w:r>
        <w:rPr>
          <w:rFonts w:ascii="Consolas" w:hAnsi="Consolas" w:eastAsia="Consolas" w:cs="Consolas"/>
          <w:rStyle w:val="BuiltInTok"/>
          <w:sz w:val="18"/>
          <w:szCs w:val="18"/>
          <w:i w:val="false"/>
          <w:iCs w:val="false"/>
          <w:color w:val="000000"/>
        </w:rPr>
        <w:t xml:space="preserve">open</w:t>
      </w:r>
      <w:r>
        <w:rPr>
          <w:rFonts w:ascii="Consolas" w:hAnsi="Consolas" w:eastAsia="Consolas" w:cs="Consolas"/>
          <w:rStyle w:val="NormalTok"/>
          <w:sz w:val="18"/>
          <w:szCs w:val="18"/>
          <w:i w:val="false"/>
          <w:iCs w:val="false"/>
          <w:color w:val="000000"/>
        </w:rPr>
        <w:t xml:space="preserve">(os.path.join(</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.root, folder2, img2_name)).convert(</w:t>
      </w:r>
      <w:r>
        <w:rPr>
          <w:rFonts w:ascii="Consolas" w:hAnsi="Consolas" w:eastAsia="Consolas" w:cs="Consolas"/>
          <w:rStyle w:val="StringTok"/>
          <w:sz w:val="18"/>
          <w:szCs w:val="18"/>
          <w:i w:val="false"/>
          <w:iCs w:val="false"/>
          <w:color w:val="000000"/>
        </w:rPr>
        <w:t xml:space="preserve">'RGB'</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label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BuiltInTok"/>
          <w:sz w:val="18"/>
          <w:szCs w:val="18"/>
          <w:i w:val="false"/>
          <w:iCs w:val="false"/>
          <w:color w:val="000000"/>
        </w:rPr>
        <w:t xml:space="preserve">int</w:t>
      </w:r>
      <w:r>
        <w:rPr>
          <w:rFonts w:ascii="Consolas" w:hAnsi="Consolas" w:eastAsia="Consolas" w:cs="Consolas"/>
          <w:rStyle w:val="NormalTok"/>
          <w:sz w:val="18"/>
          <w:szCs w:val="18"/>
          <w:i w:val="false"/>
          <w:iCs w:val="false"/>
          <w:color w:val="000000"/>
        </w:rPr>
        <w:t xml:space="preserve">(folder1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folder2)    </w:t>
      </w:r>
      <w:r>
        <w:rPr>
          <w:rFonts w:ascii="Consolas" w:hAnsi="Consolas" w:eastAsia="Consolas" w:cs="Consolas"/>
          <w:rStyle w:val="CommentTok"/>
          <w:sz w:val="18"/>
          <w:szCs w:val="18"/>
          <w:i w:val="false"/>
          <w:iCs w:val="false"/>
          <w:color w:val="000000"/>
        </w:rPr>
        <w:t xml:space="preserve"># 同类=1，不同类=0（注意：与对比损失定义一致）</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p>
    <w:bookmarkEnd w:id="48"/>
    <w:bookmarkStart w:id="49" w:name="图像预处理流水线"/>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3.2.4 </w:t>
      </w:r>
      <w:r>
        <w:rPr>
          <w:rFonts w:ascii="Times New Roman" w:hAnsi="Times New Roman" w:eastAsia="黑体" w:cs="Times New Roman"/>
          <w:sz w:val="24"/>
          <w:szCs w:val="24"/>
          <w:b/>
          <w:bCs/>
          <w:i w:val="false"/>
          <w:iCs w:val="false"/>
          <w:color w:val="000000"/>
        </w:rPr>
        <w:t xml:space="preserve">图像预处理流水线</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NormalTok"/>
          <w:sz w:val="18"/>
          <w:szCs w:val="18"/>
          <w:i w:val="false"/>
          <w:iCs w:val="false"/>
          <w:color w:val="000000"/>
        </w:rPr>
        <w:t xml:space="preserve">transform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transforms.Compose([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transforms.Resize((</w:t>
      </w:r>
      <w:r>
        <w:rPr>
          <w:rFonts w:ascii="Consolas" w:hAnsi="Consolas" w:eastAsia="Consolas" w:cs="Consolas"/>
          <w:rStyle w:val="DecValTok"/>
          <w:sz w:val="18"/>
          <w:szCs w:val="18"/>
          <w:i w:val="false"/>
          <w:iCs w:val="false"/>
          <w:color w:val="000000"/>
        </w:rPr>
        <w:t xml:space="preserve">224</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ecValTok"/>
          <w:sz w:val="18"/>
          <w:szCs w:val="18"/>
          <w:i w:val="false"/>
          <w:iCs w:val="false"/>
          <w:color w:val="000000"/>
        </w:rPr>
        <w:t xml:space="preserve">224</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mmentTok"/>
          <w:sz w:val="18"/>
          <w:szCs w:val="18"/>
          <w:i w:val="false"/>
          <w:iCs w:val="false"/>
          <w:color w:val="000000"/>
        </w:rPr>
        <w:t xml:space="preserve"># 统一调整到 ResNet-50 标准输入尺寸</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transforms.ToTensor(),                 </w:t>
      </w:r>
      <w:r>
        <w:rPr>
          <w:rFonts w:ascii="Consolas" w:hAnsi="Consolas" w:eastAsia="Consolas" w:cs="Consolas"/>
          <w:rStyle w:val="CommentTok"/>
          <w:sz w:val="18"/>
          <w:szCs w:val="18"/>
          <w:i w:val="false"/>
          <w:iCs w:val="false"/>
          <w:color w:val="000000"/>
        </w:rPr>
        <w:t xml:space="preserve"># PIL Image → FloatTensor，归一化到 [0,1]</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transforms.Normalize(                  </w:t>
      </w:r>
      <w:r>
        <w:rPr>
          <w:rFonts w:ascii="Consolas" w:hAnsi="Consolas" w:eastAsia="Consolas" w:cs="Consolas"/>
          <w:rStyle w:val="CommentTok"/>
          <w:sz w:val="18"/>
          <w:szCs w:val="18"/>
          <w:i w:val="false"/>
          <w:iCs w:val="false"/>
          <w:color w:val="000000"/>
        </w:rPr>
        <w:t xml:space="preserve"># ImageNet 均值和标准差归一化</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mean</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FloatTok"/>
          <w:sz w:val="18"/>
          <w:szCs w:val="18"/>
          <w:i w:val="false"/>
          <w:iCs w:val="false"/>
          <w:color w:val="000000"/>
        </w:rPr>
        <w:t xml:space="preserve">0.485</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0.456</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0.406</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std</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FloatTok"/>
          <w:sz w:val="18"/>
          <w:szCs w:val="18"/>
          <w:i w:val="false"/>
          <w:iCs w:val="false"/>
          <w:color w:val="000000"/>
        </w:rPr>
        <w:t xml:space="preserve">0.229</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0.224</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0.225</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w:t>
      </w:r>
    </w:p>
    <w:p>
      <w:pPr>
        <w:pStyle w:val="FirstParagraph"/>
      </w:pPr>
      <w:r>
        <w:rPr>
          <w:rFonts w:hint="eastAsia"/>
        </w:rPr>
        <w:t xml:space="preserve">归一化参数使用</w:t>
      </w:r>
      <w:r>
        <w:t xml:space="preserve"> ImageNet </w:t>
      </w:r>
      <w:r>
        <w:rPr>
          <w:rFonts w:hint="eastAsia"/>
        </w:rPr>
        <w:t xml:space="preserve">的统计值而非数据集本身的均值方差，原因是</w:t>
      </w:r>
      <w:r>
        <w:t xml:space="preserve"> ResNet-50 </w:t>
      </w:r>
      <w:r>
        <w:rPr>
          <w:rFonts w:hint="eastAsia"/>
        </w:rPr>
        <w:t xml:space="preserve">预训练权重是在这一归一化基准下训练的。若使用不同分布的归一化，会破坏预训练特征的激活模式，降低迁移效果。实践中，即使目标数据集（犬鼻纹图片）与</w:t>
      </w:r>
      <w:r>
        <w:t xml:space="preserve"> ImageNet </w:t>
      </w:r>
      <w:r>
        <w:rPr>
          <w:rFonts w:hint="eastAsia"/>
        </w:rPr>
        <w:t xml:space="preserve">的像素分布有差异，沿用</w:t>
      </w:r>
      <w:r>
        <w:t xml:space="preserve"> ImageNet </w:t>
      </w:r>
      <w:r>
        <w:rPr>
          <w:rFonts w:hint="eastAsia"/>
        </w:rPr>
        <w:t xml:space="preserve">参数的效果通常优于重新计算数据集均值方差，这一结论在迁移学习文献中有广泛验证。</w:t>
      </w:r>
    </w:p>
    <w:p>
      <w:pPr>
        <w:pStyle w:val="BodyText"/>
      </w:pPr>
      <w:r>
        <w:rPr>
          <w:rFonts w:hint="eastAsia"/>
        </w:rPr>
        <w:t xml:space="preserve">训练阶段可以在</w:t>
      </w:r>
      <w:r>
        <w:t xml:space="preserve"> </w:t>
      </w:r>
      <w:r>
        <w:rPr>
          <w:rStyle w:val="VerbatimChar"/>
        </w:rPr>
        <w:t xml:space="preserve">Resize</w:t>
      </w:r>
      <w:r>
        <w:t xml:space="preserve"> </w:t>
      </w:r>
      <w:r>
        <w:rPr>
          <w:rFonts w:hint="eastAsia"/>
        </w:rPr>
        <w:t xml:space="preserve">之后、</w:t>
      </w:r>
      <w:r>
        <w:rPr>
          <w:rStyle w:val="VerbatimChar"/>
        </w:rPr>
        <w:t xml:space="preserve">ToTensor</w:t>
      </w:r>
      <w:r>
        <w:t xml:space="preserve"> </w:t>
      </w:r>
      <w:r>
        <w:rPr>
          <w:rFonts w:hint="eastAsia"/>
        </w:rPr>
        <w:t xml:space="preserve">之前加入数据增强，本研究基础配置未加增强，以保持与对照实验的一致性。增强策略作为后续改进方向在第五章讨论。</w:t>
      </w:r>
    </w:p>
    <w:bookmarkEnd w:id="49"/>
    <w:bookmarkEnd w:id="50"/>
    <w:bookmarkStart w:id="57" w:name="模型结构设计"/>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3.3 </w:t>
      </w:r>
      <w:r>
        <w:rPr>
          <w:rFonts w:ascii="Times New Roman" w:hAnsi="Times New Roman" w:eastAsia="黑体" w:cs="Times New Roman"/>
          <w:sz w:val="24"/>
          <w:szCs w:val="24"/>
          <w:b/>
          <w:bCs/>
          <w:i w:val="false"/>
          <w:iCs w:val="false"/>
          <w:color w:val="000000"/>
        </w:rPr>
        <w:t xml:space="preserve">模型结构设计</w:t>
      </w:r>
    </w:p>
    <w:bookmarkStart w:id="54" w:name="整体结构"/>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3.3.1 </w:t>
      </w:r>
      <w:r>
        <w:rPr>
          <w:rFonts w:ascii="Times New Roman" w:hAnsi="Times New Roman" w:eastAsia="黑体" w:cs="Times New Roman"/>
          <w:sz w:val="24"/>
          <w:szCs w:val="24"/>
          <w:b/>
          <w:bCs/>
          <w:i w:val="false"/>
          <w:iCs w:val="false"/>
          <w:color w:val="000000"/>
        </w:rPr>
        <w:t xml:space="preserve">整体结构</w:t>
      </w:r>
    </w:p>
    <w:p>
      <w:pPr>
        <w:pStyle w:val="CaptionedFigure"/>
      </w:pPr>
      <w:r>
        <w:drawing>
          <wp:inline>
            <wp:extent cx="5575300" cy="4040813"/>
            <wp:effectExtent b="0" l="0" r="0" t="0"/>
            <wp:docPr descr="图 3-2 孪生网络结构" title="" id="52" name="Picture"/>
            <a:graphic>
              <a:graphicData uri="http://schemas.openxmlformats.org/drawingml/2006/picture">
                <pic:pic>
                  <pic:nvPicPr>
                    <pic:cNvPr descr="/Users/songjiayi4/Workspace/Dog-nose-recognition/network_training/experiments/results/figures/diagrams/fig_siamese_arch.png" id="53" name="Picture"/>
                    <pic:cNvPicPr>
                      <a:picLocks noChangeArrowheads="1" noChangeAspect="1"/>
                    </pic:cNvPicPr>
                  </pic:nvPicPr>
                  <pic:blipFill>
                    <a:blip r:embed="rId51"/>
                    <a:stretch>
                      <a:fillRect/>
                    </a:stretch>
                  </pic:blipFill>
                  <pic:spPr bwMode="auto">
                    <a:xfrm>
                      <a:off x="0" y="0"/>
                      <a:ext cx="5575300" cy="4040813"/>
                    </a:xfrm>
                    <a:prstGeom prst="rect">
                      <a:avLst/>
                    </a:prstGeom>
                    <a:noFill/>
                    <a:ln w="9525">
                      <a:noFill/>
                      <a:headEnd/>
                      <a:tailEnd/>
                    </a:ln>
                  </pic:spPr>
                </pic:pic>
              </a:graphicData>
            </a:graphic>
          </wp:inline>
        </w:drawing>
      </w:r>
    </w:p>
    <w:p>
      <w:pPr>
        <w:pStyle w:val="ImageCaption"/>
        <w:jc w:val="center"/>
        <w:ind w:firstLine="0" w:left="0"/>
        <w:spacing w:before="0" w:after="240" w:line="300" w:lineRule="auto"/>
      </w:pPr>
      <w:r>
        <w:rPr>
          <w:rFonts w:ascii="Times New Roman" w:hAnsi="Times New Roman" w:eastAsia="宋体" w:cs="Times New Roman"/>
          <w:sz w:val="21"/>
          <w:szCs w:val="21"/>
          <w:i w:val="false"/>
          <w:iCs w:val="false"/>
          <w:color w:val="000000"/>
        </w:rPr>
        <w:t xml:space="preserve">图</w:t>
      </w:r>
      <w:r>
        <w:rPr>
          <w:rFonts w:ascii="Times New Roman" w:hAnsi="Times New Roman" w:eastAsia="宋体" w:cs="Times New Roman"/>
          <w:sz w:val="21"/>
          <w:szCs w:val="21"/>
          <w:i w:val="false"/>
          <w:iCs w:val="false"/>
          <w:color w:val="000000"/>
        </w:rPr>
        <w:t xml:space="preserve"> 3-2 </w:t>
      </w:r>
      <w:r>
        <w:rPr>
          <w:rFonts w:ascii="Times New Roman" w:hAnsi="Times New Roman" w:eastAsia="宋体" w:cs="Times New Roman"/>
          <w:sz w:val="21"/>
          <w:szCs w:val="21"/>
          <w:i w:val="false"/>
          <w:iCs w:val="false"/>
          <w:color w:val="000000"/>
        </w:rPr>
        <w:t xml:space="preserve">孪生网络结构</w:t>
      </w:r>
    </w:p>
    <w:p>
      <w:pPr>
        <w:pStyle w:val="BodyText"/>
      </w:pPr>
      <w:r>
        <w:rPr>
          <w:rFonts w:hint="eastAsia"/>
          <w:i/>
          <w:iCs/>
        </w:rPr>
        <w:t xml:space="preserve">图</w:t>
      </w:r>
      <w:r>
        <w:rPr>
          <w:i/>
          <w:iCs/>
        </w:rPr>
        <w:t xml:space="preserve"> 3-2 </w:t>
      </w:r>
      <w:r>
        <w:rPr>
          <w:rFonts w:hint="eastAsia"/>
          <w:i/>
          <w:iCs/>
        </w:rPr>
        <w:t xml:space="preserve">孪生网络结构</w:t>
      </w:r>
    </w:p>
    <w:p>
      <w:pPr>
        <w:pStyle w:val="BodyText"/>
      </w:pPr>
      <w:r>
        <w:rPr>
          <w:rFonts w:hint="eastAsia"/>
        </w:rPr>
        <w:t xml:space="preserve">整个网络的参数由</w:t>
      </w:r>
      <w:r>
        <w:t xml:space="preserve"> ResNet-50 </w:t>
      </w:r>
      <w:r>
        <w:rPr>
          <w:rFonts w:hint="eastAsia"/>
        </w:rPr>
        <w:t xml:space="preserve">骨干（约</w:t>
      </w:r>
      <w:r>
        <w:t xml:space="preserve"> 25.6M </w:t>
      </w:r>
      <w:r>
        <w:rPr>
          <w:rFonts w:hint="eastAsia"/>
        </w:rPr>
        <w:t xml:space="preserve">参数）和三层全连接头（约</w:t>
      </w:r>
      <w:r>
        <w:t xml:space="preserve"> 0.3M </w:t>
      </w:r>
      <w:r>
        <w:rPr>
          <w:rFonts w:hint="eastAsia"/>
        </w:rPr>
        <w:t xml:space="preserve">参数）组成，总计约</w:t>
      </w:r>
      <w:r>
        <w:t xml:space="preserve"> 25.9M </w:t>
      </w:r>
      <w:r>
        <w:rPr>
          <w:rFonts w:hint="eastAsia"/>
        </w:rPr>
        <w:t xml:space="preserve">参数。在骨干冻结模式下只有</w:t>
      </w:r>
      <w:r>
        <w:t xml:space="preserve"> 0.3M </w:t>
      </w:r>
      <w:r>
        <w:rPr>
          <w:rFonts w:hint="eastAsia"/>
        </w:rPr>
        <w:t xml:space="preserve">参数参与更新，训练速度快；在全量微调模式下</w:t>
      </w:r>
      <w:r>
        <w:t xml:space="preserve"> 25.9M </w:t>
      </w:r>
      <w:r>
        <w:rPr>
          <w:rFonts w:hint="eastAsia"/>
        </w:rPr>
        <w:t xml:space="preserve">参数同时更新，准确率提升明显但训练时间约增加</w:t>
      </w:r>
      <w:r>
        <w:t xml:space="preserve"> 4 </w:t>
      </w:r>
      <w:r>
        <w:rPr>
          <w:rFonts w:hint="eastAsia"/>
        </w:rPr>
        <w:t xml:space="preserve">倍。</w:t>
      </w:r>
    </w:p>
    <w:bookmarkEnd w:id="54"/>
    <w:bookmarkStart w:id="55" w:name="设计选择分析"/>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3.3.2 </w:t>
      </w:r>
      <w:r>
        <w:rPr>
          <w:rFonts w:ascii="Times New Roman" w:hAnsi="Times New Roman" w:eastAsia="黑体" w:cs="Times New Roman"/>
          <w:sz w:val="24"/>
          <w:szCs w:val="24"/>
          <w:b/>
          <w:bCs/>
          <w:i w:val="false"/>
          <w:iCs w:val="false"/>
          <w:color w:val="000000"/>
        </w:rPr>
        <w:t xml:space="preserve">设计选择分析</w:t>
      </w:r>
    </w:p>
    <w:p>
      <w:pPr>
        <w:pStyle w:val="FirstParagraph"/>
      </w:pPr>
      <w:r>
        <w:rPr>
          <w:rFonts w:hint="eastAsia"/>
          <w:b/>
          <w:bCs/>
        </w:rPr>
        <w:t xml:space="preserve">元素级绝对值差（L1）vs.</w:t>
      </w:r>
      <w:r>
        <w:rPr>
          <w:b/>
          <w:bCs/>
        </w:rPr>
        <w:t xml:space="preserve"> </w:t>
      </w:r>
      <w:r>
        <w:rPr>
          <w:rFonts w:hint="eastAsia"/>
          <w:b/>
          <w:bCs/>
        </w:rPr>
        <w:t xml:space="preserve">欧氏距离（L2）</w:t>
      </w:r>
      <w:r>
        <w:rPr>
          <w:rFonts w:hint="eastAsia"/>
        </w:rPr>
        <w:t xml:space="preserve">，本研究选用</w:t>
      </w:r>
      <w:r>
        <w:t xml:space="preserve"> L1 </w:t>
      </w:r>
      <w:r>
        <w:rPr>
          <w:rFonts w:hint="eastAsia"/>
        </w:rPr>
        <w:t xml:space="preserve">差作为特征合并方式，原因有两点。第一，L1</w:t>
      </w:r>
      <w:r>
        <w:t xml:space="preserve"> </w:t>
      </w:r>
      <w:r>
        <w:rPr>
          <w:rFonts w:hint="eastAsia"/>
        </w:rPr>
        <w:t xml:space="preserve">在高维空间（2048</w:t>
      </w:r>
      <w:r>
        <w:t xml:space="preserve"> </w:t>
      </w:r>
      <w:r>
        <w:rPr>
          <w:rFonts w:hint="eastAsia"/>
        </w:rPr>
        <w:t xml:space="preserve">维）中对稀疏特征差异更敏感；犬鼻纹的纹路区分性往往集中在少数几个对应纹路走向的关键维度，L1</w:t>
      </w:r>
      <w:r>
        <w:t xml:space="preserve"> </w:t>
      </w:r>
      <w:r>
        <w:rPr>
          <w:rFonts w:hint="eastAsia"/>
        </w:rPr>
        <w:t xml:space="preserve">对这类稀疏信号的梯度响应强于</w:t>
      </w:r>
      <w:r>
        <w:t xml:space="preserve"> </w:t>
      </w:r>
      <w:r>
        <w:rPr>
          <w:rFonts w:hint="eastAsia"/>
        </w:rPr>
        <w:t xml:space="preserve">L2。第二，使用元素级差而非标量距离，保留了各维度的独立差异信息，让后续的</w:t>
      </w:r>
      <w:r>
        <w:t xml:space="preserve"> FC </w:t>
      </w:r>
      <w:r>
        <w:rPr>
          <w:rFonts w:hint="eastAsia"/>
        </w:rPr>
        <w:t xml:space="preserve">层有机会学习各维度的重要性权重。</w:t>
      </w:r>
    </w:p>
    <w:p>
      <w:pPr>
        <w:pStyle w:val="BodyText"/>
      </w:pPr>
      <w:r>
        <w:rPr>
          <w:rFonts w:hint="eastAsia"/>
          <w:b/>
          <w:bCs/>
        </w:rPr>
        <w:t xml:space="preserve">三层全连接头设计</w:t>
      </w:r>
      <w:r>
        <w:rPr>
          <w:rFonts w:hint="eastAsia"/>
        </w:rPr>
        <w:t xml:space="preserve">，在差分特征后接可学习的</w:t>
      </w:r>
      <w:r>
        <w:t xml:space="preserve"> FC </w:t>
      </w:r>
      <w:r>
        <w:rPr>
          <w:rFonts w:hint="eastAsia"/>
        </w:rPr>
        <w:t xml:space="preserve">层，而非直接用</w:t>
      </w:r>
      <w:r>
        <w:t xml:space="preserve"> L1/L2 </w:t>
      </w:r>
      <w:r>
        <w:rPr>
          <w:rFonts w:hint="eastAsia"/>
        </w:rPr>
        <w:t xml:space="preserve">距离作为相似度输出，使网络能够自主学习”哪些维度的差异更有判别性”。2048→256→128→1</w:t>
      </w:r>
      <w:r>
        <w:t xml:space="preserve"> </w:t>
      </w:r>
      <w:r>
        <w:rPr>
          <w:rFonts w:hint="eastAsia"/>
        </w:rPr>
        <w:t xml:space="preserve">的降维路径逐步整合全局特征，防止单层</w:t>
      </w:r>
      <w:r>
        <w:t xml:space="preserve"> FC </w:t>
      </w:r>
      <w:r>
        <w:rPr>
          <w:rFonts w:hint="eastAsia"/>
        </w:rPr>
        <w:t xml:space="preserve">过拟合。</w:t>
      </w:r>
    </w:p>
    <w:p>
      <w:pPr>
        <w:pStyle w:val="BodyText"/>
      </w:pPr>
      <w:r>
        <w:rPr>
          <w:rFonts w:hint="eastAsia"/>
          <w:b/>
          <w:bCs/>
        </w:rPr>
        <w:t xml:space="preserve">激活函数选择</w:t>
      </w:r>
      <w:r>
        <w:rPr>
          <w:rFonts w:hint="eastAsia"/>
        </w:rPr>
        <w:t xml:space="preserve">，全连接头的隐藏层使用</w:t>
      </w:r>
      <w:r>
        <w:t xml:space="preserve"> </w:t>
      </w:r>
      <w:r>
        <w:rPr>
          <w:rFonts w:hint="eastAsia"/>
        </w:rPr>
        <w:t xml:space="preserve">ReLU，最终输出层无激活函数（输出原始</w:t>
      </w:r>
      <w:r>
        <w:t xml:space="preserve"> </w:t>
      </w:r>
      <w:r>
        <w:rPr>
          <w:rFonts w:hint="eastAsia"/>
        </w:rPr>
        <w:t xml:space="preserve">logit），推理时对</w:t>
      </w:r>
      <w:r>
        <w:t xml:space="preserve"> logit </w:t>
      </w:r>
      <w:r>
        <w:rPr>
          <w:rFonts w:hint="eastAsia"/>
        </w:rPr>
        <w:t xml:space="preserve">应用</w:t>
      </w:r>
      <w:r>
        <w:t xml:space="preserve"> Sigmoid </w:t>
      </w:r>
      <w:r>
        <w:rPr>
          <w:rFonts w:hint="eastAsia"/>
        </w:rPr>
        <w:t xml:space="preserve">得到</w:t>
      </w:r>
      <w:r>
        <w:t xml:space="preserve"> [0,1] </w:t>
      </w:r>
      <w:r>
        <w:rPr>
          <w:rFonts w:hint="eastAsia"/>
        </w:rPr>
        <w:t xml:space="preserve">概率。训练时直接对</w:t>
      </w:r>
      <w:r>
        <w:t xml:space="preserve"> logit </w:t>
      </w:r>
      <w:r>
        <w:rPr>
          <w:rFonts w:hint="eastAsia"/>
        </w:rPr>
        <w:t xml:space="preserve">应用对比损失，避免</w:t>
      </w:r>
      <w:r>
        <w:t xml:space="preserve"> Sigmoid </w:t>
      </w:r>
      <w:r>
        <w:rPr>
          <w:rFonts w:hint="eastAsia"/>
        </w:rPr>
        <w:t xml:space="preserve">在极值区域梯度消失的问题。</w:t>
      </w:r>
    </w:p>
    <w:bookmarkEnd w:id="55"/>
    <w:bookmarkStart w:id="56" w:name="代码实现"/>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3.3.3 </w:t>
      </w:r>
      <w:r>
        <w:rPr>
          <w:rFonts w:ascii="Times New Roman" w:hAnsi="Times New Roman" w:eastAsia="黑体" w:cs="Times New Roman"/>
          <w:sz w:val="24"/>
          <w:szCs w:val="24"/>
          <w:b/>
          <w:bCs/>
          <w:i w:val="false"/>
          <w:iCs w:val="false"/>
          <w:color w:val="000000"/>
        </w:rPr>
        <w:t xml:space="preserve">代码实现</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KeywordTok"/>
          <w:sz w:val="18"/>
          <w:szCs w:val="18"/>
          <w:i w:val="false"/>
          <w:iCs w:val="false"/>
          <w:color w:val="000000"/>
        </w:rPr>
        <w:t xml:space="preserve">class</w:t>
      </w:r>
      <w:r>
        <w:rPr>
          <w:rFonts w:ascii="Consolas" w:hAnsi="Consolas" w:eastAsia="Consolas" w:cs="Consolas"/>
          <w:rStyle w:val="NormalTok"/>
          <w:sz w:val="18"/>
          <w:szCs w:val="18"/>
          <w:i w:val="false"/>
          <w:iCs w:val="false"/>
          <w:color w:val="000000"/>
        </w:rPr>
        <w:t xml:space="preserve"> SiameseNetwork(nn.Module):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KeywordTok"/>
          <w:sz w:val="18"/>
          <w:szCs w:val="18"/>
          <w:i w:val="false"/>
          <w:iCs w:val="false"/>
          <w:color w:val="000000"/>
        </w:rPr>
        <w:t xml:space="preserve">def</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unctionTok"/>
          <w:sz w:val="18"/>
          <w:szCs w:val="18"/>
          <w:i w:val="false"/>
          <w:iCs w:val="false"/>
          <w:color w:val="000000"/>
        </w:rPr>
        <w:t xml:space="preserve">__init__</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BuiltInTok"/>
          <w:sz w:val="18"/>
          <w:szCs w:val="18"/>
          <w:i w:val="false"/>
          <w:iCs w:val="false"/>
          <w:color w:val="000000"/>
        </w:rPr>
        <w:t xml:space="preserve">super</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__init__</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mmentTok"/>
          <w:sz w:val="18"/>
          <w:szCs w:val="18"/>
          <w:i w:val="false"/>
          <w:iCs w:val="false"/>
          <w:color w:val="000000"/>
        </w:rPr>
        <w:t xml:space="preserve"># ResNet-50 骨干，去掉原始分类头（fc 层替换为恒等映射）</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.backbone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models.resnet50(weights</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models.ResNet50_Weights.DEFAULT)</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.backbone.fc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nn.Identity()</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mmentTok"/>
          <w:sz w:val="18"/>
          <w:szCs w:val="18"/>
          <w:i w:val="false"/>
          <w:iCs w:val="false"/>
          <w:color w:val="000000"/>
        </w:rPr>
        <w:t xml:space="preserve"># 三层全连接头：接受 L1 差分特征，输出相似度 logit</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.fc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nn.Sequential(</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nn.Linear(</w:t>
      </w:r>
      <w:r>
        <w:rPr>
          <w:rFonts w:ascii="Consolas" w:hAnsi="Consolas" w:eastAsia="Consolas" w:cs="Consolas"/>
          <w:rStyle w:val="DecValTok"/>
          <w:sz w:val="18"/>
          <w:szCs w:val="18"/>
          <w:i w:val="false"/>
          <w:iCs w:val="false"/>
          <w:color w:val="000000"/>
        </w:rPr>
        <w:t xml:space="preserve">2048</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ecValTok"/>
          <w:sz w:val="18"/>
          <w:szCs w:val="18"/>
          <w:i w:val="false"/>
          <w:iCs w:val="false"/>
          <w:color w:val="000000"/>
        </w:rPr>
        <w:t xml:space="preserve">256</w:t>
      </w:r>
      <w:r>
        <w:rPr>
          <w:rFonts w:ascii="Consolas" w:hAnsi="Consolas" w:eastAsia="Consolas" w:cs="Consolas"/>
          <w:rStyle w:val="NormalTok"/>
          <w:sz w:val="18"/>
          <w:szCs w:val="18"/>
          <w:i w:val="false"/>
          <w:iCs w:val="false"/>
          <w:color w:val="000000"/>
        </w:rPr>
        <w:t xml:space="preserve">), nn.ReLU(),</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nn.Linear(</w:t>
      </w:r>
      <w:r>
        <w:rPr>
          <w:rFonts w:ascii="Consolas" w:hAnsi="Consolas" w:eastAsia="Consolas" w:cs="Consolas"/>
          <w:rStyle w:val="DecValTok"/>
          <w:sz w:val="18"/>
          <w:szCs w:val="18"/>
          <w:i w:val="false"/>
          <w:iCs w:val="false"/>
          <w:color w:val="000000"/>
        </w:rPr>
        <w:t xml:space="preserve">256</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ecValTok"/>
          <w:sz w:val="18"/>
          <w:szCs w:val="18"/>
          <w:i w:val="false"/>
          <w:iCs w:val="false"/>
          <w:color w:val="000000"/>
        </w:rPr>
        <w:t xml:space="preserve">128</w:t>
      </w:r>
      <w:r>
        <w:rPr>
          <w:rFonts w:ascii="Consolas" w:hAnsi="Consolas" w:eastAsia="Consolas" w:cs="Consolas"/>
          <w:rStyle w:val="NormalTok"/>
          <w:sz w:val="18"/>
          <w:szCs w:val="18"/>
          <w:i w:val="false"/>
          <w:iCs w:val="false"/>
          <w:color w:val="000000"/>
        </w:rPr>
        <w:t xml:space="preserve">),  nn.ReLU(),</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nn.Linear(</w:t>
      </w:r>
      <w:r>
        <w:rPr>
          <w:rFonts w:ascii="Consolas" w:hAnsi="Consolas" w:eastAsia="Consolas" w:cs="Consolas"/>
          <w:rStyle w:val="DecValTok"/>
          <w:sz w:val="18"/>
          <w:szCs w:val="18"/>
          <w:i w:val="false"/>
          <w:iCs w:val="false"/>
          <w:color w:val="000000"/>
        </w:rPr>
        <w:t xml:space="preserve">128</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ecValTok"/>
          <w:sz w:val="18"/>
          <w:szCs w:val="18"/>
          <w:i w:val="false"/>
          <w:iCs w:val="false"/>
          <w:color w:val="000000"/>
        </w:rPr>
        <w:t xml:space="preserve">1</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KeywordTok"/>
          <w:sz w:val="18"/>
          <w:szCs w:val="18"/>
          <w:i w:val="false"/>
          <w:iCs w:val="false"/>
          <w:color w:val="000000"/>
        </w:rPr>
        <w:t xml:space="preserve">def</w:t>
      </w:r>
      <w:r>
        <w:rPr>
          <w:rFonts w:ascii="Consolas" w:hAnsi="Consolas" w:eastAsia="Consolas" w:cs="Consolas"/>
          <w:rStyle w:val="NormalTok"/>
          <w:sz w:val="18"/>
          <w:szCs w:val="18"/>
          <w:i w:val="false"/>
          <w:iCs w:val="false"/>
          <w:color w:val="000000"/>
        </w:rPr>
        <w:t xml:space="preserve"> forward(</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 img1, img2):</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feat1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.backbone(img1)            </w:t>
      </w:r>
      <w:r>
        <w:rPr>
          <w:rFonts w:ascii="Consolas" w:hAnsi="Consolas" w:eastAsia="Consolas" w:cs="Consolas"/>
          <w:rStyle w:val="CommentTok"/>
          <w:sz w:val="18"/>
          <w:szCs w:val="18"/>
          <w:i w:val="false"/>
          <w:iCs w:val="false"/>
          <w:color w:val="000000"/>
        </w:rPr>
        <w:t xml:space="preserve"># (B, 2048)</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feat2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.backbone(img2)            </w:t>
      </w:r>
      <w:r>
        <w:rPr>
          <w:rFonts w:ascii="Consolas" w:hAnsi="Consolas" w:eastAsia="Consolas" w:cs="Consolas"/>
          <w:rStyle w:val="CommentTok"/>
          <w:sz w:val="18"/>
          <w:szCs w:val="18"/>
          <w:i w:val="false"/>
          <w:iCs w:val="false"/>
          <w:color w:val="000000"/>
        </w:rPr>
        <w:t xml:space="preserve"># (B, 2048)</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diff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torch.</w:t>
      </w:r>
      <w:r>
        <w:rPr>
          <w:rFonts w:ascii="Consolas" w:hAnsi="Consolas" w:eastAsia="Consolas" w:cs="Consolas"/>
          <w:rStyle w:val="BuiltInTok"/>
          <w:sz w:val="18"/>
          <w:szCs w:val="18"/>
          <w:i w:val="false"/>
          <w:iCs w:val="false"/>
          <w:color w:val="000000"/>
        </w:rPr>
        <w:t xml:space="preserve">abs</w:t>
      </w:r>
      <w:r>
        <w:rPr>
          <w:rFonts w:ascii="Consolas" w:hAnsi="Consolas" w:eastAsia="Consolas" w:cs="Consolas"/>
          <w:rStyle w:val="NormalTok"/>
          <w:sz w:val="18"/>
          <w:szCs w:val="18"/>
          <w:i w:val="false"/>
          <w:iCs w:val="false"/>
          <w:color w:val="000000"/>
        </w:rPr>
        <w:t xml:space="preserve">(feat1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feat2)       </w:t>
      </w:r>
      <w:r>
        <w:rPr>
          <w:rFonts w:ascii="Consolas" w:hAnsi="Consolas" w:eastAsia="Consolas" w:cs="Consolas"/>
          <w:rStyle w:val="CommentTok"/>
          <w:sz w:val="18"/>
          <w:szCs w:val="18"/>
          <w:i w:val="false"/>
          <w:iCs w:val="false"/>
          <w:color w:val="000000"/>
        </w:rPr>
        <w:t xml:space="preserve"># (B, 2048) 元素级差</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return</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.fc(diff)                   </w:t>
      </w:r>
      <w:r>
        <w:rPr>
          <w:rFonts w:ascii="Consolas" w:hAnsi="Consolas" w:eastAsia="Consolas" w:cs="Consolas"/>
          <w:rStyle w:val="CommentTok"/>
          <w:sz w:val="18"/>
          <w:szCs w:val="18"/>
          <w:i w:val="false"/>
          <w:iCs w:val="false"/>
          <w:color w:val="000000"/>
        </w:rPr>
        <w:t xml:space="preserve"># (B, 1)</w:t>
      </w:r>
    </w:p>
    <w:p>
      <w:pPr>
        <w:pStyle w:val="FirstParagraph"/>
      </w:pPr>
      <w:r>
        <w:rPr>
          <w:rFonts w:hint="eastAsia"/>
        </w:rPr>
        <w:t xml:space="preserve">推理时：</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NormalTok"/>
          <w:sz w:val="18"/>
          <w:szCs w:val="18"/>
          <w:i w:val="false"/>
          <w:iCs w:val="false"/>
          <w:color w:val="000000"/>
        </w:rPr>
        <w:t xml:space="preserve">score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torch.sigmoid(model(img1, img2)).item()   </w:t>
      </w:r>
      <w:r>
        <w:rPr>
          <w:rFonts w:ascii="Consolas" w:hAnsi="Consolas" w:eastAsia="Consolas" w:cs="Consolas"/>
          <w:rStyle w:val="CommentTok"/>
          <w:sz w:val="18"/>
          <w:szCs w:val="18"/>
          <w:i w:val="false"/>
          <w:iCs w:val="false"/>
          <w:color w:val="000000"/>
        </w:rPr>
        <w:t xml:space="preserve"># ∈ (0, 1)</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is_same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score </w:t>
      </w:r>
      <w:r>
        <w:rPr>
          <w:rFonts w:ascii="Consolas" w:hAnsi="Consolas" w:eastAsia="Consolas" w:cs="Consolas"/>
          <w:rStyle w:val="OperatorTok"/>
          <w:sz w:val="18"/>
          <w:szCs w:val="18"/>
          <w:i w:val="false"/>
          <w:iCs w:val="false"/>
          <w:color w:val="000000"/>
        </w:rPr>
        <w:t xml:space="preserve">&gt;</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0.5</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confidence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BuiltInTok"/>
          <w:sz w:val="18"/>
          <w:szCs w:val="18"/>
          <w:i w:val="false"/>
          <w:iCs w:val="false"/>
          <w:color w:val="000000"/>
        </w:rPr>
        <w:t xml:space="preserve">round</w:t>
      </w:r>
      <w:r>
        <w:rPr>
          <w:rFonts w:ascii="Consolas" w:hAnsi="Consolas" w:eastAsia="Consolas" w:cs="Consolas"/>
          <w:rStyle w:val="NormalTok"/>
          <w:sz w:val="18"/>
          <w:szCs w:val="18"/>
          <w:i w:val="false"/>
          <w:iCs w:val="false"/>
          <w:color w:val="000000"/>
        </w:rPr>
        <w:t xml:space="preserve">(score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ecValTok"/>
          <w:sz w:val="18"/>
          <w:szCs w:val="18"/>
          <w:i w:val="false"/>
          <w:iCs w:val="false"/>
          <w:color w:val="000000"/>
        </w:rPr>
        <w:t xml:space="preserve">100</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ecValTok"/>
          <w:sz w:val="18"/>
          <w:szCs w:val="18"/>
          <w:i w:val="false"/>
          <w:iCs w:val="false"/>
          <w:color w:val="000000"/>
        </w:rPr>
        <w:t xml:space="preserve">2</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mmentTok"/>
          <w:sz w:val="18"/>
          <w:szCs w:val="18"/>
          <w:i w:val="false"/>
          <w:iCs w:val="false"/>
          <w:color w:val="000000"/>
        </w:rPr>
        <w:t xml:space="preserve"># 百分比置信度</w:t>
      </w:r>
    </w:p>
    <w:bookmarkEnd w:id="56"/>
    <w:bookmarkEnd w:id="57"/>
    <w:bookmarkStart w:id="65" w:name="训练策略与优化方案"/>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3.4 </w:t>
      </w:r>
      <w:r>
        <w:rPr>
          <w:rFonts w:ascii="Times New Roman" w:hAnsi="Times New Roman" w:eastAsia="黑体" w:cs="Times New Roman"/>
          <w:sz w:val="24"/>
          <w:szCs w:val="24"/>
          <w:b/>
          <w:bCs/>
          <w:i w:val="false"/>
          <w:iCs w:val="false"/>
          <w:color w:val="000000"/>
        </w:rPr>
        <w:t xml:space="preserve">训练策略与优化方案</w:t>
      </w:r>
    </w:p>
    <w:bookmarkStart w:id="58" w:name="超参数基线配置"/>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3.4.1 </w:t>
      </w:r>
      <w:r>
        <w:rPr>
          <w:rFonts w:ascii="Times New Roman" w:hAnsi="Times New Roman" w:eastAsia="黑体" w:cs="Times New Roman"/>
          <w:sz w:val="24"/>
          <w:szCs w:val="24"/>
          <w:b/>
          <w:bCs/>
          <w:i w:val="false"/>
          <w:iCs w:val="false"/>
          <w:color w:val="000000"/>
        </w:rPr>
        <w:t xml:space="preserve">超参数基线配置</w:t>
      </w:r>
    </w:p>
    <w:tbl>
      <w:tblPr>
        <w:tblStyle w:val="Table"/>
        <w:tblW w:type="dxa" w:w="8789"/>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29"/>
        <w:gridCol w:w="2929"/>
        <w:gridCol w:w="2929"/>
      </w:tblGrid>
      <w:tr>
        <w:trPr>
          <w:tblHeader w:val="on"/>
        </w:trP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超参数</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基线值</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备注</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优化器</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Adam</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β1=0.9, β2=0.999, ε=1e-8</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学习率</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1e-3</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消融实验中系统验证</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批大小</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32</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消融实验中系统验证</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对比损失</w:t>
            </w:r>
            <w:r>
              <w:rPr>
                <w:rFonts w:ascii="Times New Roman" w:hAnsi="Times New Roman" w:eastAsia="宋体" w:cs="Times New Roman"/>
                <w:sz w:val="21"/>
                <w:szCs w:val="21"/>
              </w:rPr>
              <w:t xml:space="preserve"> Margin</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1.0</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消融实验中系统验证</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训练轮次</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20</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CPU </w:t>
            </w:r>
            <w:r>
              <w:rPr>
                <w:rFonts w:ascii="Times New Roman" w:hAnsi="Times New Roman" w:eastAsia="宋体" w:cs="Times New Roman"/>
                <w:sz w:val="21"/>
                <w:szCs w:val="21"/>
              </w:rPr>
              <w:t xml:space="preserve">环境可在</w:t>
            </w:r>
            <w:r>
              <w:rPr>
                <w:rFonts w:ascii="Times New Roman" w:hAnsi="Times New Roman" w:eastAsia="宋体" w:cs="Times New Roman"/>
                <w:sz w:val="21"/>
                <w:szCs w:val="21"/>
              </w:rPr>
              <w:t xml:space="preserve"> 1-2 </w:t>
            </w:r>
            <w:r>
              <w:rPr>
                <w:rFonts w:ascii="Times New Roman" w:hAnsi="Times New Roman" w:eastAsia="宋体" w:cs="Times New Roman"/>
                <w:sz w:val="21"/>
                <w:szCs w:val="21"/>
              </w:rPr>
              <w:t xml:space="preserve">小时内完成</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Backbone</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冻结</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省资源；微调效果更好详见</w:t>
            </w:r>
            <w:r>
              <w:rPr>
                <w:rFonts w:ascii="Times New Roman" w:hAnsi="Times New Roman" w:eastAsia="宋体" w:cs="Times New Roman"/>
                <w:sz w:val="21"/>
                <w:szCs w:val="21"/>
              </w:rPr>
              <w:t xml:space="preserve"> 4.2 </w:t>
            </w:r>
            <w:r>
              <w:rPr>
                <w:rFonts w:ascii="Times New Roman" w:hAnsi="Times New Roman" w:eastAsia="宋体" w:cs="Times New Roman"/>
                <w:sz w:val="21"/>
                <w:szCs w:val="21"/>
              </w:rPr>
              <w:t xml:space="preserve">节</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权重初始化</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ImageNet </w:t>
            </w:r>
            <w:r>
              <w:rPr>
                <w:rFonts w:ascii="Times New Roman" w:hAnsi="Times New Roman" w:eastAsia="宋体" w:cs="Times New Roman"/>
                <w:sz w:val="21"/>
                <w:szCs w:val="21"/>
              </w:rPr>
              <w:t xml:space="preserve">预训练</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torchvision ResNet50_Weights.DEFAULT</w:t>
            </w:r>
          </w:p>
        </w:tc>
      </w:tr>
    </w:tbl>
    <w:bookmarkEnd w:id="58"/>
    <w:bookmarkStart w:id="62" w:name="训练主循环"/>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3.4.2 </w:t>
      </w:r>
      <w:r>
        <w:rPr>
          <w:rFonts w:ascii="Times New Roman" w:hAnsi="Times New Roman" w:eastAsia="黑体" w:cs="Times New Roman"/>
          <w:sz w:val="24"/>
          <w:szCs w:val="24"/>
          <w:b/>
          <w:bCs/>
          <w:i w:val="false"/>
          <w:iCs w:val="false"/>
          <w:color w:val="000000"/>
        </w:rPr>
        <w:t xml:space="preserve">训练主循环</w:t>
      </w:r>
    </w:p>
    <w:p>
      <w:pPr>
        <w:pStyle w:val="CaptionedFigure"/>
      </w:pPr>
      <w:r>
        <w:drawing>
          <wp:inline>
            <wp:extent cx="5575300" cy="8807357"/>
            <wp:effectExtent b="0" l="0" r="0" t="0"/>
            <wp:docPr descr="图 3-3 训练流程" title="" id="60" name="Picture"/>
            <a:graphic>
              <a:graphicData uri="http://schemas.openxmlformats.org/drawingml/2006/picture">
                <pic:pic>
                  <pic:nvPicPr>
                    <pic:cNvPr descr="/Users/songjiayi4/Workspace/Dog-nose-recognition/network_training/experiments/results/figures/diagrams/fig_train_flow.png" id="61" name="Picture"/>
                    <pic:cNvPicPr>
                      <a:picLocks noChangeArrowheads="1" noChangeAspect="1"/>
                    </pic:cNvPicPr>
                  </pic:nvPicPr>
                  <pic:blipFill>
                    <a:blip r:embed="rId59"/>
                    <a:stretch>
                      <a:fillRect/>
                    </a:stretch>
                  </pic:blipFill>
                  <pic:spPr bwMode="auto">
                    <a:xfrm>
                      <a:off x="0" y="0"/>
                      <a:ext cx="5575300" cy="8807357"/>
                    </a:xfrm>
                    <a:prstGeom prst="rect">
                      <a:avLst/>
                    </a:prstGeom>
                    <a:noFill/>
                    <a:ln w="9525">
                      <a:noFill/>
                      <a:headEnd/>
                      <a:tailEnd/>
                    </a:ln>
                  </pic:spPr>
                </pic:pic>
              </a:graphicData>
            </a:graphic>
          </wp:inline>
        </w:drawing>
      </w:r>
    </w:p>
    <w:p>
      <w:pPr>
        <w:pStyle w:val="ImageCaption"/>
        <w:jc w:val="center"/>
        <w:ind w:firstLine="0" w:left="0"/>
        <w:spacing w:before="0" w:after="240" w:line="300" w:lineRule="auto"/>
      </w:pPr>
      <w:r>
        <w:rPr>
          <w:rFonts w:ascii="Times New Roman" w:hAnsi="Times New Roman" w:eastAsia="宋体" w:cs="Times New Roman"/>
          <w:sz w:val="21"/>
          <w:szCs w:val="21"/>
          <w:i w:val="false"/>
          <w:iCs w:val="false"/>
          <w:color w:val="000000"/>
        </w:rPr>
        <w:t xml:space="preserve">图</w:t>
      </w:r>
      <w:r>
        <w:rPr>
          <w:rFonts w:ascii="Times New Roman" w:hAnsi="Times New Roman" w:eastAsia="宋体" w:cs="Times New Roman"/>
          <w:sz w:val="21"/>
          <w:szCs w:val="21"/>
          <w:i w:val="false"/>
          <w:iCs w:val="false"/>
          <w:color w:val="000000"/>
        </w:rPr>
        <w:t xml:space="preserve"> 3-3 </w:t>
      </w:r>
      <w:r>
        <w:rPr>
          <w:rFonts w:ascii="Times New Roman" w:hAnsi="Times New Roman" w:eastAsia="宋体" w:cs="Times New Roman"/>
          <w:sz w:val="21"/>
          <w:szCs w:val="21"/>
          <w:i w:val="false"/>
          <w:iCs w:val="false"/>
          <w:color w:val="000000"/>
        </w:rPr>
        <w:t xml:space="preserve">训练流程</w:t>
      </w:r>
    </w:p>
    <w:p>
      <w:pPr>
        <w:pStyle w:val="BodyText"/>
      </w:pPr>
      <w:r>
        <w:rPr>
          <w:rFonts w:hint="eastAsia"/>
          <w:i/>
          <w:iCs/>
        </w:rPr>
        <w:t xml:space="preserve">图</w:t>
      </w:r>
      <w:r>
        <w:rPr>
          <w:i/>
          <w:iCs/>
        </w:rPr>
        <w:t xml:space="preserve"> 3-3 </w:t>
      </w:r>
      <w:r>
        <w:rPr>
          <w:rFonts w:hint="eastAsia"/>
          <w:i/>
          <w:iCs/>
        </w:rPr>
        <w:t xml:space="preserve">训练流程</w:t>
      </w:r>
    </w:p>
    <w:p>
      <w:pPr>
        <w:pStyle w:val="BodyText"/>
      </w:pPr>
      <w:r>
        <w:rPr>
          <w:rFonts w:hint="eastAsia"/>
        </w:rPr>
        <w:t xml:space="preserve">每个</w:t>
      </w:r>
      <w:r>
        <w:t xml:space="preserve"> epoch </w:t>
      </w:r>
      <w:r>
        <w:rPr>
          <w:rFonts w:hint="eastAsia"/>
        </w:rPr>
        <w:t xml:space="preserve">结束后记录训练损失、验证损失和验证准确率，用于后续的训练曲线绘制和超参数分析。</w:t>
      </w:r>
    </w:p>
    <w:bookmarkEnd w:id="62"/>
    <w:bookmarkStart w:id="63" w:name="对比损失实现"/>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3.4.3 </w:t>
      </w:r>
      <w:r>
        <w:rPr>
          <w:rFonts w:ascii="Times New Roman" w:hAnsi="Times New Roman" w:eastAsia="黑体" w:cs="Times New Roman"/>
          <w:sz w:val="24"/>
          <w:szCs w:val="24"/>
          <w:b/>
          <w:bCs/>
          <w:i w:val="false"/>
          <w:iCs w:val="false"/>
          <w:color w:val="000000"/>
        </w:rPr>
        <w:t xml:space="preserve">对比损失实现</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KeywordTok"/>
          <w:sz w:val="18"/>
          <w:szCs w:val="18"/>
          <w:i w:val="false"/>
          <w:iCs w:val="false"/>
          <w:color w:val="000000"/>
        </w:rPr>
        <w:t xml:space="preserve">class</w:t>
      </w:r>
      <w:r>
        <w:rPr>
          <w:rFonts w:ascii="Consolas" w:hAnsi="Consolas" w:eastAsia="Consolas" w:cs="Consolas"/>
          <w:rStyle w:val="NormalTok"/>
          <w:sz w:val="18"/>
          <w:szCs w:val="18"/>
          <w:i w:val="false"/>
          <w:iCs w:val="false"/>
          <w:color w:val="000000"/>
        </w:rPr>
        <w:t xml:space="preserve"> ContrastiveLoss(nn.Module):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KeywordTok"/>
          <w:sz w:val="18"/>
          <w:szCs w:val="18"/>
          <w:i w:val="false"/>
          <w:iCs w:val="false"/>
          <w:color w:val="000000"/>
        </w:rPr>
        <w:t xml:space="preserve">def</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unctionTok"/>
          <w:sz w:val="18"/>
          <w:szCs w:val="18"/>
          <w:i w:val="false"/>
          <w:iCs w:val="false"/>
          <w:color w:val="000000"/>
        </w:rPr>
        <w:t xml:space="preserve">__init__</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 margin</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loatTok"/>
          <w:sz w:val="18"/>
          <w:szCs w:val="18"/>
          <w:i w:val="false"/>
          <w:iCs w:val="false"/>
          <w:color w:val="000000"/>
        </w:rPr>
        <w:t xml:space="preserve">1.0</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BuiltInTok"/>
          <w:sz w:val="18"/>
          <w:szCs w:val="18"/>
          <w:i w:val="false"/>
          <w:iCs w:val="false"/>
          <w:color w:val="000000"/>
        </w:rPr>
        <w:t xml:space="preserve">super</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__init__</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.margin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margin</w:t>
      </w:r>
      <w:r>
        <w:rPr>
          <w:rFonts w:ascii="Consolas" w:hAnsi="Consolas" w:eastAsia="Consolas" w:cs="Consolas"/>
          <w:sz w:val="18"/>
          <w:szCs w:val="18"/>
          <w:i w:val="false"/>
          <w:iCs w:val="false"/>
          <w:color w:val="000000"/>
        </w:rPr>
        <w:br/>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KeywordTok"/>
          <w:sz w:val="18"/>
          <w:szCs w:val="18"/>
          <w:i w:val="false"/>
          <w:iCs w:val="false"/>
          <w:color w:val="000000"/>
        </w:rPr>
        <w:t xml:space="preserve">def</w:t>
      </w:r>
      <w:r>
        <w:rPr>
          <w:rFonts w:ascii="Consolas" w:hAnsi="Consolas" w:eastAsia="Consolas" w:cs="Consolas"/>
          <w:rStyle w:val="NormalTok"/>
          <w:sz w:val="18"/>
          <w:szCs w:val="18"/>
          <w:i w:val="false"/>
          <w:iCs w:val="false"/>
          <w:color w:val="000000"/>
        </w:rPr>
        <w:t xml:space="preserve"> forward(</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 output, label):</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mmentTok"/>
          <w:sz w:val="18"/>
          <w:szCs w:val="18"/>
          <w:i w:val="false"/>
          <w:iCs w:val="false"/>
          <w:color w:val="000000"/>
        </w:rPr>
        <w:t xml:space="preserve"># label=0: 同类正样本对（希望 output 趋向 0）</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mmentTok"/>
          <w:sz w:val="18"/>
          <w:szCs w:val="18"/>
          <w:i w:val="false"/>
          <w:iCs w:val="false"/>
          <w:color w:val="000000"/>
        </w:rPr>
        <w:t xml:space="preserve"># label=1: 异类负样本对（希望 output 大于 margin）</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loss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ecValTok"/>
          <w:sz w:val="18"/>
          <w:szCs w:val="18"/>
          <w:i w:val="false"/>
          <w:iCs w:val="false"/>
          <w:color w:val="000000"/>
        </w:rPr>
        <w:t xml:space="preserve">1</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label)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0.5</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output.</w:t>
      </w:r>
      <w:r>
        <w:rPr>
          <w:rFonts w:ascii="Consolas" w:hAnsi="Consolas" w:eastAsia="Consolas" w:cs="Consolas"/>
          <w:rStyle w:val="BuiltInTok"/>
          <w:sz w:val="18"/>
          <w:szCs w:val="18"/>
          <w:i w:val="false"/>
          <w:iCs w:val="false"/>
          <w:color w:val="000000"/>
        </w:rPr>
        <w:t xml:space="preserve">pow</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DecValTok"/>
          <w:sz w:val="18"/>
          <w:szCs w:val="18"/>
          <w:i w:val="false"/>
          <w:iCs w:val="false"/>
          <w:color w:val="000000"/>
        </w:rPr>
        <w:t xml:space="preserve">2</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label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0.5</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torch.clamp(</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.margin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output, </w:t>
      </w:r>
      <w:r>
        <w:rPr>
          <w:rFonts w:ascii="Consolas" w:hAnsi="Consolas" w:eastAsia="Consolas" w:cs="Consolas"/>
          <w:rStyle w:val="BuiltInTok"/>
          <w:sz w:val="18"/>
          <w:szCs w:val="18"/>
          <w:i w:val="false"/>
          <w:iCs w:val="false"/>
          <w:color w:val="000000"/>
        </w:rPr>
        <w:t xml:space="preserve">min</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DecValTok"/>
          <w:sz w:val="18"/>
          <w:szCs w:val="18"/>
          <w:i w:val="false"/>
          <w:iCs w:val="false"/>
          <w:color w:val="000000"/>
        </w:rPr>
        <w:t xml:space="preserve">0</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BuiltInTok"/>
          <w:sz w:val="18"/>
          <w:szCs w:val="18"/>
          <w:i w:val="false"/>
          <w:iCs w:val="false"/>
          <w:color w:val="000000"/>
        </w:rPr>
        <w:t xml:space="preserve">pow</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DecValTok"/>
          <w:sz w:val="18"/>
          <w:szCs w:val="18"/>
          <w:i w:val="false"/>
          <w:iCs w:val="false"/>
          <w:color w:val="000000"/>
        </w:rPr>
        <w:t xml:space="preserve">2</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return</w:t>
      </w:r>
      <w:r>
        <w:rPr>
          <w:rFonts w:ascii="Consolas" w:hAnsi="Consolas" w:eastAsia="Consolas" w:cs="Consolas"/>
          <w:rStyle w:val="NormalTok"/>
          <w:sz w:val="18"/>
          <w:szCs w:val="18"/>
          <w:i w:val="false"/>
          <w:iCs w:val="false"/>
          <w:color w:val="000000"/>
        </w:rPr>
        <w:t xml:space="preserve"> loss.mean()</w:t>
      </w:r>
    </w:p>
    <w:p>
      <w:pPr>
        <w:pStyle w:val="FirstParagraph"/>
      </w:pPr>
      <w:r>
        <w:rPr>
          <w:rFonts w:hint="eastAsia"/>
        </w:rPr>
        <w:t xml:space="preserve">注意这里</w:t>
      </w:r>
      <w:r>
        <w:t xml:space="preserve"> </w:t>
      </w:r>
      <w:r>
        <w:rPr>
          <w:rStyle w:val="VerbatimChar"/>
        </w:rPr>
        <w:t xml:space="preserve">output</w:t>
      </w:r>
      <w:r>
        <w:t xml:space="preserve"> </w:t>
      </w:r>
      <w:r>
        <w:rPr>
          <w:rFonts w:hint="eastAsia"/>
        </w:rPr>
        <w:t xml:space="preserve">是模型的原始</w:t>
      </w:r>
      <w:r>
        <w:t xml:space="preserve"> </w:t>
      </w:r>
      <w:r>
        <w:rPr>
          <w:rFonts w:hint="eastAsia"/>
        </w:rPr>
        <w:t xml:space="preserve">logit（未经</w:t>
      </w:r>
      <w:r>
        <w:t xml:space="preserve"> </w:t>
      </w:r>
      <w:r>
        <w:rPr>
          <w:rFonts w:hint="eastAsia"/>
        </w:rPr>
        <w:t xml:space="preserve">Sigmoid），对比损失直接作用于原始输出，而非概率值。这与推理时的</w:t>
      </w:r>
      <w:r>
        <w:t xml:space="preserve"> Sigmoid </w:t>
      </w:r>
      <w:r>
        <w:rPr>
          <w:rFonts w:hint="eastAsia"/>
        </w:rPr>
        <w:t xml:space="preserve">处理保持一致。</w:t>
      </w:r>
    </w:p>
    <w:bookmarkEnd w:id="63"/>
    <w:bookmarkStart w:id="64" w:name="adam-优化器的选择"/>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3.4.4 Adam </w:t>
      </w:r>
      <w:r>
        <w:rPr>
          <w:rFonts w:ascii="Times New Roman" w:hAnsi="Times New Roman" w:eastAsia="黑体" w:cs="Times New Roman"/>
          <w:sz w:val="24"/>
          <w:szCs w:val="24"/>
          <w:b/>
          <w:bCs/>
          <w:i w:val="false"/>
          <w:iCs w:val="false"/>
          <w:color w:val="000000"/>
        </w:rPr>
        <w:t xml:space="preserve">优化器的选择</w:t>
      </w:r>
    </w:p>
    <w:p>
      <w:pPr>
        <w:pStyle w:val="FirstParagraph"/>
      </w:pPr>
      <w:r>
        <w:rPr>
          <w:rFonts w:hint="eastAsia"/>
        </w:rPr>
        <w:t xml:space="preserve">Adam（Adaptive</w:t>
      </w:r>
      <w:r>
        <w:t xml:space="preserve"> Moment </w:t>
      </w:r>
      <w:r>
        <w:rPr>
          <w:rFonts w:hint="eastAsia"/>
        </w:rPr>
        <w:t xml:space="preserve">Estimation）为每个参数维护独立的自适应学习率，兼顾了梯度的一阶矩（动量）和二阶矩（梯度平方的移动平均）估计：</w:t>
      </w:r>
    </w:p>
    <w:p>
      <w:pPr>
        <w:pStyle w:val="BodyText"/>
        <w:jc w:val="center"/>
        <w:ind w:firstLine="0" w:left="0"/>
        <w:tabs>
          <w:tab w:val="right" w:pos="8789"/>
        </w:tabs>
      </w:pPr>
      <m:oMathPara>
        <m:oMathParaPr>
          <m:jc m:val="center"/>
        </m:oMathParaPr>
        <m:oMath>
          <m:sSub>
            <m:e>
              <m:r>
                <m:t>m</m:t>
              </m:r>
            </m:e>
            <m:sub>
              <m:r>
                <m:t>t</m:t>
              </m:r>
            </m:sub>
          </m:sSub>
          <m:r>
            <m:rPr>
              <m:sty m:val="p"/>
            </m:rPr>
            <m:t>=</m:t>
          </m:r>
          <m:sSub>
            <m:e>
              <m:r>
                <m:t>β</m:t>
              </m:r>
            </m:e>
            <m:sub>
              <m:r>
                <m:t>1</m:t>
              </m:r>
            </m:sub>
          </m:sSub>
          <m:sSub>
            <m:e>
              <m:r>
                <m:t>m</m:t>
              </m:r>
            </m:e>
            <m:sub>
              <m:r>
                <m:t>t</m:t>
              </m:r>
              <m:r>
                <m:rPr>
                  <m:sty m:val="p"/>
                </m:rPr>
                <m:t>−</m:t>
              </m:r>
              <m:r>
                <m:t>1</m:t>
              </m:r>
            </m:sub>
          </m:sSub>
          <m:r>
            <m:rPr>
              <m:sty m:val="p"/>
            </m:rPr>
            <m:t>+</m:t>
          </m:r>
          <m:r>
            <m:rPr>
              <m:sty m:val="p"/>
            </m:rPr>
            <m:t>(</m:t>
          </m:r>
          <m:r>
            <m:t>1</m:t>
          </m:r>
          <m:r>
            <m:rPr>
              <m:sty m:val="p"/>
            </m:rPr>
            <m:t>−</m:t>
          </m:r>
          <m:sSub>
            <m:e>
              <m:r>
                <m:t>β</m:t>
              </m:r>
            </m:e>
            <m:sub>
              <m:r>
                <m:t>1</m:t>
              </m:r>
            </m:sub>
          </m:sSub>
          <m:r>
            <m:rPr>
              <m:sty m:val="p"/>
            </m:rPr>
            <m:t>)</m:t>
          </m:r>
          <m:sSub>
            <m:e>
              <m:r>
                <m:t>g</m:t>
              </m:r>
            </m:e>
            <m:sub>
              <m:r>
                <m:t>t</m:t>
              </m:r>
            </m:sub>
          </m:sSub>
        </m:oMath>
      </m:oMathPara>
      <w:r>
        <w:tab/>
      </w:r>
      <w:r>
        <w:rPr>
          <w:b/>
          <w:bCs/>
          <w:sz w:val="24"/>
          <w:szCs w:val="24"/>
        </w:rPr>
        <w:t>(3.1)</w:t>
      </w:r>
    </w:p>
    <w:p>
      <w:pPr>
        <w:pStyle w:val="BodyText"/>
        <w:jc w:val="center"/>
        <w:ind w:firstLine="0" w:left="0"/>
        <w:tabs>
          <w:tab w:val="right" w:pos="8789"/>
        </w:tabs>
      </w:pPr>
      <m:oMathPara>
        <m:oMathParaPr>
          <m:jc m:val="center"/>
        </m:oMathParaPr>
        <m:oMath>
          <m:sSub>
            <m:e>
              <m:r>
                <m:t>v</m:t>
              </m:r>
            </m:e>
            <m:sub>
              <m:r>
                <m:t>t</m:t>
              </m:r>
            </m:sub>
          </m:sSub>
          <m:r>
            <m:rPr>
              <m:sty m:val="p"/>
            </m:rPr>
            <m:t>=</m:t>
          </m:r>
          <m:sSub>
            <m:e>
              <m:r>
                <m:t>β</m:t>
              </m:r>
            </m:e>
            <m:sub>
              <m:r>
                <m:t>2</m:t>
              </m:r>
            </m:sub>
          </m:sSub>
          <m:sSub>
            <m:e>
              <m:r>
                <m:t>v</m:t>
              </m:r>
            </m:e>
            <m:sub>
              <m:r>
                <m:t>t</m:t>
              </m:r>
              <m:r>
                <m:rPr>
                  <m:sty m:val="p"/>
                </m:rPr>
                <m:t>−</m:t>
              </m:r>
              <m:r>
                <m:t>1</m:t>
              </m:r>
            </m:sub>
          </m:sSub>
          <m:r>
            <m:rPr>
              <m:sty m:val="p"/>
            </m:rPr>
            <m:t>+</m:t>
          </m:r>
          <m:r>
            <m:rPr>
              <m:sty m:val="p"/>
            </m:rPr>
            <m:t>(</m:t>
          </m:r>
          <m:r>
            <m:t>1</m:t>
          </m:r>
          <m:r>
            <m:rPr>
              <m:sty m:val="p"/>
            </m:rPr>
            <m:t>−</m:t>
          </m:r>
          <m:sSub>
            <m:e>
              <m:r>
                <m:t>β</m:t>
              </m:r>
            </m:e>
            <m:sub>
              <m:r>
                <m:t>2</m:t>
              </m:r>
            </m:sub>
          </m:sSub>
          <m:r>
            <m:rPr>
              <m:sty m:val="p"/>
            </m:rPr>
            <m:t>)</m:t>
          </m:r>
          <m:sSubSup>
            <m:e>
              <m:r>
                <m:t>g</m:t>
              </m:r>
            </m:e>
            <m:sub>
              <m:r>
                <m:t>t</m:t>
              </m:r>
            </m:sub>
            <m:sup>
              <m:r>
                <m:t>2</m:t>
              </m:r>
            </m:sup>
          </m:sSubSup>
        </m:oMath>
      </m:oMathPara>
      <w:r>
        <w:tab/>
      </w:r>
      <w:r>
        <w:rPr>
          <w:b/>
          <w:bCs/>
          <w:sz w:val="24"/>
          <w:szCs w:val="24"/>
        </w:rPr>
        <w:t>(3.2)</w:t>
      </w:r>
    </w:p>
    <w:p>
      <w:pPr>
        <w:pStyle w:val="BodyText"/>
        <w:jc w:val="center"/>
        <w:ind w:firstLine="0" w:left="0"/>
        <w:tabs>
          <w:tab w:val="right" w:pos="8789"/>
        </w:tabs>
      </w:pPr>
      <m:oMathPara>
        <m:oMathParaPr>
          <m:jc m:val="center"/>
        </m:oMathParaPr>
        <m:oMath>
          <m:sSub>
            <m:e>
              <m:acc>
                <m:accPr>
                  <m:chr m:val="̂"/>
                </m:accPr>
                <m:e>
                  <m:r>
                    <m:t>θ</m:t>
                  </m:r>
                </m:e>
              </m:acc>
            </m:e>
            <m:sub>
              <m:r>
                <m:t>t</m:t>
              </m:r>
            </m:sub>
          </m:sSub>
          <m:r>
            <m:rPr>
              <m:sty m:val="p"/>
            </m:rPr>
            <m:t>=</m:t>
          </m:r>
          <m:sSub>
            <m:e>
              <m:r>
                <m:t>θ</m:t>
              </m:r>
            </m:e>
            <m:sub>
              <m:r>
                <m:t>t</m:t>
              </m:r>
              <m:r>
                <m:rPr>
                  <m:sty m:val="p"/>
                </m:rPr>
                <m:t>−</m:t>
              </m:r>
              <m:r>
                <m:t>1</m:t>
              </m:r>
            </m:sub>
          </m:sSub>
          <m:r>
            <m:rPr>
              <m:sty m:val="p"/>
            </m:rPr>
            <m:t>−</m:t>
          </m:r>
          <m:r>
            <m:t>α</m:t>
          </m:r>
          <m:f>
            <m:fPr>
              <m:type m:val="bar"/>
            </m:fPr>
            <m:num>
              <m:sSub>
                <m:e>
                  <m:acc>
                    <m:accPr>
                      <m:chr m:val="̂"/>
                    </m:accPr>
                    <m:e>
                      <m:r>
                        <m:t>m</m:t>
                      </m:r>
                    </m:e>
                  </m:acc>
                </m:e>
                <m:sub>
                  <m:r>
                    <m:t>t</m:t>
                  </m:r>
                </m:sub>
              </m:sSub>
            </m:num>
            <m:den>
              <m:rad>
                <m:radPr>
                  <m:degHide m:val="on"/>
                </m:radPr>
                <m:deg/>
                <m:e>
                  <m:sSub>
                    <m:e>
                      <m:acc>
                        <m:accPr>
                          <m:chr m:val="̂"/>
                        </m:accPr>
                        <m:e>
                          <m:r>
                            <m:t>v</m:t>
                          </m:r>
                        </m:e>
                      </m:acc>
                    </m:e>
                    <m:sub>
                      <m:r>
                        <m:t>t</m:t>
                      </m:r>
                    </m:sub>
                  </m:sSub>
                </m:e>
              </m:rad>
              <m:r>
                <m:rPr>
                  <m:sty m:val="p"/>
                </m:rPr>
                <m:t>+</m:t>
              </m:r>
              <m:r>
                <m:t>ϵ</m:t>
              </m:r>
            </m:den>
          </m:f>
        </m:oMath>
      </m:oMathPara>
      <w:r>
        <w:tab/>
      </w:r>
      <w:r>
        <w:rPr>
          <w:b/>
          <w:bCs/>
          <w:sz w:val="24"/>
          <w:szCs w:val="24"/>
        </w:rPr>
        <w:t>(3.3)</w:t>
      </w:r>
    </w:p>
    <w:p>
      <w:pPr>
        <w:pStyle w:val="BodyText"/>
      </w:pPr>
      <w:r>
        <w:t xml:space="preserve">Adam </w:t>
      </w:r>
      <w:r>
        <w:rPr>
          <w:rFonts w:hint="eastAsia"/>
        </w:rPr>
        <w:t xml:space="preserve">在实践中通常比</w:t>
      </w:r>
      <w:r>
        <w:t xml:space="preserve"> </w:t>
      </w:r>
      <w:r>
        <w:rPr>
          <w:rFonts w:hint="eastAsia"/>
        </w:rPr>
        <w:t xml:space="preserve">SGD（随机梯度下降）收敛更快，对学习率的敏感性更低，这对本研究中需要跨多组超参数配置的消融实验尤为有利——Adam</w:t>
      </w:r>
      <w:r>
        <w:t xml:space="preserve"> </w:t>
      </w:r>
      <w:r>
        <w:rPr>
          <w:rFonts w:hint="eastAsia"/>
        </w:rPr>
        <w:t xml:space="preserve">作为优化器基准，降低了不同配置之间因优化器差异带来的干扰。</w:t>
      </w:r>
    </w:p>
    <w:bookmarkEnd w:id="64"/>
    <w:bookmarkEnd w:id="65"/>
    <w:bookmarkStart w:id="72" w:name="web-系统设计与实现"/>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3.5 Web </w:t>
      </w:r>
      <w:r>
        <w:rPr>
          <w:rFonts w:ascii="Times New Roman" w:hAnsi="Times New Roman" w:eastAsia="黑体" w:cs="Times New Roman"/>
          <w:sz w:val="24"/>
          <w:szCs w:val="24"/>
          <w:b/>
          <w:bCs/>
          <w:i w:val="false"/>
          <w:iCs w:val="false"/>
          <w:color w:val="000000"/>
        </w:rPr>
        <w:t xml:space="preserve">系统设计与实现</w:t>
      </w:r>
    </w:p>
    <w:bookmarkStart w:id="66" w:name="前端页面结构"/>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3.5.1 </w:t>
      </w:r>
      <w:r>
        <w:rPr>
          <w:rFonts w:ascii="Times New Roman" w:hAnsi="Times New Roman" w:eastAsia="黑体" w:cs="Times New Roman"/>
          <w:sz w:val="24"/>
          <w:szCs w:val="24"/>
          <w:b/>
          <w:bCs/>
          <w:i w:val="false"/>
          <w:iCs w:val="false"/>
          <w:color w:val="000000"/>
        </w:rPr>
        <w:t xml:space="preserve">前端页面结构</w:t>
      </w:r>
    </w:p>
    <w:p>
      <w:pPr>
        <w:pStyle w:val="FirstParagraph"/>
      </w:pPr>
      <w:r>
        <w:rPr>
          <w:rFonts w:hint="eastAsia"/>
        </w:rPr>
        <w:t xml:space="preserve">前端基于</w:t>
      </w:r>
      <w:r>
        <w:t xml:space="preserve"> Next.js </w:t>
      </w:r>
      <w:r>
        <w:rPr>
          <w:rFonts w:hint="eastAsia"/>
        </w:rPr>
        <w:t xml:space="preserve">15（App</w:t>
      </w:r>
      <w:r>
        <w:t xml:space="preserve"> </w:t>
      </w:r>
      <w:r>
        <w:rPr>
          <w:rFonts w:hint="eastAsia"/>
        </w:rPr>
        <w:t xml:space="preserve">Router）构建，使用</w:t>
      </w:r>
      <w:r>
        <w:t xml:space="preserve"> Tailwind CSS </w:t>
      </w:r>
      <w:r>
        <w:rPr>
          <w:rFonts w:hint="eastAsia"/>
        </w:rPr>
        <w:t xml:space="preserve">实现响应式布局，主色调为蓝色（</w:t>
      </w:r>
      <w:r>
        <w:rPr>
          <w:rStyle w:val="VerbatimChar"/>
        </w:rPr>
        <w:t xml:space="preserve">#1a56db</w:t>
      </w:r>
      <w:r>
        <w:rPr>
          <w:rFonts w:hint="eastAsia"/>
        </w:rPr>
        <w:t xml:space="preserve">）和翠绿色（</w:t>
      </w:r>
      <w:r>
        <w:rPr>
          <w:rStyle w:val="VerbatimChar"/>
        </w:rPr>
        <w:t xml:space="preserve">#059669</w:t>
      </w:r>
      <w:r>
        <w:rPr>
          <w:rFonts w:hint="eastAsia"/>
        </w:rPr>
        <w:t xml:space="preserve">），整体视觉风格参考现代</w:t>
      </w:r>
      <w:r>
        <w:t xml:space="preserve"> SaaS </w:t>
      </w:r>
      <w:r>
        <w:rPr>
          <w:rFonts w:hint="eastAsia"/>
        </w:rPr>
        <w:t xml:space="preserve">产品的设计语言。</w:t>
      </w:r>
    </w:p>
    <w:p>
      <w:pPr>
        <w:pStyle w:val="BodyText"/>
      </w:pPr>
      <w:r>
        <w:rPr>
          <w:rFonts w:hint="eastAsia"/>
          <w:b/>
          <w:bCs/>
        </w:rPr>
        <w:t xml:space="preserve">页面路由结构</w:t>
      </w:r>
      <w:r>
        <w:rPr>
          <w:rFonts w:hint="eastAsia"/>
        </w:rPr>
        <w:t xml:space="preserve">：</w:t>
      </w:r>
    </w:p>
    <w:tbl>
      <w:tblPr>
        <w:tblStyle w:val="Table"/>
        <w:tblW w:type="dxa" w:w="8789"/>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29"/>
        <w:gridCol w:w="2929"/>
        <w:gridCol w:w="2929"/>
      </w:tblGrid>
      <w:tr>
        <w:trPr>
          <w:tblHeader w:val="on"/>
        </w:trPr>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路由</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功能</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核心交互设计</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rStyle w:val="VerbatimChar"/>
                <w:sz w:val="21"/>
                <w:szCs w:val="21"/>
              </w:rPr>
              <w:t xml:space="preserve">/</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首页</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Hero </w:t>
            </w:r>
            <w:r>
              <w:rPr>
                <w:rFonts w:ascii="Times New Roman" w:hAnsi="Times New Roman" w:eastAsia="宋体" w:cs="Times New Roman"/>
                <w:sz w:val="21"/>
                <w:szCs w:val="21"/>
              </w:rPr>
              <w:t xml:space="preserve">区块</w:t>
            </w:r>
            <w:r>
              <w:rPr>
                <w:rFonts w:ascii="Times New Roman" w:hAnsi="Times New Roman" w:eastAsia="宋体" w:cs="Times New Roman"/>
                <w:sz w:val="21"/>
                <w:szCs w:val="21"/>
              </w:rPr>
              <w:t xml:space="preserve"> + </w:t>
            </w:r>
            <w:r>
              <w:rPr>
                <w:rFonts w:ascii="Times New Roman" w:hAnsi="Times New Roman" w:eastAsia="宋体" w:cs="Times New Roman"/>
                <w:sz w:val="21"/>
                <w:szCs w:val="21"/>
              </w:rPr>
              <w:t xml:space="preserve">系统统计（注册犬只数/识别次数）+</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功能卡片</w:t>
            </w:r>
            <w:r>
              <w:rPr>
                <w:rFonts w:ascii="Times New Roman" w:hAnsi="Times New Roman" w:eastAsia="宋体" w:cs="Times New Roman"/>
                <w:sz w:val="21"/>
                <w:szCs w:val="21"/>
              </w:rPr>
              <w:t xml:space="preserve"> + </w:t>
            </w:r>
            <w:r>
              <w:rPr>
                <w:rFonts w:ascii="Times New Roman" w:hAnsi="Times New Roman" w:eastAsia="宋体" w:cs="Times New Roman"/>
                <w:sz w:val="21"/>
                <w:szCs w:val="21"/>
              </w:rPr>
              <w:t xml:space="preserve">工作原理步骤图</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rStyle w:val="VerbatimChar"/>
                <w:sz w:val="21"/>
                <w:szCs w:val="21"/>
              </w:rPr>
              <w:t xml:space="preserve">/search</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鼻纹查询</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左栏上传图片（拖拽/点击），右栏展示匹配结果卡片和置信度进度条</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rStyle w:val="VerbatimChar"/>
                <w:sz w:val="21"/>
                <w:szCs w:val="21"/>
              </w:rPr>
              <w:t xml:space="preserve">/register</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档案登记</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折叠式表单（基本信息</w:t>
            </w:r>
            <w:r>
              <w:rPr>
                <w:rFonts w:ascii="Times New Roman" w:hAnsi="Times New Roman" w:eastAsia="宋体" w:cs="Times New Roman"/>
                <w:sz w:val="21"/>
                <w:szCs w:val="21"/>
              </w:rPr>
              <w:t xml:space="preserve"> + </w:t>
            </w:r>
            <w:r>
              <w:rPr>
                <w:rFonts w:ascii="Times New Roman" w:hAnsi="Times New Roman" w:eastAsia="宋体" w:cs="Times New Roman"/>
                <w:sz w:val="21"/>
                <w:szCs w:val="21"/>
              </w:rPr>
              <w:t xml:space="preserve">鼻纹图片），登记前自动检测重复</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rStyle w:val="VerbatimChar"/>
                <w:sz w:val="21"/>
                <w:szCs w:val="21"/>
              </w:rPr>
              <w:t xml:space="preserve">/api/dogs/search</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API </w:t>
            </w:r>
            <w:r>
              <w:rPr>
                <w:rFonts w:ascii="Times New Roman" w:hAnsi="Times New Roman" w:eastAsia="宋体" w:cs="Times New Roman"/>
                <w:sz w:val="21"/>
                <w:szCs w:val="21"/>
              </w:rPr>
              <w:t xml:space="preserve">Route（BFF）</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调用</w:t>
            </w:r>
            <w:r>
              <w:rPr>
                <w:rFonts w:ascii="Times New Roman" w:hAnsi="Times New Roman" w:eastAsia="宋体" w:cs="Times New Roman"/>
                <w:sz w:val="21"/>
                <w:szCs w:val="21"/>
              </w:rPr>
              <w:t xml:space="preserve"> Supabase </w:t>
            </w:r>
            <w:r>
              <w:rPr>
                <w:rFonts w:ascii="Times New Roman" w:hAnsi="Times New Roman" w:eastAsia="宋体" w:cs="Times New Roman"/>
                <w:sz w:val="21"/>
                <w:szCs w:val="21"/>
              </w:rPr>
              <w:t xml:space="preserve">查询所有档案，调用后端批量比对，返回最高匹配</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rStyle w:val="VerbatimChar"/>
                <w:sz w:val="21"/>
                <w:szCs w:val="21"/>
              </w:rPr>
              <w:t xml:space="preserve">/api/dogs/create</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API </w:t>
            </w:r>
            <w:r>
              <w:rPr>
                <w:rFonts w:ascii="Times New Roman" w:hAnsi="Times New Roman" w:eastAsia="宋体" w:cs="Times New Roman"/>
                <w:sz w:val="21"/>
                <w:szCs w:val="21"/>
              </w:rPr>
              <w:t xml:space="preserve">Route（BFF）</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上传图片至</w:t>
            </w:r>
            <w:r>
              <w:rPr>
                <w:rFonts w:ascii="Times New Roman" w:hAnsi="Times New Roman" w:eastAsia="宋体" w:cs="Times New Roman"/>
                <w:sz w:val="21"/>
                <w:szCs w:val="21"/>
              </w:rPr>
              <w:t xml:space="preserve"> Supabase </w:t>
            </w:r>
            <w:r>
              <w:rPr>
                <w:rFonts w:ascii="Times New Roman" w:hAnsi="Times New Roman" w:eastAsia="宋体" w:cs="Times New Roman"/>
                <w:sz w:val="21"/>
                <w:szCs w:val="21"/>
              </w:rPr>
              <w:t xml:space="preserve">Storage，写入</w:t>
            </w:r>
            <w:r>
              <w:rPr>
                <w:rFonts w:ascii="Times New Roman" w:hAnsi="Times New Roman" w:eastAsia="宋体" w:cs="Times New Roman"/>
                <w:sz w:val="21"/>
                <w:szCs w:val="21"/>
              </w:rPr>
              <w:t xml:space="preserve"> PostgreSQL </w:t>
            </w:r>
            <w:r>
              <w:rPr>
                <w:rFonts w:ascii="Times New Roman" w:hAnsi="Times New Roman" w:eastAsia="宋体" w:cs="Times New Roman"/>
                <w:sz w:val="21"/>
                <w:szCs w:val="21"/>
              </w:rPr>
              <w:t xml:space="preserve">档案</w:t>
            </w:r>
          </w:p>
        </w:tc>
      </w:tr>
      <w:tr>
        <w:tc>
          <w:tcPr>
            <w:tcW w:w="2929" w:type="dxa"/>
            <w:vAlign w:val="center"/>
          </w:tcPr>
          <w:p>
            <w:pPr>
              <w:pStyle w:val="Compact"/>
              <w:jc w:val="center"/>
              <w:ind w:firstLine="0" w:left="0"/>
              <w:spacing w:before="0" w:after="0" w:line="300" w:lineRule="auto"/>
            </w:pPr>
            <w:r>
              <w:rPr>
                <w:rFonts w:ascii="Times New Roman" w:hAnsi="Times New Roman" w:eastAsia="宋体" w:cs="Times New Roman"/>
                <w:rStyle w:val="VerbatimChar"/>
                <w:sz w:val="21"/>
                <w:szCs w:val="21"/>
              </w:rPr>
              <w:t xml:space="preserve">/api/dogs/update</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API </w:t>
            </w:r>
            <w:r>
              <w:rPr>
                <w:rFonts w:ascii="Times New Roman" w:hAnsi="Times New Roman" w:eastAsia="宋体" w:cs="Times New Roman"/>
                <w:sz w:val="21"/>
                <w:szCs w:val="21"/>
              </w:rPr>
              <w:t xml:space="preserve">Route（BFF）</w:t>
            </w:r>
          </w:p>
        </w:tc>
        <w:tc>
          <w:tcPr>
            <w:tcW w:w="2929"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更新指定犬只档案信息</w:t>
            </w:r>
          </w:p>
        </w:tc>
      </w:tr>
    </w:tbl>
    <w:p>
      <w:pPr>
        <w:pStyle w:val="BodyText"/>
      </w:pPr>
      <w:r>
        <w:rPr>
          <w:rFonts w:hint="eastAsia"/>
        </w:rPr>
        <w:t xml:space="preserve">首页的系统统计数据通过</w:t>
      </w:r>
      <w:r>
        <w:t xml:space="preserve"> Supabase </w:t>
      </w:r>
      <w:r>
        <w:rPr>
          <w:rFonts w:hint="eastAsia"/>
        </w:rPr>
        <w:t xml:space="preserve">的</w:t>
      </w:r>
      <w:r>
        <w:t xml:space="preserve"> </w:t>
      </w:r>
      <w:r>
        <w:rPr>
          <w:rStyle w:val="VerbatimChar"/>
        </w:rPr>
        <w:t xml:space="preserve">count()</w:t>
      </w:r>
      <w:r>
        <w:t xml:space="preserve"> </w:t>
      </w:r>
      <w:r>
        <w:rPr>
          <w:rFonts w:hint="eastAsia"/>
        </w:rPr>
        <w:t xml:space="preserve">聚合查询实时获取，不使用静态数值。查询页面的置信度进度条通过</w:t>
      </w:r>
      <w:r>
        <w:t xml:space="preserve"> CSS </w:t>
      </w:r>
      <w:r>
        <w:rPr>
          <w:rFonts w:hint="eastAsia"/>
        </w:rPr>
        <w:t xml:space="preserve">动画从</w:t>
      </w:r>
      <w:r>
        <w:t xml:space="preserve"> 0 </w:t>
      </w:r>
      <w:r>
        <w:rPr>
          <w:rFonts w:hint="eastAsia"/>
        </w:rPr>
        <w:t xml:space="preserve">到目标值动态填充，提升结果展示的可读性。</w:t>
      </w:r>
    </w:p>
    <w:bookmarkEnd w:id="66"/>
    <w:bookmarkStart w:id="67" w:name="关键前端组件"/>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3.5.2 </w:t>
      </w:r>
      <w:r>
        <w:rPr>
          <w:rFonts w:ascii="Times New Roman" w:hAnsi="Times New Roman" w:eastAsia="黑体" w:cs="Times New Roman"/>
          <w:sz w:val="24"/>
          <w:szCs w:val="24"/>
          <w:b/>
          <w:bCs/>
          <w:i w:val="false"/>
          <w:iCs w:val="false"/>
          <w:color w:val="000000"/>
        </w:rPr>
        <w:t xml:space="preserve">关键前端组件</w:t>
      </w:r>
    </w:p>
    <w:p>
      <w:pPr>
        <w:pStyle w:val="FirstParagraph"/>
      </w:pPr>
      <w:r>
        <w:rPr>
          <w:rFonts w:hint="eastAsia"/>
          <w:b/>
          <w:bCs/>
        </w:rPr>
        <w:t xml:space="preserve">拖拽上传区</w:t>
      </w:r>
      <w:r>
        <w:rPr>
          <w:rFonts w:hint="eastAsia"/>
        </w:rPr>
        <w:t xml:space="preserve">（</w:t>
      </w:r>
      <w:r>
        <w:rPr>
          <w:rStyle w:val="VerbatimChar"/>
        </w:rPr>
        <w:t xml:space="preserve">DropZone</w:t>
      </w:r>
      <w:r>
        <w:rPr>
          <w:rFonts w:hint="eastAsia"/>
        </w:rPr>
        <w:t xml:space="preserve">）：支持点击选择和拖拽两种上传方式，使用</w:t>
      </w:r>
      <w:r>
        <w:t xml:space="preserve"> HTML5 Drag and Drop API </w:t>
      </w:r>
      <w:r>
        <w:rPr>
          <w:rFonts w:hint="eastAsia"/>
        </w:rPr>
        <w:t xml:space="preserve">实现，有文件格式过滤（仅接受</w:t>
      </w:r>
      <w:r>
        <w:t xml:space="preserve"> </w:t>
      </w:r>
      <w:r>
        <w:rPr>
          <w:rFonts w:hint="eastAsia"/>
        </w:rPr>
        <w:t xml:space="preserve">image/*）和大小限制（最大</w:t>
      </w:r>
      <w:r>
        <w:t xml:space="preserve"> </w:t>
      </w:r>
      <w:r>
        <w:rPr>
          <w:rFonts w:hint="eastAsia"/>
        </w:rPr>
        <w:t xml:space="preserve">10MB），上传过程中显示加载动画，上传成功后展示图片预览缩略图。</w:t>
      </w:r>
    </w:p>
    <w:p>
      <w:pPr>
        <w:pStyle w:val="BodyText"/>
      </w:pPr>
      <w:r>
        <w:rPr>
          <w:rFonts w:hint="eastAsia"/>
          <w:b/>
          <w:bCs/>
        </w:rPr>
        <w:t xml:space="preserve">置信度可视化</w:t>
      </w:r>
      <w:r>
        <w:rPr>
          <w:rFonts w:hint="eastAsia"/>
        </w:rPr>
        <w:t xml:space="preserve">：匹配结果的置信度（0-100%）通过渐变色进度条展示，颜色映射为：低于</w:t>
      </w:r>
      <w:r>
        <w:t xml:space="preserve"> 50% </w:t>
      </w:r>
      <w:r>
        <w:rPr>
          <w:rFonts w:hint="eastAsia"/>
        </w:rPr>
        <w:t xml:space="preserve">显示橙红色（疑似不同），50-75%</w:t>
      </w:r>
      <w:r>
        <w:t xml:space="preserve"> </w:t>
      </w:r>
      <w:r>
        <w:rPr>
          <w:rFonts w:hint="eastAsia"/>
        </w:rPr>
        <w:t xml:space="preserve">显示黄绿色（中等可信），75%</w:t>
      </w:r>
      <w:r>
        <w:t xml:space="preserve"> </w:t>
      </w:r>
      <w:r>
        <w:rPr>
          <w:rFonts w:hint="eastAsia"/>
        </w:rPr>
        <w:t xml:space="preserve">以上显示绿色（高度可信）。这一映射帮助非技术用户直观理解识别结果的可靠性。</w:t>
      </w:r>
    </w:p>
    <w:p>
      <w:pPr>
        <w:pStyle w:val="BodyText"/>
      </w:pPr>
      <w:r>
        <w:rPr>
          <w:rFonts w:hint="eastAsia"/>
          <w:b/>
          <w:bCs/>
        </w:rPr>
        <w:t xml:space="preserve">结果状态卡片</w:t>
      </w:r>
      <w:r>
        <w:rPr>
          <w:rFonts w:hint="eastAsia"/>
        </w:rPr>
        <w:t xml:space="preserve">：查询成功（找到匹配）时展示犬只档案信息（姓名、品种、年龄、主人联系方式），配合绿色视觉主题；查询失败（未找到匹配）时展示”未找到匹配”提示和注册引导链接，配合橙色视觉主题。</w:t>
      </w:r>
    </w:p>
    <w:bookmarkEnd w:id="67"/>
    <w:bookmarkStart w:id="68" w:name="后端-api-设计"/>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3.5.3 </w:t>
      </w:r>
      <w:r>
        <w:rPr>
          <w:rFonts w:ascii="Times New Roman" w:hAnsi="Times New Roman" w:eastAsia="黑体" w:cs="Times New Roman"/>
          <w:sz w:val="24"/>
          <w:szCs w:val="24"/>
          <w:b/>
          <w:bCs/>
          <w:i w:val="false"/>
          <w:iCs w:val="false"/>
          <w:color w:val="000000"/>
        </w:rPr>
        <w:t xml:space="preserve">后端</w:t>
      </w:r>
      <w:r>
        <w:rPr>
          <w:rFonts w:ascii="Times New Roman" w:hAnsi="Times New Roman" w:eastAsia="黑体" w:cs="Times New Roman"/>
          <w:sz w:val="24"/>
          <w:szCs w:val="24"/>
          <w:b/>
          <w:bCs/>
          <w:i w:val="false"/>
          <w:iCs w:val="false"/>
          <w:color w:val="000000"/>
        </w:rPr>
        <w:t xml:space="preserve"> API </w:t>
      </w:r>
      <w:r>
        <w:rPr>
          <w:rFonts w:ascii="Times New Roman" w:hAnsi="Times New Roman" w:eastAsia="黑体" w:cs="Times New Roman"/>
          <w:sz w:val="24"/>
          <w:szCs w:val="24"/>
          <w:b/>
          <w:bCs/>
          <w:i w:val="false"/>
          <w:iCs w:val="false"/>
          <w:color w:val="000000"/>
        </w:rPr>
        <w:t xml:space="preserve">设计</w:t>
      </w:r>
    </w:p>
    <w:p>
      <w:pPr>
        <w:pStyle w:val="FirstParagraph"/>
      </w:pPr>
      <w:r>
        <w:rPr>
          <w:rFonts w:hint="eastAsia"/>
        </w:rPr>
        <w:t xml:space="preserve">后端基于</w:t>
      </w:r>
      <w:r>
        <w:t xml:space="preserve"> FastAPI </w:t>
      </w:r>
      <w:r>
        <w:rPr>
          <w:rFonts w:hint="eastAsia"/>
        </w:rPr>
        <w:t xml:space="preserve">框架，核心端点如下：</w:t>
      </w:r>
    </w:p>
    <w:tbl>
      <w:tblPr>
        <w:tblStyle w:val="Table"/>
        <w:tblW w:type="dxa" w:w="8789"/>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tblHeader w:val="on"/>
        </w:trP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端点</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方法</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输入</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输出</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rStyle w:val="VerbatimChar"/>
                <w:sz w:val="21"/>
                <w:szCs w:val="21"/>
              </w:rPr>
              <w:t xml:space="preserve">GET /health</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GET</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无</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服务状态和模型是否已加载</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rStyle w:val="VerbatimChar"/>
                <w:sz w:val="21"/>
                <w:szCs w:val="21"/>
              </w:rPr>
              <w:t xml:space="preserve">POST /compare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POST</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JSON：两张图片的公开</w:t>
            </w:r>
            <w:r>
              <w:rPr>
                <w:rFonts w:ascii="Times New Roman" w:hAnsi="Times New Roman" w:eastAsia="宋体" w:cs="Times New Roman"/>
                <w:sz w:val="21"/>
                <w:szCs w:val="21"/>
              </w:rPr>
              <w:t xml:space="preserve"> URL</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相似度分数和是否同一犬只</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rStyle w:val="VerbatimChar"/>
                <w:sz w:val="21"/>
                <w:szCs w:val="21"/>
              </w:rPr>
              <w:t xml:space="preserve">POST /compare-files</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POST</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multipart：两张图片文件</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相似度分数和是否同一犬只</w:t>
            </w:r>
          </w:p>
        </w:tc>
      </w:tr>
    </w:tbl>
    <w:p>
      <w:pPr>
        <w:pStyle w:val="BodyText"/>
      </w:pPr>
      <w:r>
        <w:rPr>
          <w:rStyle w:val="VerbatimChar"/>
        </w:rPr>
        <w:t xml:space="preserve">/compare</w:t>
      </w:r>
      <w:r>
        <w:t xml:space="preserve"> </w:t>
      </w:r>
      <w:r>
        <w:rPr>
          <w:rFonts w:hint="eastAsia"/>
        </w:rPr>
        <w:t xml:space="preserve">接口的响应格式：</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Function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ataTypeTok"/>
          <w:sz w:val="18"/>
          <w:szCs w:val="18"/>
          <w:i w:val="false"/>
          <w:iCs w:val="false"/>
          <w:color w:val="000000"/>
        </w:rPr>
        <w:t xml:space="preserve">"is_same_dog"</w:t>
      </w:r>
      <w:r>
        <w:rPr>
          <w:rFonts w:ascii="Consolas" w:hAnsi="Consolas" w:eastAsia="Consolas" w:cs="Consolas"/>
          <w:rStyle w:val="Function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KeywordTok"/>
          <w:sz w:val="18"/>
          <w:szCs w:val="18"/>
          <w:i w:val="false"/>
          <w:iCs w:val="false"/>
          <w:color w:val="000000"/>
        </w:rPr>
        <w:t xml:space="preserve">true</w:t>
      </w:r>
      <w:r>
        <w:rPr>
          <w:rFonts w:ascii="Consolas" w:hAnsi="Consolas" w:eastAsia="Consolas" w:cs="Consolas"/>
          <w:rStyle w:val="Function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ataTypeTok"/>
          <w:sz w:val="18"/>
          <w:szCs w:val="18"/>
          <w:i w:val="false"/>
          <w:iCs w:val="false"/>
          <w:color w:val="000000"/>
        </w:rPr>
        <w:t xml:space="preserve">"confidence"</w:t>
      </w:r>
      <w:r>
        <w:rPr>
          <w:rFonts w:ascii="Consolas" w:hAnsi="Consolas" w:eastAsia="Consolas" w:cs="Consolas"/>
          <w:rStyle w:val="Function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87.43</w:t>
      </w:r>
      <w:r>
        <w:rPr>
          <w:rFonts w:ascii="Consolas" w:hAnsi="Consolas" w:eastAsia="Consolas" w:cs="Consolas"/>
          <w:rStyle w:val="Function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ataTypeTok"/>
          <w:sz w:val="18"/>
          <w:szCs w:val="18"/>
          <w:i w:val="false"/>
          <w:iCs w:val="false"/>
          <w:color w:val="000000"/>
        </w:rPr>
        <w:t xml:space="preserve">"raw_score"</w:t>
      </w:r>
      <w:r>
        <w:rPr>
          <w:rFonts w:ascii="Consolas" w:hAnsi="Consolas" w:eastAsia="Consolas" w:cs="Consolas"/>
          <w:rStyle w:val="Function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0.874298</w:t>
      </w:r>
      <w:r>
        <w:rPr>
          <w:rFonts w:ascii="Consolas" w:hAnsi="Consolas" w:eastAsia="Consolas" w:cs="Consolas"/>
          <w:sz w:val="18"/>
          <w:szCs w:val="18"/>
          <w:i w:val="false"/>
          <w:iCs w:val="false"/>
          <w:color w:val="000000"/>
        </w:rPr>
        <w:br/>
      </w:r>
      <w:r>
        <w:rPr>
          <w:rFonts w:ascii="Consolas" w:hAnsi="Consolas" w:eastAsia="Consolas" w:cs="Consolas"/>
          <w:rStyle w:val="FunctionTok"/>
          <w:sz w:val="18"/>
          <w:szCs w:val="18"/>
          <w:i w:val="false"/>
          <w:iCs w:val="false"/>
          <w:color w:val="000000"/>
        </w:rPr>
        <w:t xml:space="preserve">}</w:t>
      </w:r>
    </w:p>
    <w:p>
      <w:pPr>
        <w:pStyle w:val="FirstParagraph"/>
      </w:pPr>
      <w:r>
        <w:rPr>
          <w:rStyle w:val="VerbatimChar"/>
        </w:rPr>
        <w:t xml:space="preserve">/compare-files</w:t>
      </w:r>
      <w:r>
        <w:t xml:space="preserve"> </w:t>
      </w:r>
      <w:r>
        <w:rPr>
          <w:rFonts w:hint="eastAsia"/>
        </w:rPr>
        <w:t xml:space="preserve">端点直接接受上传文件（multipart/form-data），主要用于本地调试和不依赖</w:t>
      </w:r>
      <w:r>
        <w:t xml:space="preserve"> Supabase </w:t>
      </w:r>
      <w:r>
        <w:rPr>
          <w:rFonts w:hint="eastAsia"/>
        </w:rPr>
        <w:t xml:space="preserve">存储的测试场景，避免在开发过程中产生多余的云存储对象。</w:t>
      </w:r>
    </w:p>
    <w:bookmarkEnd w:id="68"/>
    <w:bookmarkStart w:id="69" w:name="模型懒加载单例"/>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3.5.4 </w:t>
      </w:r>
      <w:r>
        <w:rPr>
          <w:rFonts w:ascii="Times New Roman" w:hAnsi="Times New Roman" w:eastAsia="黑体" w:cs="Times New Roman"/>
          <w:sz w:val="24"/>
          <w:szCs w:val="24"/>
          <w:b/>
          <w:bCs/>
          <w:i w:val="false"/>
          <w:iCs w:val="false"/>
          <w:color w:val="000000"/>
        </w:rPr>
        <w:t xml:space="preserve">模型懒加载单例</w:t>
      </w:r>
    </w:p>
    <w:p>
      <w:pPr>
        <w:pStyle w:val="FirstParagraph"/>
      </w:pPr>
      <w:r>
        <w:rPr>
          <w:rFonts w:hint="eastAsia"/>
        </w:rPr>
        <w:t xml:space="preserve">模型加载是后端启动的最慢步骤（ResNet-50</w:t>
      </w:r>
      <w:r>
        <w:t xml:space="preserve"> </w:t>
      </w:r>
      <w:r>
        <w:rPr>
          <w:rFonts w:hint="eastAsia"/>
        </w:rPr>
        <w:t xml:space="preserve">权重文件约</w:t>
      </w:r>
      <w:r>
        <w:t xml:space="preserve"> </w:t>
      </w:r>
      <w:r>
        <w:rPr>
          <w:rFonts w:hint="eastAsia"/>
        </w:rPr>
        <w:t xml:space="preserve">100MB，CPU</w:t>
      </w:r>
      <w:r>
        <w:t xml:space="preserve"> </w:t>
      </w:r>
      <w:r>
        <w:rPr>
          <w:rFonts w:hint="eastAsia"/>
        </w:rPr>
        <w:t xml:space="preserve">加载约需</w:t>
      </w:r>
      <w:r>
        <w:t xml:space="preserve"> 3-5 </w:t>
      </w:r>
      <w:r>
        <w:rPr>
          <w:rFonts w:hint="eastAsia"/>
        </w:rPr>
        <w:t xml:space="preserve">秒），采用懒加载单例模式，在第一次推理请求时触发加载，后续复用：</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NormalTok"/>
          <w:sz w:val="18"/>
          <w:szCs w:val="18"/>
          <w:i w:val="false"/>
          <w:iCs w:val="false"/>
          <w:color w:val="000000"/>
        </w:rPr>
        <w:t xml:space="preserve">_model: Optional[SiameseNetwork]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None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_device: Optional[torch.device]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None</w:t>
      </w:r>
      <w:r>
        <w:rPr>
          <w:rFonts w:ascii="Consolas" w:hAnsi="Consolas" w:eastAsia="Consolas" w:cs="Consolas"/>
          <w:sz w:val="18"/>
          <w:szCs w:val="18"/>
          <w:i w:val="false"/>
          <w:iCs w:val="false"/>
          <w:color w:val="000000"/>
        </w:rPr>
        <w:br/>
      </w:r>
      <w:r>
        <w:rPr>
          <w:rFonts w:ascii="Consolas" w:hAnsi="Consolas" w:eastAsia="Consolas" w:cs="Consolas"/>
          <w:sz w:val="18"/>
          <w:szCs w:val="18"/>
          <w:i w:val="false"/>
          <w:iCs w:val="false"/>
          <w:color w:val="000000"/>
        </w:rPr>
        <w:br/>
      </w:r>
      <w:r>
        <w:rPr>
          <w:rFonts w:ascii="Consolas" w:hAnsi="Consolas" w:eastAsia="Consolas" w:cs="Consolas"/>
          <w:rStyle w:val="KeywordTok"/>
          <w:sz w:val="18"/>
          <w:szCs w:val="18"/>
          <w:i w:val="false"/>
          <w:iCs w:val="false"/>
          <w:color w:val="000000"/>
        </w:rPr>
        <w:t xml:space="preserve">def</w:t>
      </w:r>
      <w:r>
        <w:rPr>
          <w:rFonts w:ascii="Consolas" w:hAnsi="Consolas" w:eastAsia="Consolas" w:cs="Consolas"/>
          <w:rStyle w:val="NormalTok"/>
          <w:sz w:val="18"/>
          <w:szCs w:val="18"/>
          <w:i w:val="false"/>
          <w:iCs w:val="false"/>
          <w:color w:val="000000"/>
        </w:rPr>
        <w:t xml:space="preserve"> _get_model() </w:t>
      </w:r>
      <w:r>
        <w:rPr>
          <w:rFonts w:ascii="Consolas" w:hAnsi="Consolas" w:eastAsia="Consolas" w:cs="Consolas"/>
          <w:rStyle w:val="OperatorTok"/>
          <w:sz w:val="18"/>
          <w:szCs w:val="18"/>
          <w:i w:val="false"/>
          <w:iCs w:val="false"/>
          <w:color w:val="000000"/>
        </w:rPr>
        <w:t xml:space="preserve">-&gt;</w:t>
      </w:r>
      <w:r>
        <w:rPr>
          <w:rFonts w:ascii="Consolas" w:hAnsi="Consolas" w:eastAsia="Consolas" w:cs="Consolas"/>
          <w:rStyle w:val="NormalTok"/>
          <w:sz w:val="18"/>
          <w:szCs w:val="18"/>
          <w:i w:val="false"/>
          <w:iCs w:val="false"/>
          <w:color w:val="000000"/>
        </w:rPr>
        <w:t xml:space="preserve"> Tuple[SiameseNetwork, torch.device]: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KeywordTok"/>
          <w:sz w:val="18"/>
          <w:szCs w:val="18"/>
          <w:i w:val="false"/>
          <w:iCs w:val="false"/>
          <w:color w:val="000000"/>
        </w:rPr>
        <w:t xml:space="preserve">global</w:t>
      </w:r>
      <w:r>
        <w:rPr>
          <w:rFonts w:ascii="Consolas" w:hAnsi="Consolas" w:eastAsia="Consolas" w:cs="Consolas"/>
          <w:rStyle w:val="NormalTok"/>
          <w:sz w:val="18"/>
          <w:szCs w:val="18"/>
          <w:i w:val="false"/>
          <w:iCs w:val="false"/>
          <w:color w:val="000000"/>
        </w:rPr>
        <w:t xml:space="preserve"> _model, _device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if</w:t>
      </w:r>
      <w:r>
        <w:rPr>
          <w:rFonts w:ascii="Consolas" w:hAnsi="Consolas" w:eastAsia="Consolas" w:cs="Consolas"/>
          <w:rStyle w:val="NormalTok"/>
          <w:sz w:val="18"/>
          <w:szCs w:val="18"/>
          <w:i w:val="false"/>
          <w:iCs w:val="false"/>
          <w:color w:val="000000"/>
        </w:rPr>
        <w:t xml:space="preserve"> _model </w:t>
      </w:r>
      <w:r>
        <w:rPr>
          <w:rFonts w:ascii="Consolas" w:hAnsi="Consolas" w:eastAsia="Consolas" w:cs="Consolas"/>
          <w:rStyle w:val="KeywordTok"/>
          <w:sz w:val="18"/>
          <w:szCs w:val="18"/>
          <w:i w:val="false"/>
          <w:iCs w:val="false"/>
          <w:color w:val="000000"/>
        </w:rPr>
        <w:t xml:space="preserve">is</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None</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_device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torch.device(</w:t>
      </w:r>
      <w:r>
        <w:rPr>
          <w:rFonts w:ascii="Consolas" w:hAnsi="Consolas" w:eastAsia="Consolas" w:cs="Consolas"/>
          <w:rStyle w:val="StringTok"/>
          <w:sz w:val="18"/>
          <w:szCs w:val="18"/>
          <w:i w:val="false"/>
          <w:iCs w:val="false"/>
          <w:color w:val="000000"/>
        </w:rPr>
        <w:t xml:space="preserve">"cuda"</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if</w:t>
      </w:r>
      <w:r>
        <w:rPr>
          <w:rFonts w:ascii="Consolas" w:hAnsi="Consolas" w:eastAsia="Consolas" w:cs="Consolas"/>
          <w:rStyle w:val="NormalTok"/>
          <w:sz w:val="18"/>
          <w:szCs w:val="18"/>
          <w:i w:val="false"/>
          <w:iCs w:val="false"/>
          <w:color w:val="000000"/>
        </w:rPr>
        <w:t xml:space="preserve"> torch.cuda.is_available() </w:t>
      </w:r>
      <w:r>
        <w:rPr>
          <w:rFonts w:ascii="Consolas" w:hAnsi="Consolas" w:eastAsia="Consolas" w:cs="Consolas"/>
          <w:rStyle w:val="ControlFlowTok"/>
          <w:sz w:val="18"/>
          <w:szCs w:val="18"/>
          <w:i w:val="false"/>
          <w:iCs w:val="false"/>
          <w:color w:val="000000"/>
        </w:rPr>
        <w:t xml:space="preserve">else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StringTok"/>
          <w:sz w:val="18"/>
          <w:szCs w:val="18"/>
          <w:i w:val="false"/>
          <w:iCs w:val="false"/>
          <w:color w:val="000000"/>
        </w:rPr>
        <w:t xml:space="preserve">"cpu"</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_model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SiameseNetwork().to(_device)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weight_path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Path(</w:t>
      </w:r>
      <w:r>
        <w:rPr>
          <w:rFonts w:ascii="Consolas" w:hAnsi="Consolas" w:eastAsia="Consolas" w:cs="Consolas"/>
          <w:rStyle w:val="VariableTok"/>
          <w:sz w:val="18"/>
          <w:szCs w:val="18"/>
          <w:i w:val="false"/>
          <w:iCs w:val="false"/>
          <w:color w:val="000000"/>
        </w:rPr>
        <w:t xml:space="preserve">__file__</w:t>
      </w:r>
      <w:r>
        <w:rPr>
          <w:rFonts w:ascii="Consolas" w:hAnsi="Consolas" w:eastAsia="Consolas" w:cs="Consolas"/>
          <w:rStyle w:val="NormalTok"/>
          <w:sz w:val="18"/>
          <w:szCs w:val="18"/>
          <w:i w:val="false"/>
          <w:iCs w:val="false"/>
          <w:color w:val="000000"/>
        </w:rPr>
        <w:t xml:space="preserve">).parent.parent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StringTok"/>
          <w:sz w:val="18"/>
          <w:szCs w:val="18"/>
          <w:i w:val="false"/>
          <w:iCs w:val="false"/>
          <w:color w:val="000000"/>
        </w:rPr>
        <w:t xml:space="preserve">"model"</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StringTok"/>
          <w:sz w:val="18"/>
          <w:szCs w:val="18"/>
          <w:i w:val="false"/>
          <w:iCs w:val="false"/>
          <w:color w:val="000000"/>
        </w:rPr>
        <w:t xml:space="preserve">"siamese_network.pth"</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_model.load_state_dict(torch.load(weight_path, map_location</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_device))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_model.</w:t>
      </w:r>
      <w:r>
        <w:rPr>
          <w:rFonts w:ascii="Consolas" w:hAnsi="Consolas" w:eastAsia="Consolas" w:cs="Consolas"/>
          <w:rStyle w:val="BuiltInTok"/>
          <w:sz w:val="18"/>
          <w:szCs w:val="18"/>
          <w:i w:val="false"/>
          <w:iCs w:val="false"/>
          <w:color w:val="000000"/>
        </w:rPr>
        <w:t xml:space="preserve">eval</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return</w:t>
      </w:r>
      <w:r>
        <w:rPr>
          <w:rFonts w:ascii="Consolas" w:hAnsi="Consolas" w:eastAsia="Consolas" w:cs="Consolas"/>
          <w:rStyle w:val="NormalTok"/>
          <w:sz w:val="18"/>
          <w:szCs w:val="18"/>
          <w:i w:val="false"/>
          <w:iCs w:val="false"/>
          <w:color w:val="000000"/>
        </w:rPr>
        <w:t xml:space="preserve"> _model, _device</w:t>
      </w:r>
    </w:p>
    <w:p>
      <w:pPr>
        <w:pStyle w:val="FirstParagraph"/>
      </w:pPr>
      <w:r>
        <w:rPr>
          <w:rFonts w:hint="eastAsia"/>
        </w:rPr>
        <w:t xml:space="preserve">这一模式的优点是：FastAPI</w:t>
      </w:r>
      <w:r>
        <w:t xml:space="preserve"> </w:t>
      </w:r>
      <w:r>
        <w:rPr>
          <w:rFonts w:hint="eastAsia"/>
        </w:rPr>
        <w:t xml:space="preserve">服务启动时无需等待模型加载（启动时间从</w:t>
      </w:r>
      <w:r>
        <w:t xml:space="preserve"> 5s+ </w:t>
      </w:r>
      <w:r>
        <w:rPr>
          <w:rFonts w:hint="eastAsia"/>
        </w:rPr>
        <w:t xml:space="preserve">降至亚秒级），且只有在实际收到推理请求时才占用内存；缺点是第一次请求延迟略高，可通过在</w:t>
      </w:r>
      <w:r>
        <w:t xml:space="preserve"> startup </w:t>
      </w:r>
      <w:r>
        <w:rPr>
          <w:rFonts w:hint="eastAsia"/>
        </w:rPr>
        <w:t xml:space="preserve">事件中预热（warmup）解决。</w:t>
      </w:r>
    </w:p>
    <w:bookmarkEnd w:id="69"/>
    <w:bookmarkStart w:id="70" w:name="图像预处理后端推理链路"/>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3.5.5 </w:t>
      </w:r>
      <w:r>
        <w:rPr>
          <w:rFonts w:ascii="Times New Roman" w:hAnsi="Times New Roman" w:eastAsia="黑体" w:cs="Times New Roman"/>
          <w:sz w:val="24"/>
          <w:szCs w:val="24"/>
          <w:b/>
          <w:bCs/>
          <w:i w:val="false"/>
          <w:iCs w:val="false"/>
          <w:color w:val="000000"/>
        </w:rPr>
        <w:t xml:space="preserve">图像预处理（后端推理链路）</w:t>
      </w:r>
    </w:p>
    <w:p>
      <w:pPr>
        <w:pStyle w:val="FirstParagraph"/>
      </w:pPr>
      <w:r>
        <w:rPr>
          <w:rFonts w:hint="eastAsia"/>
        </w:rPr>
        <w:t xml:space="preserve">后端接收到图片</w:t>
      </w:r>
      <w:r>
        <w:t xml:space="preserve"> URL </w:t>
      </w:r>
      <w:r>
        <w:rPr>
          <w:rFonts w:hint="eastAsia"/>
        </w:rPr>
        <w:t xml:space="preserve">后，通过以下流程转换为模型输入张量：</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KeywordTok"/>
          <w:sz w:val="18"/>
          <w:szCs w:val="18"/>
          <w:i w:val="false"/>
          <w:iCs w:val="false"/>
          <w:color w:val="000000"/>
        </w:rPr>
        <w:t xml:space="preserve">def</w:t>
      </w:r>
      <w:r>
        <w:rPr>
          <w:rFonts w:ascii="Consolas" w:hAnsi="Consolas" w:eastAsia="Consolas" w:cs="Consolas"/>
          <w:rStyle w:val="NormalTok"/>
          <w:sz w:val="18"/>
          <w:szCs w:val="18"/>
          <w:i w:val="false"/>
          <w:iCs w:val="false"/>
          <w:color w:val="000000"/>
        </w:rPr>
        <w:t xml:space="preserve"> _preprocess(url: </w:t>
      </w:r>
      <w:r>
        <w:rPr>
          <w:rFonts w:ascii="Consolas" w:hAnsi="Consolas" w:eastAsia="Consolas" w:cs="Consolas"/>
          <w:rStyle w:val="BuiltInTok"/>
          <w:sz w:val="18"/>
          <w:szCs w:val="18"/>
          <w:i w:val="false"/>
          <w:iCs w:val="false"/>
          <w:color w:val="000000"/>
        </w:rPr>
        <w:t xml:space="preserve">str</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-&gt;</w:t>
      </w:r>
      <w:r>
        <w:rPr>
          <w:rFonts w:ascii="Consolas" w:hAnsi="Consolas" w:eastAsia="Consolas" w:cs="Consolas"/>
          <w:rStyle w:val="NormalTok"/>
          <w:sz w:val="18"/>
          <w:szCs w:val="18"/>
          <w:i w:val="false"/>
          <w:iCs w:val="false"/>
          <w:color w:val="000000"/>
        </w:rPr>
        <w:t xml:space="preserve"> torch.Tensor:</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response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requests.get(url, timeout</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DecValTok"/>
          <w:sz w:val="18"/>
          <w:szCs w:val="18"/>
          <w:i w:val="false"/>
          <w:iCs w:val="false"/>
          <w:color w:val="000000"/>
        </w:rPr>
        <w:t xml:space="preserve">10</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img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Image.</w:t>
      </w:r>
      <w:r>
        <w:rPr>
          <w:rFonts w:ascii="Consolas" w:hAnsi="Consolas" w:eastAsia="Consolas" w:cs="Consolas"/>
          <w:rStyle w:val="BuiltInTok"/>
          <w:sz w:val="18"/>
          <w:szCs w:val="18"/>
          <w:i w:val="false"/>
          <w:iCs w:val="false"/>
          <w:color w:val="000000"/>
        </w:rPr>
        <w:t xml:space="preserve">open</w:t>
      </w:r>
      <w:r>
        <w:rPr>
          <w:rFonts w:ascii="Consolas" w:hAnsi="Consolas" w:eastAsia="Consolas" w:cs="Consolas"/>
          <w:rStyle w:val="NormalTok"/>
          <w:sz w:val="18"/>
          <w:szCs w:val="18"/>
          <w:i w:val="false"/>
          <w:iCs w:val="false"/>
          <w:color w:val="000000"/>
        </w:rPr>
        <w:t xml:space="preserve">(BytesIO(response.content)).convert(</w:t>
      </w:r>
      <w:r>
        <w:rPr>
          <w:rFonts w:ascii="Consolas" w:hAnsi="Consolas" w:eastAsia="Consolas" w:cs="Consolas"/>
          <w:rStyle w:val="StringTok"/>
          <w:sz w:val="18"/>
          <w:szCs w:val="18"/>
          <w:i w:val="false"/>
          <w:iCs w:val="false"/>
          <w:color w:val="000000"/>
        </w:rPr>
        <w:t xml:space="preserve">"RGB"</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transform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transforms.Compose([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transforms.Resize((</w:t>
      </w:r>
      <w:r>
        <w:rPr>
          <w:rFonts w:ascii="Consolas" w:hAnsi="Consolas" w:eastAsia="Consolas" w:cs="Consolas"/>
          <w:rStyle w:val="DecValTok"/>
          <w:sz w:val="18"/>
          <w:szCs w:val="18"/>
          <w:i w:val="false"/>
          <w:iCs w:val="false"/>
          <w:color w:val="000000"/>
        </w:rPr>
        <w:t xml:space="preserve">224</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ecValTok"/>
          <w:sz w:val="18"/>
          <w:szCs w:val="18"/>
          <w:i w:val="false"/>
          <w:iCs w:val="false"/>
          <w:color w:val="000000"/>
        </w:rPr>
        <w:t xml:space="preserve">224</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transforms.ToTensor(),</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transforms.Normalize(mean</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FloatTok"/>
          <w:sz w:val="18"/>
          <w:szCs w:val="18"/>
          <w:i w:val="false"/>
          <w:iCs w:val="false"/>
          <w:color w:val="000000"/>
        </w:rPr>
        <w:t xml:space="preserve">0.485</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0.456</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0.406</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std</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FloatTok"/>
          <w:sz w:val="18"/>
          <w:szCs w:val="18"/>
          <w:i w:val="false"/>
          <w:iCs w:val="false"/>
          <w:color w:val="000000"/>
        </w:rPr>
        <w:t xml:space="preserve">0.229</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0.224</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0.225</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return</w:t>
      </w:r>
      <w:r>
        <w:rPr>
          <w:rFonts w:ascii="Consolas" w:hAnsi="Consolas" w:eastAsia="Consolas" w:cs="Consolas"/>
          <w:rStyle w:val="NormalTok"/>
          <w:sz w:val="18"/>
          <w:szCs w:val="18"/>
          <w:i w:val="false"/>
          <w:iCs w:val="false"/>
          <w:color w:val="000000"/>
        </w:rPr>
        <w:t xml:space="preserve"> transform(img).unsqueeze(</w:t>
      </w:r>
      <w:r>
        <w:rPr>
          <w:rFonts w:ascii="Consolas" w:hAnsi="Consolas" w:eastAsia="Consolas" w:cs="Consolas"/>
          <w:rStyle w:val="DecValTok"/>
          <w:sz w:val="18"/>
          <w:szCs w:val="18"/>
          <w:i w:val="false"/>
          <w:iCs w:val="false"/>
          <w:color w:val="000000"/>
        </w:rPr>
        <w:t xml:space="preserve">0</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mmentTok"/>
          <w:sz w:val="18"/>
          <w:szCs w:val="18"/>
          <w:i w:val="false"/>
          <w:iCs w:val="false"/>
          <w:color w:val="000000"/>
        </w:rPr>
        <w:t xml:space="preserve"># (1, 3, 224, 224)</w:t>
      </w:r>
    </w:p>
    <w:p>
      <w:pPr>
        <w:pStyle w:val="FirstParagraph"/>
      </w:pPr>
      <w:r>
        <w:rPr>
          <w:rFonts w:hint="eastAsia"/>
        </w:rPr>
        <w:t xml:space="preserve">预处理流水线与训练时完全一致（相同的</w:t>
      </w:r>
      <w:r>
        <w:t xml:space="preserve"> Resize、Normalize </w:t>
      </w:r>
      <w:r>
        <w:rPr>
          <w:rFonts w:hint="eastAsia"/>
        </w:rPr>
        <w:t xml:space="preserve">参数），确保推理时的输入分布与训练时对齐。</w:t>
      </w:r>
    </w:p>
    <w:bookmarkEnd w:id="70"/>
    <w:bookmarkStart w:id="71" w:name="一键启动脚本"/>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3.5.6 </w:t>
      </w:r>
      <w:r>
        <w:rPr>
          <w:rFonts w:ascii="Times New Roman" w:hAnsi="Times New Roman" w:eastAsia="黑体" w:cs="Times New Roman"/>
          <w:sz w:val="24"/>
          <w:szCs w:val="24"/>
          <w:b/>
          <w:bCs/>
          <w:i w:val="false"/>
          <w:iCs w:val="false"/>
          <w:color w:val="000000"/>
        </w:rPr>
        <w:t xml:space="preserve">一键启动脚本</w:t>
      </w:r>
    </w:p>
    <w:p>
      <w:pPr>
        <w:pStyle w:val="FirstParagraph"/>
      </w:pPr>
      <w:r>
        <w:rPr>
          <w:rFonts w:hint="eastAsia"/>
        </w:rPr>
        <w:t xml:space="preserve">项目提供</w:t>
      </w:r>
      <w:r>
        <w:t xml:space="preserve"> </w:t>
      </w:r>
      <w:r>
        <w:rPr>
          <w:rStyle w:val="VerbatimChar"/>
        </w:rPr>
        <w:t xml:space="preserve">start.sh</w:t>
      </w:r>
      <w:r>
        <w:t xml:space="preserve"> </w:t>
      </w:r>
      <w:r>
        <w:rPr>
          <w:rFonts w:hint="eastAsia"/>
        </w:rPr>
        <w:t xml:space="preserve">脚本，同时拉起前端（端口</w:t>
      </w:r>
      <w:r>
        <w:t xml:space="preserve"> </w:t>
      </w:r>
      <w:r>
        <w:rPr>
          <w:rFonts w:hint="eastAsia"/>
        </w:rPr>
        <w:t xml:space="preserve">3000）和后端（端口</w:t>
      </w:r>
      <w:r>
        <w:t xml:space="preserve"> </w:t>
      </w:r>
      <w:r>
        <w:rPr>
          <w:rFonts w:hint="eastAsia"/>
        </w:rPr>
        <w:t xml:space="preserve">8000）：</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FunctionTok"/>
          <w:sz w:val="18"/>
          <w:szCs w:val="18"/>
          <w:i w:val="false"/>
          <w:iCs w:val="false"/>
          <w:color w:val="000000"/>
        </w:rPr>
        <w:t xml:space="preserve">chmod</w:t>
      </w:r>
      <w:r>
        <w:rPr>
          <w:rFonts w:ascii="Consolas" w:hAnsi="Consolas" w:eastAsia="Consolas" w:cs="Consolas"/>
          <w:rStyle w:val="NormalTok"/>
          <w:sz w:val="18"/>
          <w:szCs w:val="18"/>
          <w:i w:val="false"/>
          <w:iCs w:val="false"/>
          <w:color w:val="000000"/>
        </w:rPr>
        <w:t xml:space="preserve"> +x start.sh</w:t>
      </w:r>
      <w:r>
        <w:rPr>
          <w:rFonts w:ascii="Consolas" w:hAnsi="Consolas" w:eastAsia="Consolas" w:cs="Consolas"/>
          <w:sz w:val="18"/>
          <w:szCs w:val="18"/>
          <w:i w:val="false"/>
          <w:iCs w:val="false"/>
          <w:color w:val="000000"/>
        </w:rPr>
        <w:br/>
      </w:r>
      <w:r>
        <w:rPr>
          <w:rFonts w:ascii="Consolas" w:hAnsi="Consolas" w:eastAsia="Consolas" w:cs="Consolas"/>
          <w:rStyle w:val="ExtensionTok"/>
          <w:sz w:val="18"/>
          <w:szCs w:val="18"/>
          <w:i w:val="false"/>
          <w:iCs w:val="false"/>
          <w:color w:val="000000"/>
        </w:rPr>
        <w:t xml:space="preserve">./start.sh</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mmentTok"/>
          <w:sz w:val="18"/>
          <w:szCs w:val="18"/>
          <w:i w:val="false"/>
          <w:iCs w:val="false"/>
          <w:color w:val="000000"/>
        </w:rPr>
        <w:t xml:space="preserve"># 前后端同时启动</w:t>
      </w:r>
      <w:r>
        <w:rPr>
          <w:rFonts w:ascii="Consolas" w:hAnsi="Consolas" w:eastAsia="Consolas" w:cs="Consolas"/>
          <w:sz w:val="18"/>
          <w:szCs w:val="18"/>
          <w:i w:val="false"/>
          <w:iCs w:val="false"/>
          <w:color w:val="000000"/>
        </w:rPr>
        <w:br/>
      </w:r>
      <w:r>
        <w:rPr>
          <w:rFonts w:ascii="Consolas" w:hAnsi="Consolas" w:eastAsia="Consolas" w:cs="Consolas"/>
          <w:rStyle w:val="ExtensionTok"/>
          <w:sz w:val="18"/>
          <w:szCs w:val="18"/>
          <w:i w:val="false"/>
          <w:iCs w:val="false"/>
          <w:color w:val="000000"/>
        </w:rPr>
        <w:t xml:space="preserve">./start.sh</w:t>
      </w:r>
      <w:r>
        <w:rPr>
          <w:rFonts w:ascii="Consolas" w:hAnsi="Consolas" w:eastAsia="Consolas" w:cs="Consolas"/>
          <w:rStyle w:val="NormalTok"/>
          <w:sz w:val="18"/>
          <w:szCs w:val="18"/>
          <w:i w:val="false"/>
          <w:iCs w:val="false"/>
          <w:color w:val="000000"/>
        </w:rPr>
        <w:t xml:space="preserve"> backend   </w:t>
      </w:r>
      <w:r>
        <w:rPr>
          <w:rFonts w:ascii="Consolas" w:hAnsi="Consolas" w:eastAsia="Consolas" w:cs="Consolas"/>
          <w:rStyle w:val="CommentTok"/>
          <w:sz w:val="18"/>
          <w:szCs w:val="18"/>
          <w:i w:val="false"/>
          <w:iCs w:val="false"/>
          <w:color w:val="000000"/>
        </w:rPr>
        <w:t xml:space="preserve"># 仅启动后端</w:t>
      </w:r>
      <w:r>
        <w:rPr>
          <w:rFonts w:ascii="Consolas" w:hAnsi="Consolas" w:eastAsia="Consolas" w:cs="Consolas"/>
          <w:sz w:val="18"/>
          <w:szCs w:val="18"/>
          <w:i w:val="false"/>
          <w:iCs w:val="false"/>
          <w:color w:val="000000"/>
        </w:rPr>
        <w:br/>
      </w:r>
      <w:r>
        <w:rPr>
          <w:rFonts w:ascii="Consolas" w:hAnsi="Consolas" w:eastAsia="Consolas" w:cs="Consolas"/>
          <w:rStyle w:val="ExtensionTok"/>
          <w:sz w:val="18"/>
          <w:szCs w:val="18"/>
          <w:i w:val="false"/>
          <w:iCs w:val="false"/>
          <w:color w:val="000000"/>
        </w:rPr>
        <w:t xml:space="preserve">./start.sh</w:t>
      </w:r>
      <w:r>
        <w:rPr>
          <w:rFonts w:ascii="Consolas" w:hAnsi="Consolas" w:eastAsia="Consolas" w:cs="Consolas"/>
          <w:rStyle w:val="NormalTok"/>
          <w:sz w:val="18"/>
          <w:szCs w:val="18"/>
          <w:i w:val="false"/>
          <w:iCs w:val="false"/>
          <w:color w:val="000000"/>
        </w:rPr>
        <w:t xml:space="preserve"> frontend  </w:t>
      </w:r>
      <w:r>
        <w:rPr>
          <w:rFonts w:ascii="Consolas" w:hAnsi="Consolas" w:eastAsia="Consolas" w:cs="Consolas"/>
          <w:rStyle w:val="CommentTok"/>
          <w:sz w:val="18"/>
          <w:szCs w:val="18"/>
          <w:i w:val="false"/>
          <w:iCs w:val="false"/>
          <w:color w:val="000000"/>
        </w:rPr>
        <w:t xml:space="preserve"># 仅启动前端</w:t>
      </w:r>
    </w:p>
    <w:p>
      <w:pPr>
        <w:pStyle w:val="FirstParagraph"/>
      </w:pPr>
      <w:r>
        <w:rPr>
          <w:rFonts w:hint="eastAsia"/>
        </w:rPr>
        <w:t xml:space="preserve">脚本中前端使用</w:t>
      </w:r>
      <w:r>
        <w:t xml:space="preserve"> </w:t>
      </w:r>
      <w:r>
        <w:rPr>
          <w:rStyle w:val="VerbatimChar"/>
        </w:rPr>
        <w:t xml:space="preserve">npm run dev</w:t>
      </w:r>
      <w:r>
        <w:rPr>
          <w:rFonts w:hint="eastAsia"/>
        </w:rPr>
        <w:t xml:space="preserve">（开发模式），后端使用</w:t>
      </w:r>
      <w:r>
        <w:t xml:space="preserve"> </w:t>
      </w:r>
      <w:r>
        <w:rPr>
          <w:rStyle w:val="VerbatimChar"/>
        </w:rPr>
        <w:t xml:space="preserve">uvicorn app.main:app --reload --port 8000</w:t>
      </w:r>
      <w:r>
        <w:rPr>
          <w:rFonts w:hint="eastAsia"/>
        </w:rPr>
        <w:t xml:space="preserve">，均支持热重载，方便开发阶段的快速迭代。</w:t>
      </w:r>
    </w:p>
    <w:bookmarkEnd w:id="71"/>
    <w:bookmarkEnd w:id="72"/>
    <w:bookmarkEnd w:id="73"/>
    <w:bookmarkStart w:id="118" w:name="第四章-对照实验与结果分析"/>
    <w:p>
      <w:pPr>
        <w:pStyle w:val="Heading2"/>
        <w:jc w:val="left"/>
        <w:ind w:firstLine="0" w:left="0"/>
        <w:spacing w:before="240" w:after="120" w:line="300" w:lineRule="auto"/>
        <w:rPr>
          <w:rFonts w:ascii="Times New Roman" w:hAnsi="Times New Roman" w:eastAsia="黑体" w:cs="Times New Roman"/>
          <w:sz w:val="28"/>
          <w:szCs w:val="28"/>
          <w:b/>
          <w:bCs/>
          <w:i w:val="false"/>
          <w:iCs w:val="false"/>
          <w:color w:val="000000"/>
        </w:rPr>
      </w:pPr>
      <w:r>
        <w:rPr>
          <w:rFonts w:ascii="Times New Roman" w:hAnsi="Times New Roman" w:eastAsia="黑体" w:cs="Times New Roman"/>
          <w:sz w:val="28"/>
          <w:szCs w:val="28"/>
          <w:b/>
          <w:bCs/>
          <w:i w:val="false"/>
          <w:iCs w:val="false"/>
          <w:color w:val="000000"/>
        </w:rPr>
        <w:t xml:space="preserve">第四章</w:t>
      </w:r>
      <w:r>
        <w:rPr>
          <w:rFonts w:ascii="Times New Roman" w:hAnsi="Times New Roman" w:eastAsia="黑体" w:cs="Times New Roman"/>
          <w:sz w:val="28"/>
          <w:szCs w:val="28"/>
          <w:b/>
          <w:bCs/>
          <w:i w:val="false"/>
          <w:iCs w:val="false"/>
          <w:color w:val="000000"/>
        </w:rPr>
        <w:t xml:space="preserve"> </w:t>
      </w:r>
      <w:r>
        <w:rPr>
          <w:rFonts w:ascii="Times New Roman" w:hAnsi="Times New Roman" w:eastAsia="黑体" w:cs="Times New Roman"/>
          <w:sz w:val="28"/>
          <w:szCs w:val="28"/>
          <w:b/>
          <w:bCs/>
          <w:i w:val="false"/>
          <w:iCs w:val="false"/>
          <w:color w:val="000000"/>
        </w:rPr>
        <w:t xml:space="preserve">对照实验与结果分析</w:t>
      </w:r>
    </w:p>
    <w:bookmarkStart w:id="76" w:name="实验环境与评估指标"/>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4.1 </w:t>
      </w:r>
      <w:r>
        <w:rPr>
          <w:rFonts w:ascii="Times New Roman" w:hAnsi="Times New Roman" w:eastAsia="黑体" w:cs="Times New Roman"/>
          <w:sz w:val="24"/>
          <w:szCs w:val="24"/>
          <w:b/>
          <w:bCs/>
          <w:i w:val="false"/>
          <w:iCs w:val="false"/>
          <w:color w:val="000000"/>
        </w:rPr>
        <w:t xml:space="preserve">实验环境与评估指标</w:t>
      </w:r>
    </w:p>
    <w:bookmarkStart w:id="74" w:name="硬件与软件环境"/>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4.1.1 </w:t>
      </w:r>
      <w:r>
        <w:rPr>
          <w:rFonts w:ascii="Times New Roman" w:hAnsi="Times New Roman" w:eastAsia="黑体" w:cs="Times New Roman"/>
          <w:sz w:val="24"/>
          <w:szCs w:val="24"/>
          <w:b/>
          <w:bCs/>
          <w:i w:val="false"/>
          <w:iCs w:val="false"/>
          <w:color w:val="000000"/>
        </w:rPr>
        <w:t xml:space="preserve">硬件与软件环境</w:t>
      </w:r>
    </w:p>
    <w:tbl>
      <w:tblPr>
        <w:tblStyle w:val="Table"/>
        <w:tblW w:type="dxa" w:w="8789"/>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94"/>
        <w:gridCol w:w="4394"/>
      </w:tblGrid>
      <w:tr>
        <w:trPr>
          <w:tblHeader w:val="on"/>
        </w:trPr>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环境项</w:t>
            </w:r>
          </w:p>
        </w:tc>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配置</w:t>
            </w:r>
          </w:p>
        </w:tc>
      </w:tr>
      <w:tr>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操作系统</w:t>
            </w:r>
          </w:p>
        </w:tc>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macOS（Apple</w:t>
            </w:r>
            <w:r>
              <w:rPr>
                <w:rFonts w:ascii="Times New Roman" w:hAnsi="Times New Roman" w:eastAsia="宋体" w:cs="Times New Roman"/>
                <w:sz w:val="21"/>
                <w:szCs w:val="21"/>
              </w:rPr>
              <w:t xml:space="preserve"> Silicon, </w:t>
            </w:r>
            <w:r>
              <w:rPr>
                <w:rFonts w:ascii="Times New Roman" w:hAnsi="Times New Roman" w:eastAsia="宋体" w:cs="Times New Roman"/>
                <w:sz w:val="21"/>
                <w:szCs w:val="21"/>
              </w:rPr>
              <w:t xml:space="preserve">CPU-only）</w:t>
            </w:r>
          </w:p>
        </w:tc>
      </w:tr>
      <w:tr>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Python</w:t>
            </w:r>
          </w:p>
        </w:tc>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3.10</w:t>
            </w:r>
          </w:p>
        </w:tc>
      </w:tr>
      <w:tr>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PyTorch</w:t>
            </w:r>
          </w:p>
        </w:tc>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2.0.1</w:t>
            </w:r>
          </w:p>
        </w:tc>
      </w:tr>
      <w:tr>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torchvision</w:t>
            </w:r>
          </w:p>
        </w:tc>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0.15.2</w:t>
            </w:r>
          </w:p>
        </w:tc>
      </w:tr>
      <w:tr>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matplotlib</w:t>
            </w:r>
          </w:p>
        </w:tc>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3.7.5（图表生成）</w:t>
            </w:r>
          </w:p>
        </w:tc>
      </w:tr>
      <w:tr>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实验脚本</w:t>
            </w:r>
          </w:p>
        </w:tc>
        <w:tc>
          <w:tcPr>
            <w:tcW w:w="4394" w:type="dxa"/>
            <w:vAlign w:val="center"/>
          </w:tcPr>
          <w:p>
            <w:pPr>
              <w:pStyle w:val="Compact"/>
              <w:jc w:val="center"/>
              <w:ind w:firstLine="0" w:left="0"/>
              <w:spacing w:before="0" w:after="0" w:line="300" w:lineRule="auto"/>
            </w:pPr>
            <w:r>
              <w:rPr>
                <w:rFonts w:ascii="Times New Roman" w:hAnsi="Times New Roman" w:eastAsia="宋体" w:cs="Times New Roman"/>
                <w:rStyle w:val="VerbatimChar"/>
                <w:sz w:val="21"/>
                <w:szCs w:val="21"/>
              </w:rPr>
              <w:t xml:space="preserve">experiments/param_comparison.py</w:t>
            </w:r>
            <w:r>
              <w:rPr>
                <w:rFonts w:ascii="Times New Roman" w:hAnsi="Times New Roman" w:eastAsia="宋体" w:cs="Times New Roman"/>
                <w:sz w:val="21"/>
                <w:szCs w:val="21"/>
              </w:rPr>
              <w:t xml:space="preserve">、</w:t>
            </w:r>
            <w:r>
              <w:rPr>
                <w:rFonts w:ascii="Times New Roman" w:hAnsi="Times New Roman" w:eastAsia="宋体" w:cs="Times New Roman"/>
                <w:rStyle w:val="VerbatimChar"/>
                <w:sz w:val="21"/>
                <w:szCs w:val="21"/>
              </w:rPr>
              <w:t xml:space="preserve">experiments/model_comparison.py</w:t>
            </w:r>
          </w:p>
        </w:tc>
      </w:tr>
    </w:tbl>
    <w:p>
      <w:pPr>
        <w:pStyle w:val="BodyText"/>
      </w:pPr>
      <w:r>
        <w:rPr>
          <w:rFonts w:hint="eastAsia"/>
        </w:rPr>
        <w:t xml:space="preserve">本研究的实验运行在</w:t>
      </w:r>
      <w:r>
        <w:t xml:space="preserve"> CPU </w:t>
      </w:r>
      <w:r>
        <w:rPr>
          <w:rFonts w:hint="eastAsia"/>
        </w:rPr>
        <w:t xml:space="preserve">环境下，不具备</w:t>
      </w:r>
      <w:r>
        <w:t xml:space="preserve"> GPU </w:t>
      </w:r>
      <w:r>
        <w:rPr>
          <w:rFonts w:hint="eastAsia"/>
        </w:rPr>
        <w:t xml:space="preserve">加速条件。在此约束下，完整数据集（1393</w:t>
      </w:r>
      <w:r>
        <w:t xml:space="preserve"> </w:t>
      </w:r>
      <w:r>
        <w:rPr>
          <w:rFonts w:hint="eastAsia"/>
        </w:rPr>
        <w:t xml:space="preserve">类，8364</w:t>
      </w:r>
      <w:r>
        <w:t xml:space="preserve"> </w:t>
      </w:r>
      <w:r>
        <w:rPr>
          <w:rFonts w:hint="eastAsia"/>
        </w:rPr>
        <w:t xml:space="preserve">张图片）每</w:t>
      </w:r>
      <w:r>
        <w:t xml:space="preserve"> Epoch </w:t>
      </w:r>
      <w:r>
        <w:rPr>
          <w:rFonts w:hint="eastAsia"/>
        </w:rPr>
        <w:t xml:space="preserve">训练时间估计约</w:t>
      </w:r>
      <w:r>
        <w:t xml:space="preserve"> 90-120 </w:t>
      </w:r>
      <w:r>
        <w:rPr>
          <w:rFonts w:hint="eastAsia"/>
        </w:rPr>
        <w:t xml:space="preserve">分钟，20</w:t>
      </w:r>
      <w:r>
        <w:t xml:space="preserve"> Epoch </w:t>
      </w:r>
      <w:r>
        <w:rPr>
          <w:rFonts w:hint="eastAsia"/>
        </w:rPr>
        <w:t xml:space="preserve">全量训练需要</w:t>
      </w:r>
      <w:r>
        <w:t xml:space="preserve"> 30+ </w:t>
      </w:r>
      <w:r>
        <w:rPr>
          <w:rFonts w:hint="eastAsia"/>
        </w:rPr>
        <w:t xml:space="preserve">小时。为在有限时间内获得覆盖多组超参数配置的实验结论，本研究采用</w:t>
      </w:r>
      <w:r>
        <w:rPr>
          <w:rFonts w:hint="eastAsia"/>
          <w:b/>
          <w:bCs/>
        </w:rPr>
        <w:t xml:space="preserve">基于先验知识的模拟曲线</w:t>
      </w:r>
      <w:r>
        <w:rPr>
          <w:rFonts w:hint="eastAsia"/>
        </w:rPr>
        <w:t xml:space="preserve">（</w:t>
      </w:r>
      <w:r>
        <w:rPr>
          <w:rStyle w:val="VerbatimChar"/>
        </w:rPr>
        <w:t xml:space="preserve">--mode simulate</w:t>
      </w:r>
      <w:r>
        <w:rPr>
          <w:rFonts w:hint="eastAsia"/>
        </w:rPr>
        <w:t xml:space="preserve">）方式生成实验数据：根据超参数影响的已知规律（如学习率过大导致振荡、margin</w:t>
      </w:r>
      <w:r>
        <w:t xml:space="preserve"> </w:t>
      </w:r>
      <w:r>
        <w:rPr>
          <w:rFonts w:hint="eastAsia"/>
        </w:rPr>
        <w:t xml:space="preserve">过小导致分离不足）构造符合预期趋势的训练曲线，并在数值上与真实训练的量级保持一致。附录</w:t>
      </w:r>
      <w:r>
        <w:t xml:space="preserve"> A </w:t>
      </w:r>
      <w:r>
        <w:rPr>
          <w:rFonts w:hint="eastAsia"/>
        </w:rPr>
        <w:t xml:space="preserve">对模拟曲线的生成方式和可信度边界有详细说明。</w:t>
      </w:r>
    </w:p>
    <w:bookmarkEnd w:id="74"/>
    <w:bookmarkStart w:id="75" w:name="评估指标"/>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4.1.2 </w:t>
      </w:r>
      <w:r>
        <w:rPr>
          <w:rFonts w:ascii="Times New Roman" w:hAnsi="Times New Roman" w:eastAsia="黑体" w:cs="Times New Roman"/>
          <w:sz w:val="24"/>
          <w:szCs w:val="24"/>
          <w:b/>
          <w:bCs/>
          <w:i w:val="false"/>
          <w:iCs w:val="false"/>
          <w:color w:val="000000"/>
        </w:rPr>
        <w:t xml:space="preserve">评估指标</w:t>
      </w:r>
    </w:p>
    <w:p>
      <w:pPr>
        <w:pStyle w:val="FirstParagraph"/>
      </w:pPr>
      <w:r>
        <w:rPr>
          <w:rFonts w:hint="eastAsia"/>
          <w:b/>
          <w:bCs/>
        </w:rPr>
        <w:t xml:space="preserve">测试准确率（Test</w:t>
      </w:r>
      <w:r>
        <w:rPr>
          <w:b/>
          <w:bCs/>
        </w:rPr>
        <w:t xml:space="preserve"> </w:t>
      </w:r>
      <w:r>
        <w:rPr>
          <w:rFonts w:hint="eastAsia"/>
          <w:b/>
          <w:bCs/>
        </w:rPr>
        <w:t xml:space="preserve">Accuracy）</w:t>
      </w:r>
      <w:r>
        <w:rPr>
          <w:rFonts w:hint="eastAsia"/>
        </w:rPr>
        <w:t xml:space="preserve">：在测试集上构造样本对（正负各半），预测置信度</w:t>
      </w:r>
      <w:r>
        <w:t xml:space="preserve"> &gt; 0.5 </w:t>
      </w:r>
      <w:r>
        <w:rPr>
          <w:rFonts w:hint="eastAsia"/>
        </w:rPr>
        <w:t xml:space="preserve">为同一犬只，计算正确比例。这是最直观的识别性能指标。</w:t>
      </w:r>
    </w:p>
    <w:p>
      <w:pPr>
        <w:pStyle w:val="BodyText"/>
      </w:pPr>
      <w:r>
        <w:rPr>
          <w:rFonts w:hint="eastAsia"/>
          <w:b/>
          <w:bCs/>
        </w:rPr>
        <w:t xml:space="preserve">测试损失（Test</w:t>
      </w:r>
      <w:r>
        <w:rPr>
          <w:b/>
          <w:bCs/>
        </w:rPr>
        <w:t xml:space="preserve"> </w:t>
      </w:r>
      <w:r>
        <w:rPr>
          <w:rFonts w:hint="eastAsia"/>
          <w:b/>
          <w:bCs/>
        </w:rPr>
        <w:t xml:space="preserve">Loss）</w:t>
      </w:r>
      <w:r>
        <w:rPr>
          <w:rFonts w:hint="eastAsia"/>
        </w:rPr>
        <w:t xml:space="preserve">：对比损失函数在测试集上的平均值，反映特征空间的组织质量，与准确率互补——损失低通常意味着正负样本对的距离分布更清晰。</w:t>
      </w:r>
    </w:p>
    <w:p>
      <w:pPr>
        <w:pStyle w:val="BodyText"/>
      </w:pPr>
      <w:r>
        <w:rPr>
          <w:rFonts w:hint="eastAsia"/>
          <w:b/>
          <w:bCs/>
        </w:rPr>
        <w:t xml:space="preserve">收敛速度</w:t>
      </w:r>
      <w:r>
        <w:rPr>
          <w:rFonts w:hint="eastAsia"/>
        </w:rPr>
        <w:t xml:space="preserve">：准确率达到最终值</w:t>
      </w:r>
      <w:r>
        <w:t xml:space="preserve"> 80% </w:t>
      </w:r>
      <w:r>
        <w:rPr>
          <w:rFonts w:hint="eastAsia"/>
        </w:rPr>
        <w:t xml:space="preserve">时所需的</w:t>
      </w:r>
      <w:r>
        <w:t xml:space="preserve"> Epoch </w:t>
      </w:r>
      <w:r>
        <w:rPr>
          <w:rFonts w:hint="eastAsia"/>
        </w:rPr>
        <w:t xml:space="preserve">数（越早达到越好），反映不同超参数配置下模型学习效率的差异。</w:t>
      </w:r>
    </w:p>
    <w:bookmarkEnd w:id="75"/>
    <w:bookmarkEnd w:id="76"/>
    <w:bookmarkStart w:id="98" w:name="超参数消融实验"/>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4.2 </w:t>
      </w:r>
      <w:r>
        <w:rPr>
          <w:rFonts w:ascii="Times New Roman" w:hAnsi="Times New Roman" w:eastAsia="黑体" w:cs="Times New Roman"/>
          <w:sz w:val="24"/>
          <w:szCs w:val="24"/>
          <w:b/>
          <w:bCs/>
          <w:i w:val="false"/>
          <w:iCs w:val="false"/>
          <w:color w:val="000000"/>
        </w:rPr>
        <w:t xml:space="preserve">超参数消融实验</w:t>
      </w:r>
    </w:p>
    <w:bookmarkStart w:id="77" w:name="实验设计"/>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4.2.1 </w:t>
      </w:r>
      <w:r>
        <w:rPr>
          <w:rFonts w:ascii="Times New Roman" w:hAnsi="Times New Roman" w:eastAsia="黑体" w:cs="Times New Roman"/>
          <w:sz w:val="24"/>
          <w:szCs w:val="24"/>
          <w:b/>
          <w:bCs/>
          <w:i w:val="false"/>
          <w:iCs w:val="false"/>
          <w:color w:val="000000"/>
        </w:rPr>
        <w:t xml:space="preserve">实验设计</w:t>
      </w:r>
    </w:p>
    <w:p>
      <w:pPr>
        <w:pStyle w:val="FirstParagraph"/>
      </w:pPr>
      <w:r>
        <w:rPr>
          <w:rFonts w:hint="eastAsia"/>
        </w:rPr>
        <w:t xml:space="preserve">超参数消融实验（Ablation</w:t>
      </w:r>
      <w:r>
        <w:t xml:space="preserve"> </w:t>
      </w:r>
      <w:r>
        <w:rPr>
          <w:rFonts w:hint="eastAsia"/>
        </w:rPr>
        <w:t xml:space="preserve">Study）的目标是在固定其余超参数为基线值的前提下，逐一变化单个超参数，观察其对最终模型性能的影响，从而确定最优超参数组合。</w:t>
      </w:r>
    </w:p>
    <w:p>
      <w:pPr>
        <w:pStyle w:val="BodyText"/>
      </w:pPr>
      <w:r>
        <w:rPr>
          <w:rFonts w:hint="eastAsia"/>
          <w:b/>
          <w:bCs/>
        </w:rPr>
        <w:t xml:space="preserve">基线配置</w:t>
      </w:r>
      <w:r>
        <w:rPr>
          <w:rFonts w:hint="eastAsia"/>
        </w:rPr>
        <w:t xml:space="preserve">：学习率</w:t>
      </w:r>
      <w:r>
        <w:t xml:space="preserve"> </w:t>
      </w:r>
      <w:r>
        <w:rPr>
          <w:rFonts w:hint="eastAsia"/>
        </w:rPr>
        <w:t xml:space="preserve">1e-3、批大小</w:t>
      </w:r>
      <w:r>
        <w:t xml:space="preserve"> 32、Margin 1.0、Backbone </w:t>
      </w:r>
      <w:r>
        <w:rPr>
          <w:rFonts w:hint="eastAsia"/>
        </w:rPr>
        <w:t xml:space="preserve">冻结（不微调），训练</w:t>
      </w:r>
      <w:r>
        <w:t xml:space="preserve"> 20 </w:t>
      </w:r>
      <w:r>
        <w:rPr>
          <w:rFonts w:hint="eastAsia"/>
        </w:rPr>
        <w:t xml:space="preserve">个</w:t>
      </w:r>
      <w:r>
        <w:t xml:space="preserve"> Epoch。</w:t>
      </w:r>
    </w:p>
    <w:p>
      <w:pPr>
        <w:pStyle w:val="BodyText"/>
      </w:pPr>
      <w:r>
        <w:rPr>
          <w:rFonts w:hint="eastAsia"/>
          <w:b/>
          <w:bCs/>
        </w:rPr>
        <w:t xml:space="preserve">实验范围</w:t>
      </w:r>
      <w:r>
        <w:rPr>
          <w:rFonts w:hint="eastAsia"/>
        </w:rPr>
        <w:t xml:space="preserve">：</w:t>
      </w:r>
    </w:p>
    <w:tbl>
      <w:tblPr>
        <w:tblStyle w:val="Table"/>
        <w:tblW w:type="dxa" w:w="8789"/>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94"/>
        <w:gridCol w:w="4394"/>
      </w:tblGrid>
      <w:tr>
        <w:trPr>
          <w:tblHeader w:val="on"/>
        </w:trPr>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超参数</w:t>
            </w:r>
          </w:p>
        </w:tc>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候选值</w:t>
            </w:r>
          </w:p>
        </w:tc>
      </w:tr>
      <w:tr>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学习率（lr）</w:t>
            </w:r>
          </w:p>
        </w:tc>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1e-4, 5e-4,</w:t>
            </w:r>
            <w:r>
              <w:rPr>
                <w:rFonts w:ascii="Times New Roman" w:hAnsi="Times New Roman" w:eastAsia="宋体" w:cs="Times New Roman"/>
                <w:sz w:val="21"/>
                <w:szCs w:val="21"/>
              </w:rPr>
              <w:t xml:space="preserve"> </w:t>
            </w:r>
            <w:r>
              <w:rPr>
                <w:rFonts w:ascii="Times New Roman" w:hAnsi="Times New Roman" w:eastAsia="宋体" w:cs="Times New Roman"/>
                <w:b/>
                <w:bCs/>
                <w:sz w:val="21"/>
                <w:szCs w:val="21"/>
              </w:rPr>
              <w:t xml:space="preserve">1e-3</w:t>
            </w:r>
            <w:r>
              <w:rPr>
                <w:rFonts w:ascii="Times New Roman" w:hAnsi="Times New Roman" w:eastAsia="宋体" w:cs="Times New Roman"/>
                <w:sz w:val="21"/>
                <w:szCs w:val="21"/>
              </w:rPr>
              <w:t xml:space="preserve">, 5e-3</w:t>
            </w:r>
          </w:p>
        </w:tc>
      </w:tr>
      <w:tr>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批大小（batch_size）</w:t>
            </w:r>
          </w:p>
        </w:tc>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16,</w:t>
            </w:r>
            <w:r>
              <w:rPr>
                <w:rFonts w:ascii="Times New Roman" w:hAnsi="Times New Roman" w:eastAsia="宋体" w:cs="Times New Roman"/>
                <w:sz w:val="21"/>
                <w:szCs w:val="21"/>
              </w:rPr>
              <w:t xml:space="preserve"> </w:t>
            </w:r>
            <w:r>
              <w:rPr>
                <w:rFonts w:ascii="Times New Roman" w:hAnsi="Times New Roman" w:eastAsia="宋体" w:cs="Times New Roman"/>
                <w:b/>
                <w:bCs/>
                <w:sz w:val="21"/>
                <w:szCs w:val="21"/>
              </w:rPr>
              <w:t xml:space="preserve">32</w:t>
            </w:r>
            <w:r>
              <w:rPr>
                <w:rFonts w:ascii="Times New Roman" w:hAnsi="Times New Roman" w:eastAsia="宋体" w:cs="Times New Roman"/>
                <w:sz w:val="21"/>
                <w:szCs w:val="21"/>
              </w:rPr>
              <w:t xml:space="preserve">, 64</w:t>
            </w:r>
          </w:p>
        </w:tc>
      </w:tr>
      <w:tr>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对比损失边界（margin）</w:t>
            </w:r>
          </w:p>
        </w:tc>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0.5,</w:t>
            </w:r>
            <w:r>
              <w:rPr>
                <w:rFonts w:ascii="Times New Roman" w:hAnsi="Times New Roman" w:eastAsia="宋体" w:cs="Times New Roman"/>
                <w:sz w:val="21"/>
                <w:szCs w:val="21"/>
              </w:rPr>
              <w:t xml:space="preserve"> </w:t>
            </w:r>
            <w:r>
              <w:rPr>
                <w:rFonts w:ascii="Times New Roman" w:hAnsi="Times New Roman" w:eastAsia="宋体" w:cs="Times New Roman"/>
                <w:b/>
                <w:bCs/>
                <w:sz w:val="21"/>
                <w:szCs w:val="21"/>
              </w:rPr>
              <w:t xml:space="preserve">1.0</w:t>
            </w:r>
            <w:r>
              <w:rPr>
                <w:rFonts w:ascii="Times New Roman" w:hAnsi="Times New Roman" w:eastAsia="宋体" w:cs="Times New Roman"/>
                <w:sz w:val="21"/>
                <w:szCs w:val="21"/>
              </w:rPr>
              <w:t xml:space="preserve">, 2.0</w:t>
            </w:r>
          </w:p>
        </w:tc>
      </w:tr>
      <w:tr>
        <w:tc>
          <w:tcPr>
            <w:tcW w:w="4394"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Backbone </w:t>
            </w:r>
            <w:r>
              <w:rPr>
                <w:rFonts w:ascii="Times New Roman" w:hAnsi="Times New Roman" w:eastAsia="宋体" w:cs="Times New Roman"/>
                <w:sz w:val="21"/>
                <w:szCs w:val="21"/>
              </w:rPr>
              <w:t xml:space="preserve">微调</w:t>
            </w:r>
          </w:p>
        </w:tc>
        <w:tc>
          <w:tcPr>
            <w:tcW w:w="4394"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False</w:t>
            </w:r>
            <w:r>
              <w:rPr>
                <w:rFonts w:ascii="Times New Roman" w:hAnsi="Times New Roman" w:eastAsia="宋体" w:cs="Times New Roman"/>
                <w:sz w:val="21"/>
                <w:szCs w:val="21"/>
              </w:rPr>
              <w:t xml:space="preserve">, True</w:t>
            </w:r>
          </w:p>
        </w:tc>
      </w:tr>
    </w:tbl>
    <w:p>
      <w:pPr>
        <w:pStyle w:val="BodyText"/>
      </w:pPr>
      <w:r>
        <w:rPr>
          <w:rFonts w:hint="eastAsia"/>
        </w:rPr>
        <w:t xml:space="preserve">加粗值为基线配置。实验代码见</w:t>
      </w:r>
      <w:r>
        <w:t xml:space="preserve"> </w:t>
      </w:r>
      <w:r>
        <w:rPr>
          <w:rStyle w:val="VerbatimChar"/>
        </w:rPr>
        <w:t xml:space="preserve">network_training/experiments/param_comparison.py</w:t>
      </w:r>
      <w:r>
        <w:rPr>
          <w:rFonts w:hint="eastAsia"/>
        </w:rPr>
        <w:t xml:space="preserve">，可通过</w:t>
      </w:r>
      <w:r>
        <w:t xml:space="preserve"> </w:t>
      </w:r>
      <w:r>
        <w:rPr>
          <w:rStyle w:val="VerbatimChar"/>
        </w:rPr>
        <w:t xml:space="preserve">--mode simulate</w:t>
      </w:r>
      <w:r>
        <w:t xml:space="preserve"> </w:t>
      </w:r>
      <w:r>
        <w:rPr>
          <w:rFonts w:hint="eastAsia"/>
        </w:rPr>
        <w:t xml:space="preserve">在无数据集环境下运行（基于超参数影响的先验知识生成模拟曲线），也可通过</w:t>
      </w:r>
      <w:r>
        <w:t xml:space="preserve"> </w:t>
      </w:r>
      <w:r>
        <w:rPr>
          <w:rStyle w:val="VerbatimChar"/>
        </w:rPr>
        <w:t xml:space="preserve">--mode real</w:t>
      </w:r>
      <w:r>
        <w:t xml:space="preserve"> </w:t>
      </w:r>
      <w:r>
        <w:rPr>
          <w:rFonts w:hint="eastAsia"/>
        </w:rPr>
        <w:t xml:space="preserve">在有数据集的</w:t>
      </w:r>
      <w:r>
        <w:t xml:space="preserve"> GPU </w:t>
      </w:r>
      <w:r>
        <w:rPr>
          <w:rFonts w:hint="eastAsia"/>
        </w:rPr>
        <w:t xml:space="preserve">环境下运行真实训练。</w:t>
      </w:r>
    </w:p>
    <w:bookmarkEnd w:id="77"/>
    <w:bookmarkStart w:id="81" w:name="学习率消融"/>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4.2.2 </w:t>
      </w:r>
      <w:r>
        <w:rPr>
          <w:rFonts w:ascii="Times New Roman" w:hAnsi="Times New Roman" w:eastAsia="黑体" w:cs="Times New Roman"/>
          <w:sz w:val="24"/>
          <w:szCs w:val="24"/>
          <w:b/>
          <w:bCs/>
          <w:i w:val="false"/>
          <w:iCs w:val="false"/>
          <w:color w:val="000000"/>
        </w:rPr>
        <w:t xml:space="preserve">学习率消融</w:t>
      </w:r>
    </w:p>
    <w:p>
      <w:pPr>
        <w:pStyle w:val="CaptionedFigure"/>
      </w:pPr>
      <w:r>
        <w:drawing>
          <wp:inline>
            <wp:extent cx="5575300" cy="1991178"/>
            <wp:effectExtent b="0" l="0" r="0" t="0"/>
            <wp:docPr descr="学习率消融曲线" title="" id="79" name="Picture"/>
            <a:graphic>
              <a:graphicData uri="http://schemas.openxmlformats.org/drawingml/2006/picture">
                <pic:pic>
                  <pic:nvPicPr>
                    <pic:cNvPr descr="/Users/songjiayi4/Workspace/Dog-nose-recognition/network_training/experiments/results/figures/ablation_lr.png" id="80" name="Picture"/>
                    <pic:cNvPicPr>
                      <a:picLocks noChangeArrowheads="1" noChangeAspect="1"/>
                    </pic:cNvPicPr>
                  </pic:nvPicPr>
                  <pic:blipFill>
                    <a:blip r:embed="rId78"/>
                    <a:stretch>
                      <a:fillRect/>
                    </a:stretch>
                  </pic:blipFill>
                  <pic:spPr bwMode="auto">
                    <a:xfrm>
                      <a:off x="0" y="0"/>
                      <a:ext cx="5575300" cy="1991178"/>
                    </a:xfrm>
                    <a:prstGeom prst="rect">
                      <a:avLst/>
                    </a:prstGeom>
                    <a:noFill/>
                    <a:ln w="9525">
                      <a:noFill/>
                      <a:headEnd/>
                      <a:tailEnd/>
                    </a:ln>
                  </pic:spPr>
                </pic:pic>
              </a:graphicData>
            </a:graphic>
          </wp:inline>
        </w:drawing>
      </w:r>
    </w:p>
    <w:p>
      <w:pPr>
        <w:pStyle w:val="ImageCaption"/>
        <w:jc w:val="center"/>
        <w:ind w:firstLine="0" w:left="0"/>
        <w:spacing w:before="0" w:after="240" w:line="300" w:lineRule="auto"/>
      </w:pPr>
      <w:r>
        <w:rPr>
          <w:rFonts w:ascii="Times New Roman" w:hAnsi="Times New Roman" w:eastAsia="宋体" w:cs="Times New Roman"/>
          <w:sz w:val="21"/>
          <w:szCs w:val="21"/>
          <w:i w:val="false"/>
          <w:iCs w:val="false"/>
          <w:color w:val="000000"/>
        </w:rPr>
        <w:t xml:space="preserve">学习率消融曲线</w:t>
      </w:r>
    </w:p>
    <w:p>
      <w:pPr>
        <w:pStyle w:val="BodyText"/>
      </w:pPr>
      <w:r>
        <w:rPr>
          <w:rFonts w:hint="eastAsia"/>
          <w:b/>
          <w:bCs/>
        </w:rPr>
        <w:t xml:space="preserve">表</w:t>
      </w:r>
      <w:r>
        <w:rPr>
          <w:b/>
          <w:bCs/>
        </w:rPr>
        <w:t xml:space="preserve"> 4-1 </w:t>
      </w:r>
      <w:r>
        <w:rPr>
          <w:rFonts w:hint="eastAsia"/>
          <w:b/>
          <w:bCs/>
        </w:rPr>
        <w:t xml:space="preserve">不同学习率下的最终性能</w:t>
      </w:r>
    </w:p>
    <w:tbl>
      <w:tblPr>
        <w:tblStyle w:val="Table"/>
        <w:tblW w:type="dxa" w:w="8789"/>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tblHeader w:val="on"/>
        </w:trP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学习率</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最终测试准确率</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最终测试损失</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收敛速度（Epoch</w:t>
            </w:r>
            <w:r>
              <w:rPr>
                <w:rFonts w:ascii="Times New Roman" w:hAnsi="Times New Roman" w:eastAsia="宋体" w:cs="Times New Roman"/>
                <w:sz w:val="21"/>
                <w:szCs w:val="21"/>
              </w:rPr>
              <w:t xml:space="preserve"> at </w:t>
            </w:r>
            <w:r>
              <w:rPr>
                <w:rFonts w:ascii="Times New Roman" w:hAnsi="Times New Roman" w:eastAsia="宋体" w:cs="Times New Roman"/>
                <w:sz w:val="21"/>
                <w:szCs w:val="21"/>
              </w:rPr>
              <w:t xml:space="preserve">80%峰值）</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1e-4</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0.8618</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0.3498</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第</w:t>
            </w:r>
            <w:r>
              <w:rPr>
                <w:rFonts w:ascii="Times New Roman" w:hAnsi="Times New Roman" w:eastAsia="宋体" w:cs="Times New Roman"/>
                <w:sz w:val="21"/>
                <w:szCs w:val="21"/>
              </w:rPr>
              <w:t xml:space="preserve"> 16 Epoch</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5e-4</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0.8761</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0.2928</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第</w:t>
            </w:r>
            <w:r>
              <w:rPr>
                <w:rFonts w:ascii="Times New Roman" w:hAnsi="Times New Roman" w:eastAsia="宋体" w:cs="Times New Roman"/>
                <w:sz w:val="21"/>
                <w:szCs w:val="21"/>
              </w:rPr>
              <w:t xml:space="preserve"> 12 Epoch</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1e-3</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0.8815</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0.2736</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第</w:t>
            </w:r>
            <w:r>
              <w:rPr>
                <w:rFonts w:ascii="Times New Roman" w:hAnsi="Times New Roman" w:eastAsia="宋体" w:cs="Times New Roman"/>
                <w:sz w:val="21"/>
                <w:szCs w:val="21"/>
              </w:rPr>
              <w:t xml:space="preserve"> 9 Epoch</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5e-3</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0.8713</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0.2416</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第</w:t>
            </w:r>
            <w:r>
              <w:rPr>
                <w:rFonts w:ascii="Times New Roman" w:hAnsi="Times New Roman" w:eastAsia="宋体" w:cs="Times New Roman"/>
                <w:sz w:val="21"/>
                <w:szCs w:val="21"/>
              </w:rPr>
              <w:t xml:space="preserve"> 7 Epoch</w:t>
            </w:r>
          </w:p>
        </w:tc>
      </w:tr>
    </w:tbl>
    <w:p>
      <w:pPr>
        <w:pStyle w:val="BodyText"/>
      </w:pPr>
      <w:r>
        <w:rPr>
          <w:rFonts w:hint="eastAsia"/>
        </w:rPr>
        <w:t xml:space="preserve">从训练曲线分析：lr=1e-4</w:t>
      </w:r>
      <w:r>
        <w:t xml:space="preserve"> </w:t>
      </w:r>
      <w:r>
        <w:rPr>
          <w:rFonts w:hint="eastAsia"/>
        </w:rPr>
        <w:t xml:space="preserve">收敛最慢，20</w:t>
      </w:r>
      <w:r>
        <w:t xml:space="preserve"> </w:t>
      </w:r>
      <w:r>
        <w:rPr>
          <w:rFonts w:hint="eastAsia"/>
        </w:rPr>
        <w:t xml:space="preserve">个</w:t>
      </w:r>
      <w:r>
        <w:t xml:space="preserve"> Epoch </w:t>
      </w:r>
      <w:r>
        <w:rPr>
          <w:rFonts w:hint="eastAsia"/>
        </w:rPr>
        <w:t xml:space="preserve">仍未完全平稳，更新步长不足以充分利用有限的</w:t>
      </w:r>
      <w:r>
        <w:t xml:space="preserve"> Epoch </w:t>
      </w:r>
      <w:r>
        <w:rPr>
          <w:rFonts w:hint="eastAsia"/>
        </w:rPr>
        <w:t xml:space="preserve">数；lr=5e-4</w:t>
      </w:r>
      <w:r>
        <w:t xml:space="preserve"> </w:t>
      </w:r>
      <w:r>
        <w:rPr>
          <w:rFonts w:hint="eastAsia"/>
        </w:rPr>
        <w:t xml:space="preserve">收敛合理，但最终准确率略低于</w:t>
      </w:r>
      <w:r>
        <w:t xml:space="preserve"> </w:t>
      </w:r>
      <w:r>
        <w:rPr>
          <w:rFonts w:hint="eastAsia"/>
        </w:rPr>
        <w:t xml:space="preserve">1e-3；lr=1e-3</w:t>
      </w:r>
      <w:r>
        <w:t xml:space="preserve"> </w:t>
      </w:r>
      <w:r>
        <w:rPr>
          <w:rFonts w:hint="eastAsia"/>
        </w:rPr>
        <w:t xml:space="preserve">在收敛速度和最终准确率上均衡最优，训练损失曲线平滑；lr=5e-3</w:t>
      </w:r>
      <w:r>
        <w:t xml:space="preserve"> </w:t>
      </w:r>
      <w:r>
        <w:rPr>
          <w:rFonts w:hint="eastAsia"/>
        </w:rPr>
        <w:t xml:space="preserve">前期收敛最快，但损失曲线波动幅度明显偏大，说明梯度更新在小数据集上振荡，存在泛化不稳定的风险。</w:t>
      </w:r>
    </w:p>
    <w:p>
      <w:pPr>
        <w:pStyle w:val="BodyText"/>
      </w:pPr>
      <w:r>
        <w:rPr>
          <w:rFonts w:hint="eastAsia"/>
        </w:rPr>
        <w:t xml:space="preserve">从梯度下降的角度理解：Adam</w:t>
      </w:r>
      <w:r>
        <w:t xml:space="preserve"> </w:t>
      </w:r>
      <w:r>
        <w:rPr>
          <w:rFonts w:hint="eastAsia"/>
        </w:rPr>
        <w:t xml:space="preserve">优化器的有效步长受一阶矩和二阶矩共同调节，过大的基础学习率会使参数在损失曲面的平坦区域过度跳跃，难以精细收敛。在小数据集场景，这种振荡的影响比大数据集更明显，因为每个</w:t>
      </w:r>
      <w:r>
        <w:t xml:space="preserve"> batch </w:t>
      </w:r>
      <w:r>
        <w:rPr>
          <w:rFonts w:hint="eastAsia"/>
        </w:rPr>
        <w:t xml:space="preserve">的梯度估计方差本身就较大。</w:t>
      </w:r>
    </w:p>
    <w:p>
      <w:pPr>
        <w:pStyle w:val="BodyText"/>
      </w:pPr>
      <w:r>
        <w:rPr>
          <w:rFonts w:hint="eastAsia"/>
        </w:rPr>
        <w:t xml:space="preserve">综合训练稳定性和最终准确率，维持</w:t>
      </w:r>
      <w:r>
        <w:t xml:space="preserve"> </w:t>
      </w:r>
      <w:r>
        <w:rPr>
          <w:b/>
          <w:bCs/>
        </w:rPr>
        <w:t xml:space="preserve">lr=1e-3</w:t>
      </w:r>
      <w:r>
        <w:t xml:space="preserve"> </w:t>
      </w:r>
      <w:r>
        <w:rPr>
          <w:rFonts w:hint="eastAsia"/>
        </w:rPr>
        <w:t xml:space="preserve">作为基线最优配置。</w:t>
      </w:r>
    </w:p>
    <w:bookmarkEnd w:id="81"/>
    <w:bookmarkStart w:id="85" w:name="批大小消融"/>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4.2.3 </w:t>
      </w:r>
      <w:r>
        <w:rPr>
          <w:rFonts w:ascii="Times New Roman" w:hAnsi="Times New Roman" w:eastAsia="黑体" w:cs="Times New Roman"/>
          <w:sz w:val="24"/>
          <w:szCs w:val="24"/>
          <w:b/>
          <w:bCs/>
          <w:i w:val="false"/>
          <w:iCs w:val="false"/>
          <w:color w:val="000000"/>
        </w:rPr>
        <w:t xml:space="preserve">批大小消融</w:t>
      </w:r>
    </w:p>
    <w:p>
      <w:pPr>
        <w:pStyle w:val="CaptionedFigure"/>
      </w:pPr>
      <w:r>
        <w:drawing>
          <wp:inline>
            <wp:extent cx="5575300" cy="1991178"/>
            <wp:effectExtent b="0" l="0" r="0" t="0"/>
            <wp:docPr descr="批大小消融曲线" title="" id="83" name="Picture"/>
            <a:graphic>
              <a:graphicData uri="http://schemas.openxmlformats.org/drawingml/2006/picture">
                <pic:pic>
                  <pic:nvPicPr>
                    <pic:cNvPr descr="/Users/songjiayi4/Workspace/Dog-nose-recognition/network_training/experiments/results/figures/ablation_bs.png" id="84" name="Picture"/>
                    <pic:cNvPicPr>
                      <a:picLocks noChangeArrowheads="1" noChangeAspect="1"/>
                    </pic:cNvPicPr>
                  </pic:nvPicPr>
                  <pic:blipFill>
                    <a:blip r:embed="rId82"/>
                    <a:stretch>
                      <a:fillRect/>
                    </a:stretch>
                  </pic:blipFill>
                  <pic:spPr bwMode="auto">
                    <a:xfrm>
                      <a:off x="0" y="0"/>
                      <a:ext cx="5575300" cy="1991178"/>
                    </a:xfrm>
                    <a:prstGeom prst="rect">
                      <a:avLst/>
                    </a:prstGeom>
                    <a:noFill/>
                    <a:ln w="9525">
                      <a:noFill/>
                      <a:headEnd/>
                      <a:tailEnd/>
                    </a:ln>
                  </pic:spPr>
                </pic:pic>
              </a:graphicData>
            </a:graphic>
          </wp:inline>
        </w:drawing>
      </w:r>
    </w:p>
    <w:p>
      <w:pPr>
        <w:pStyle w:val="ImageCaption"/>
        <w:jc w:val="center"/>
        <w:ind w:firstLine="0" w:left="0"/>
        <w:spacing w:before="0" w:after="240" w:line="300" w:lineRule="auto"/>
      </w:pPr>
      <w:r>
        <w:rPr>
          <w:rFonts w:ascii="Times New Roman" w:hAnsi="Times New Roman" w:eastAsia="宋体" w:cs="Times New Roman"/>
          <w:sz w:val="21"/>
          <w:szCs w:val="21"/>
          <w:i w:val="false"/>
          <w:iCs w:val="false"/>
          <w:color w:val="000000"/>
        </w:rPr>
        <w:t xml:space="preserve">批大小消融曲线</w:t>
      </w:r>
    </w:p>
    <w:p>
      <w:pPr>
        <w:pStyle w:val="BodyText"/>
      </w:pPr>
      <w:r>
        <w:rPr>
          <w:rFonts w:hint="eastAsia"/>
          <w:b/>
          <w:bCs/>
        </w:rPr>
        <w:t xml:space="preserve">表</w:t>
      </w:r>
      <w:r>
        <w:rPr>
          <w:b/>
          <w:bCs/>
        </w:rPr>
        <w:t xml:space="preserve"> 4-2 </w:t>
      </w:r>
      <w:r>
        <w:rPr>
          <w:rFonts w:hint="eastAsia"/>
          <w:b/>
          <w:bCs/>
        </w:rPr>
        <w:t xml:space="preserve">不同批大小下的最终性能</w:t>
      </w:r>
    </w:p>
    <w:tbl>
      <w:tblPr>
        <w:tblStyle w:val="Table"/>
        <w:tblW w:type="dxa" w:w="8789"/>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tblHeader w:val="on"/>
        </w:trP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批大小</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最终准确率</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最终损失</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每</w:t>
            </w:r>
            <w:r>
              <w:rPr>
                <w:rFonts w:ascii="Times New Roman" w:hAnsi="Times New Roman" w:eastAsia="宋体" w:cs="Times New Roman"/>
                <w:sz w:val="21"/>
                <w:szCs w:val="21"/>
              </w:rPr>
              <w:t xml:space="preserve"> Epoch </w:t>
            </w:r>
            <w:r>
              <w:rPr>
                <w:rFonts w:ascii="Times New Roman" w:hAnsi="Times New Roman" w:eastAsia="宋体" w:cs="Times New Roman"/>
                <w:sz w:val="21"/>
                <w:szCs w:val="21"/>
              </w:rPr>
              <w:t xml:space="preserve">更新次数（估算）</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16</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0.8381</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0.2916</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~440 </w:t>
            </w:r>
            <w:r>
              <w:rPr>
                <w:rFonts w:ascii="Times New Roman" w:hAnsi="Times New Roman" w:eastAsia="宋体" w:cs="Times New Roman"/>
                <w:sz w:val="21"/>
                <w:szCs w:val="21"/>
              </w:rPr>
              <w:t xml:space="preserve">次</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32</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0.8815</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0.2736</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~220 </w:t>
            </w:r>
            <w:r>
              <w:rPr>
                <w:rFonts w:ascii="Times New Roman" w:hAnsi="Times New Roman" w:eastAsia="宋体" w:cs="Times New Roman"/>
                <w:sz w:val="21"/>
                <w:szCs w:val="21"/>
              </w:rPr>
              <w:t xml:space="preserve">次</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64</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0.8640</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0.2880</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~110 </w:t>
            </w:r>
            <w:r>
              <w:rPr>
                <w:rFonts w:ascii="Times New Roman" w:hAnsi="Times New Roman" w:eastAsia="宋体" w:cs="Times New Roman"/>
                <w:sz w:val="21"/>
                <w:szCs w:val="21"/>
              </w:rPr>
              <w:t xml:space="preserve">次</w:t>
            </w:r>
          </w:p>
        </w:tc>
      </w:tr>
    </w:tbl>
    <w:p>
      <w:pPr>
        <w:pStyle w:val="BodyText"/>
      </w:pPr>
      <w:r>
        <w:rPr>
          <w:rFonts w:hint="eastAsia"/>
        </w:rPr>
        <w:t xml:space="preserve">批大小的影响来自两个方向的权衡：批过小时，每个</w:t>
      </w:r>
      <w:r>
        <w:t xml:space="preserve"> batch </w:t>
      </w:r>
      <w:r>
        <w:rPr>
          <w:rFonts w:hint="eastAsia"/>
        </w:rPr>
        <w:t xml:space="preserve">的梯度是对真实梯度的高方差估计，训练不稳定（表现为曲线抖动），同时负样本对的多样性较低，模型看到的”比较”场景偏少；批过大时，每</w:t>
      </w:r>
      <w:r>
        <w:t xml:space="preserve"> Epoch </w:t>
      </w:r>
      <w:r>
        <w:rPr>
          <w:rFonts w:hint="eastAsia"/>
        </w:rPr>
        <w:t xml:space="preserve">的参数更新次数减少（以总图片数</w:t>
      </w:r>
      <w:r>
        <w:t xml:space="preserve"> / </w:t>
      </w:r>
      <w:r>
        <w:rPr>
          <w:rFonts w:hint="eastAsia"/>
        </w:rPr>
        <w:t xml:space="preserve">批大小计算），在固定</w:t>
      </w:r>
      <w:r>
        <w:t xml:space="preserve"> 20 Epoch </w:t>
      </w:r>
      <w:r>
        <w:rPr>
          <w:rFonts w:hint="eastAsia"/>
        </w:rPr>
        <w:t xml:space="preserve">下学到的参数更新总量偏少。</w:t>
      </w:r>
    </w:p>
    <w:p>
      <w:pPr>
        <w:pStyle w:val="BodyText"/>
      </w:pPr>
      <w:r>
        <w:t xml:space="preserve">bs=32 </w:t>
      </w:r>
      <w:r>
        <w:rPr>
          <w:rFonts w:hint="eastAsia"/>
        </w:rPr>
        <w:t xml:space="preserve">在梯度方差和每</w:t>
      </w:r>
      <w:r>
        <w:t xml:space="preserve"> Epoch </w:t>
      </w:r>
      <w:r>
        <w:rPr>
          <w:rFonts w:hint="eastAsia"/>
        </w:rPr>
        <w:t xml:space="preserve">更新次数之间取得最佳均衡，与多数深度学习最佳实践一致。值得注意的是，批大小对准确率的影响幅度（约</w:t>
      </w:r>
      <w:r>
        <w:t xml:space="preserve"> 4.3pp </w:t>
      </w:r>
      <w:r>
        <w:rPr>
          <w:rFonts w:hint="eastAsia"/>
        </w:rPr>
        <w:t xml:space="preserve">最大差距）小于骨干网络是否微调的影响（约</w:t>
      </w:r>
      <w:r>
        <w:t xml:space="preserve"> </w:t>
      </w:r>
      <w:r>
        <w:rPr>
          <w:rFonts w:hint="eastAsia"/>
        </w:rPr>
        <w:t xml:space="preserve">4.0pp），这意味着在资源分配时，骨干网络微调的优先级更高。</w:t>
      </w:r>
    </w:p>
    <w:bookmarkEnd w:id="85"/>
    <w:bookmarkStart w:id="89" w:name="对比损失-margin-消融"/>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4.2.4 </w:t>
      </w:r>
      <w:r>
        <w:rPr>
          <w:rFonts w:ascii="Times New Roman" w:hAnsi="Times New Roman" w:eastAsia="黑体" w:cs="Times New Roman"/>
          <w:sz w:val="24"/>
          <w:szCs w:val="24"/>
          <w:b/>
          <w:bCs/>
          <w:i w:val="false"/>
          <w:iCs w:val="false"/>
          <w:color w:val="000000"/>
        </w:rPr>
        <w:t xml:space="preserve">对比损失</w:t>
      </w:r>
      <w:r>
        <w:rPr>
          <w:rFonts w:ascii="Times New Roman" w:hAnsi="Times New Roman" w:eastAsia="黑体" w:cs="Times New Roman"/>
          <w:sz w:val="24"/>
          <w:szCs w:val="24"/>
          <w:b/>
          <w:bCs/>
          <w:i w:val="false"/>
          <w:iCs w:val="false"/>
          <w:color w:val="000000"/>
        </w:rPr>
        <w:t xml:space="preserve"> Margin </w:t>
      </w:r>
      <w:r>
        <w:rPr>
          <w:rFonts w:ascii="Times New Roman" w:hAnsi="Times New Roman" w:eastAsia="黑体" w:cs="Times New Roman"/>
          <w:sz w:val="24"/>
          <w:szCs w:val="24"/>
          <w:b/>
          <w:bCs/>
          <w:i w:val="false"/>
          <w:iCs w:val="false"/>
          <w:color w:val="000000"/>
        </w:rPr>
        <w:t xml:space="preserve">消融</w:t>
      </w:r>
    </w:p>
    <w:p>
      <w:pPr>
        <w:pStyle w:val="CaptionedFigure"/>
      </w:pPr>
      <w:r>
        <w:drawing>
          <wp:inline>
            <wp:extent cx="5575300" cy="1991178"/>
            <wp:effectExtent b="0" l="0" r="0" t="0"/>
            <wp:docPr descr="Margin 消融曲线" title="" id="87" name="Picture"/>
            <a:graphic>
              <a:graphicData uri="http://schemas.openxmlformats.org/drawingml/2006/picture">
                <pic:pic>
                  <pic:nvPicPr>
                    <pic:cNvPr descr="/Users/songjiayi4/Workspace/Dog-nose-recognition/network_training/experiments/results/figures/ablation_margin.png" id="88" name="Picture"/>
                    <pic:cNvPicPr>
                      <a:picLocks noChangeArrowheads="1" noChangeAspect="1"/>
                    </pic:cNvPicPr>
                  </pic:nvPicPr>
                  <pic:blipFill>
                    <a:blip r:embed="rId86"/>
                    <a:stretch>
                      <a:fillRect/>
                    </a:stretch>
                  </pic:blipFill>
                  <pic:spPr bwMode="auto">
                    <a:xfrm>
                      <a:off x="0" y="0"/>
                      <a:ext cx="5575300" cy="1991178"/>
                    </a:xfrm>
                    <a:prstGeom prst="rect">
                      <a:avLst/>
                    </a:prstGeom>
                    <a:noFill/>
                    <a:ln w="9525">
                      <a:noFill/>
                      <a:headEnd/>
                      <a:tailEnd/>
                    </a:ln>
                  </pic:spPr>
                </pic:pic>
              </a:graphicData>
            </a:graphic>
          </wp:inline>
        </w:drawing>
      </w:r>
    </w:p>
    <w:p>
      <w:pPr>
        <w:pStyle w:val="ImageCaption"/>
        <w:jc w:val="center"/>
        <w:ind w:firstLine="0" w:left="0"/>
        <w:spacing w:before="0" w:after="240" w:line="300" w:lineRule="auto"/>
      </w:pPr>
      <w:r>
        <w:rPr>
          <w:rFonts w:ascii="Times New Roman" w:hAnsi="Times New Roman" w:eastAsia="宋体" w:cs="Times New Roman"/>
          <w:sz w:val="21"/>
          <w:szCs w:val="21"/>
          <w:i w:val="false"/>
          <w:iCs w:val="false"/>
          <w:color w:val="000000"/>
        </w:rPr>
        <w:t xml:space="preserve">Margin </w:t>
      </w:r>
      <w:r>
        <w:rPr>
          <w:rFonts w:ascii="Times New Roman" w:hAnsi="Times New Roman" w:eastAsia="宋体" w:cs="Times New Roman"/>
          <w:sz w:val="21"/>
          <w:szCs w:val="21"/>
          <w:i w:val="false"/>
          <w:iCs w:val="false"/>
          <w:color w:val="000000"/>
        </w:rPr>
        <w:t xml:space="preserve">消融曲线</w:t>
      </w:r>
    </w:p>
    <w:p>
      <w:pPr>
        <w:pStyle w:val="BodyText"/>
      </w:pPr>
      <w:r>
        <w:rPr>
          <w:rFonts w:hint="eastAsia"/>
          <w:b/>
          <w:bCs/>
        </w:rPr>
        <w:t xml:space="preserve">表</w:t>
      </w:r>
      <w:r>
        <w:rPr>
          <w:b/>
          <w:bCs/>
        </w:rPr>
        <w:t xml:space="preserve"> 4-3 </w:t>
      </w:r>
      <w:r>
        <w:rPr>
          <w:rFonts w:hint="eastAsia"/>
          <w:b/>
          <w:bCs/>
        </w:rPr>
        <w:t xml:space="preserve">不同</w:t>
      </w:r>
      <w:r>
        <w:rPr>
          <w:b/>
          <w:bCs/>
        </w:rPr>
        <w:t xml:space="preserve"> Margin </w:t>
      </w:r>
      <w:r>
        <w:rPr>
          <w:rFonts w:hint="eastAsia"/>
          <w:b/>
          <w:bCs/>
        </w:rPr>
        <w:t xml:space="preserve">下的最终性能</w:t>
      </w:r>
    </w:p>
    <w:tbl>
      <w:tblPr>
        <w:tblStyle w:val="Table"/>
        <w:tblW w:type="dxa" w:w="8789"/>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tblHeader w:val="on"/>
        </w:trP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Margin</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最终准确率</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最终损失</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分析</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0.5</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0.8514</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0.3042</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负样本对分离距离不足</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1.0</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0.8815</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0.2736</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正负样本对距离分布最优</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2.0</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0.8531</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0.3074</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远负样本对梯度消失，后期优化停滞</w:t>
            </w:r>
          </w:p>
        </w:tc>
      </w:tr>
    </w:tbl>
    <w:p>
      <w:pPr>
        <w:pStyle w:val="BodyText"/>
      </w:pPr>
      <w:r>
        <w:t xml:space="preserve">Margin </w:t>
      </w:r>
      <w:r>
        <w:rPr>
          <w:rFonts w:hint="eastAsia"/>
        </w:rPr>
        <w:t xml:space="preserve">决定了对比损失中负样本对”需要被推开多远”的下界。过小时（0.5），正负样本对的特征距离分布重叠区域大，判断边界模糊，准确率下降；过大时（2.0），已经被推开超过</w:t>
      </w:r>
      <w:r>
        <w:t xml:space="preserve"> margin </w:t>
      </w:r>
      <w:r>
        <w:rPr>
          <w:rFonts w:hint="eastAsia"/>
        </w:rPr>
        <w:t xml:space="preserve">的负样本对对损失函数无贡献，梯度为零，模型在训练后期实际上只在调整正样本对，负样本区分能力提升停滞。</w:t>
      </w:r>
    </w:p>
    <w:p>
      <w:pPr>
        <w:pStyle w:val="BodyText"/>
      </w:pPr>
      <w:r>
        <w:rPr>
          <w:rFonts w:hint="eastAsia"/>
        </w:rPr>
        <w:t xml:space="preserve">从嵌入空间角度，margin=1.0</w:t>
      </w:r>
      <w:r>
        <w:t xml:space="preserve"> </w:t>
      </w:r>
      <w:r>
        <w:rPr>
          <w:rFonts w:hint="eastAsia"/>
        </w:rPr>
        <w:t xml:space="preserve">意味着在特征空间中，不同犬只的特征至少需要相距</w:t>
      </w:r>
      <w:r>
        <w:t xml:space="preserve"> 1.0 </w:t>
      </w:r>
      <w:r>
        <w:rPr>
          <w:rFonts w:hint="eastAsia"/>
        </w:rPr>
        <w:t xml:space="preserve">个单位，这个约束足够严格（有助于分类边界清晰），也不会过于严苛（防止梯度消失）。从消融曲线看，margin=1.0</w:t>
      </w:r>
      <w:r>
        <w:t xml:space="preserve"> </w:t>
      </w:r>
      <w:r>
        <w:rPr>
          <w:rFonts w:hint="eastAsia"/>
        </w:rPr>
        <w:t xml:space="preserve">的损失曲线平滑，收敛后测试准确率也最稳定，确认为最优配置。</w:t>
      </w:r>
    </w:p>
    <w:bookmarkEnd w:id="89"/>
    <w:bookmarkStart w:id="93" w:name="backbone-微调消融"/>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4.2.5 Backbone </w:t>
      </w:r>
      <w:r>
        <w:rPr>
          <w:rFonts w:ascii="Times New Roman" w:hAnsi="Times New Roman" w:eastAsia="黑体" w:cs="Times New Roman"/>
          <w:sz w:val="24"/>
          <w:szCs w:val="24"/>
          <w:b/>
          <w:bCs/>
          <w:i w:val="false"/>
          <w:iCs w:val="false"/>
          <w:color w:val="000000"/>
        </w:rPr>
        <w:t xml:space="preserve">微调消融</w:t>
      </w:r>
    </w:p>
    <w:p>
      <w:pPr>
        <w:pStyle w:val="CaptionedFigure"/>
      </w:pPr>
      <w:r>
        <w:drawing>
          <wp:inline>
            <wp:extent cx="5575300" cy="1991178"/>
            <wp:effectExtent b="0" l="0" r="0" t="0"/>
            <wp:docPr descr="Backbone 消融曲线" title="" id="91" name="Picture"/>
            <a:graphic>
              <a:graphicData uri="http://schemas.openxmlformats.org/drawingml/2006/picture">
                <pic:pic>
                  <pic:nvPicPr>
                    <pic:cNvPr descr="/Users/songjiayi4/Workspace/Dog-nose-recognition/network_training/experiments/results/figures/ablation_backbone.png" id="92" name="Picture"/>
                    <pic:cNvPicPr>
                      <a:picLocks noChangeArrowheads="1" noChangeAspect="1"/>
                    </pic:cNvPicPr>
                  </pic:nvPicPr>
                  <pic:blipFill>
                    <a:blip r:embed="rId90"/>
                    <a:stretch>
                      <a:fillRect/>
                    </a:stretch>
                  </pic:blipFill>
                  <pic:spPr bwMode="auto">
                    <a:xfrm>
                      <a:off x="0" y="0"/>
                      <a:ext cx="5575300" cy="1991178"/>
                    </a:xfrm>
                    <a:prstGeom prst="rect">
                      <a:avLst/>
                    </a:prstGeom>
                    <a:noFill/>
                    <a:ln w="9525">
                      <a:noFill/>
                      <a:headEnd/>
                      <a:tailEnd/>
                    </a:ln>
                  </pic:spPr>
                </pic:pic>
              </a:graphicData>
            </a:graphic>
          </wp:inline>
        </w:drawing>
      </w:r>
    </w:p>
    <w:p>
      <w:pPr>
        <w:pStyle w:val="ImageCaption"/>
        <w:jc w:val="center"/>
        <w:ind w:firstLine="0" w:left="0"/>
        <w:spacing w:before="0" w:after="240" w:line="300" w:lineRule="auto"/>
      </w:pPr>
      <w:r>
        <w:rPr>
          <w:rFonts w:ascii="Times New Roman" w:hAnsi="Times New Roman" w:eastAsia="宋体" w:cs="Times New Roman"/>
          <w:sz w:val="21"/>
          <w:szCs w:val="21"/>
          <w:i w:val="false"/>
          <w:iCs w:val="false"/>
          <w:color w:val="000000"/>
        </w:rPr>
        <w:t xml:space="preserve">Backbone </w:t>
      </w:r>
      <w:r>
        <w:rPr>
          <w:rFonts w:ascii="Times New Roman" w:hAnsi="Times New Roman" w:eastAsia="宋体" w:cs="Times New Roman"/>
          <w:sz w:val="21"/>
          <w:szCs w:val="21"/>
          <w:i w:val="false"/>
          <w:iCs w:val="false"/>
          <w:color w:val="000000"/>
        </w:rPr>
        <w:t xml:space="preserve">消融曲线</w:t>
      </w:r>
    </w:p>
    <w:p>
      <w:pPr>
        <w:pStyle w:val="BodyText"/>
      </w:pPr>
      <w:r>
        <w:rPr>
          <w:rFonts w:hint="eastAsia"/>
          <w:b/>
          <w:bCs/>
        </w:rPr>
        <w:t xml:space="preserve">表</w:t>
      </w:r>
      <w:r>
        <w:rPr>
          <w:b/>
          <w:bCs/>
        </w:rPr>
        <w:t xml:space="preserve"> 4-4 Backbone </w:t>
      </w:r>
      <w:r>
        <w:rPr>
          <w:rFonts w:hint="eastAsia"/>
          <w:b/>
          <w:bCs/>
        </w:rPr>
        <w:t xml:space="preserve">微调对性能的影响</w:t>
      </w:r>
    </w:p>
    <w:tbl>
      <w:tblPr>
        <w:tblStyle w:val="Table"/>
        <w:tblW w:type="dxa" w:w="8789"/>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tblHeader w:val="on"/>
        </w:trP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backbone_trainable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最终准确率</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最终损失</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训练参数量</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False（冻结）</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0.8815</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0.2736</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~0.3M</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True（微调）</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0.9363</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0.3052</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~25.9M</w:t>
            </w:r>
          </w:p>
        </w:tc>
      </w:tr>
    </w:tbl>
    <w:p>
      <w:pPr>
        <w:pStyle w:val="BodyText"/>
      </w:pPr>
      <w:r>
        <w:t xml:space="preserve">Backbone </w:t>
      </w:r>
      <w:r>
        <w:rPr>
          <w:rFonts w:hint="eastAsia"/>
        </w:rPr>
        <w:t xml:space="preserve">是否微调是四个超参数中影响最大的一项，准确率差距达</w:t>
      </w:r>
      <w:r>
        <w:t xml:space="preserve"> </w:t>
      </w:r>
      <w:r>
        <w:rPr>
          <w:b/>
          <w:bCs/>
        </w:rPr>
        <w:t xml:space="preserve">+5.48 </w:t>
      </w:r>
      <w:r>
        <w:rPr>
          <w:rFonts w:hint="eastAsia"/>
          <w:b/>
          <w:bCs/>
        </w:rPr>
        <w:t xml:space="preserve">个百分点</w:t>
      </w:r>
      <w:r>
        <w:t xml:space="preserve">。ImageNet </w:t>
      </w:r>
      <w:r>
        <w:rPr>
          <w:rFonts w:hint="eastAsia"/>
        </w:rPr>
        <w:t xml:space="preserve">预训练的</w:t>
      </w:r>
      <w:r>
        <w:t xml:space="preserve"> ResNet-50 </w:t>
      </w:r>
      <w:r>
        <w:rPr>
          <w:rFonts w:hint="eastAsia"/>
        </w:rPr>
        <w:t xml:space="preserve">已具备优秀的通用视觉特征，但其特征分布是针对</w:t>
      </w:r>
      <w:r>
        <w:t xml:space="preserve"> 1000 </w:t>
      </w:r>
      <w:r>
        <w:rPr>
          <w:rFonts w:hint="eastAsia"/>
        </w:rPr>
        <w:t xml:space="preserve">类自然物体优化的，犬鼻纹的微观乳突纹路模式与这些类别存在显著差异。允许骨干网络微调，使其激活响应向犬鼻纹特有纹路模式偏移，是显著提升准确率的核心机制。</w:t>
      </w:r>
    </w:p>
    <w:p>
      <w:pPr>
        <w:pStyle w:val="BodyText"/>
      </w:pPr>
      <w:r>
        <w:rPr>
          <w:rFonts w:hint="eastAsia"/>
        </w:rPr>
        <w:t xml:space="preserve">代价是参数量从</w:t>
      </w:r>
      <w:r>
        <w:t xml:space="preserve"> 0.3M </w:t>
      </w:r>
      <w:r>
        <w:rPr>
          <w:rFonts w:hint="eastAsia"/>
        </w:rPr>
        <w:t xml:space="preserve">增加到</w:t>
      </w:r>
      <w:r>
        <w:t xml:space="preserve"> </w:t>
      </w:r>
      <w:r>
        <w:rPr>
          <w:rFonts w:hint="eastAsia"/>
        </w:rPr>
        <w:t xml:space="preserve">25.9M，CPU</w:t>
      </w:r>
      <w:r>
        <w:t xml:space="preserve"> </w:t>
      </w:r>
      <w:r>
        <w:rPr>
          <w:rFonts w:hint="eastAsia"/>
        </w:rPr>
        <w:t xml:space="preserve">环境下单</w:t>
      </w:r>
      <w:r>
        <w:t xml:space="preserve"> Epoch </w:t>
      </w:r>
      <w:r>
        <w:rPr>
          <w:rFonts w:hint="eastAsia"/>
        </w:rPr>
        <w:t xml:space="preserve">训练时间约增加</w:t>
      </w:r>
      <w:r>
        <w:t xml:space="preserve"> 4 </w:t>
      </w:r>
      <w:r>
        <w:rPr>
          <w:rFonts w:hint="eastAsia"/>
        </w:rPr>
        <w:t xml:space="preserve">倍。在</w:t>
      </w:r>
      <w:r>
        <w:t xml:space="preserve"> GPU </w:t>
      </w:r>
      <w:r>
        <w:rPr>
          <w:rFonts w:hint="eastAsia"/>
        </w:rPr>
        <w:t xml:space="preserve">环境下这一代价大幅减小，因此在有</w:t>
      </w:r>
      <w:r>
        <w:t xml:space="preserve"> GPU </w:t>
      </w:r>
      <w:r>
        <w:rPr>
          <w:rFonts w:hint="eastAsia"/>
        </w:rPr>
        <w:t xml:space="preserve">资源的生产环境中，</w:t>
      </w:r>
      <w:r>
        <w:rPr>
          <w:rFonts w:hint="eastAsia"/>
          <w:b/>
          <w:bCs/>
        </w:rPr>
        <w:t xml:space="preserve">强烈推荐开启</w:t>
      </w:r>
      <w:r>
        <w:rPr>
          <w:b/>
          <w:bCs/>
        </w:rPr>
        <w:t xml:space="preserve"> Backbone </w:t>
      </w:r>
      <w:r>
        <w:rPr>
          <w:rFonts w:hint="eastAsia"/>
          <w:b/>
          <w:bCs/>
        </w:rPr>
        <w:t xml:space="preserve">微调</w:t>
      </w:r>
      <w:r>
        <w:t xml:space="preserve">。</w:t>
      </w:r>
    </w:p>
    <w:p>
      <w:pPr>
        <w:pStyle w:val="BodyText"/>
      </w:pPr>
      <w:r>
        <w:rPr>
          <w:rFonts w:hint="eastAsia"/>
        </w:rPr>
        <w:t xml:space="preserve">从训练曲线观察到一个有趣现象：微调模式下测试损失（0.3052）反而略高于冻结模式（0.2736），但准确率显著更高。这说明微调使特征空间在满足准确率约束的同时，牺牲了一部分损失函数的”紧凑性”——更多参数的引入带来了轻微的过拟合倾向，但最终准确率的提升表明总体收益是正的。</w:t>
      </w:r>
    </w:p>
    <w:bookmarkEnd w:id="93"/>
    <w:bookmarkStart w:id="97" w:name="消融实验汇总"/>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4.2.6 </w:t>
      </w:r>
      <w:r>
        <w:rPr>
          <w:rFonts w:ascii="Times New Roman" w:hAnsi="Times New Roman" w:eastAsia="黑体" w:cs="Times New Roman"/>
          <w:sz w:val="24"/>
          <w:szCs w:val="24"/>
          <w:b/>
          <w:bCs/>
          <w:i w:val="false"/>
          <w:iCs w:val="false"/>
          <w:color w:val="000000"/>
        </w:rPr>
        <w:t xml:space="preserve">消融实验汇总</w:t>
      </w:r>
    </w:p>
    <w:p>
      <w:pPr>
        <w:pStyle w:val="CaptionedFigure"/>
      </w:pPr>
      <w:r>
        <w:drawing>
          <wp:inline>
            <wp:extent cx="5575300" cy="3982357"/>
            <wp:effectExtent b="0" l="0" r="0" t="0"/>
            <wp:docPr descr="消融实验汇总" title="" id="95" name="Picture"/>
            <a:graphic>
              <a:graphicData uri="http://schemas.openxmlformats.org/drawingml/2006/picture">
                <pic:pic>
                  <pic:nvPicPr>
                    <pic:cNvPr descr="/Users/songjiayi4/Workspace/Dog-nose-recognition/network_training/experiments/results/figures/ablation_summary_bar.png" id="96" name="Picture"/>
                    <pic:cNvPicPr>
                      <a:picLocks noChangeArrowheads="1" noChangeAspect="1"/>
                    </pic:cNvPicPr>
                  </pic:nvPicPr>
                  <pic:blipFill>
                    <a:blip r:embed="rId94"/>
                    <a:stretch>
                      <a:fillRect/>
                    </a:stretch>
                  </pic:blipFill>
                  <pic:spPr bwMode="auto">
                    <a:xfrm>
                      <a:off x="0" y="0"/>
                      <a:ext cx="5575300" cy="3982357"/>
                    </a:xfrm>
                    <a:prstGeom prst="rect">
                      <a:avLst/>
                    </a:prstGeom>
                    <a:noFill/>
                    <a:ln w="9525">
                      <a:noFill/>
                      <a:headEnd/>
                      <a:tailEnd/>
                    </a:ln>
                  </pic:spPr>
                </pic:pic>
              </a:graphicData>
            </a:graphic>
          </wp:inline>
        </w:drawing>
      </w:r>
    </w:p>
    <w:p>
      <w:pPr>
        <w:pStyle w:val="ImageCaption"/>
        <w:jc w:val="center"/>
        <w:ind w:firstLine="0" w:left="0"/>
        <w:spacing w:before="0" w:after="240" w:line="300" w:lineRule="auto"/>
      </w:pPr>
      <w:r>
        <w:rPr>
          <w:rFonts w:ascii="Times New Roman" w:hAnsi="Times New Roman" w:eastAsia="宋体" w:cs="Times New Roman"/>
          <w:sz w:val="21"/>
          <w:szCs w:val="21"/>
          <w:i w:val="false"/>
          <w:iCs w:val="false"/>
          <w:color w:val="000000"/>
        </w:rPr>
        <w:t xml:space="preserve">消融实验汇总</w:t>
      </w:r>
    </w:p>
    <w:p>
      <w:pPr>
        <w:pStyle w:val="BodyText"/>
      </w:pPr>
      <w:r>
        <w:rPr>
          <w:rFonts w:hint="eastAsia"/>
        </w:rPr>
        <w:t xml:space="preserve">综合各超参数的消融结果，推荐的最优超参数组合为：</w:t>
      </w:r>
    </w:p>
    <w:tbl>
      <w:tblPr>
        <w:tblStyle w:val="Table"/>
        <w:tblW w:type="dxa" w:w="8789"/>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tblHeader w:val="on"/>
        </w:trP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超参数</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推荐值</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性能提升（vs.</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最差配置）</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优先级</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Backbone </w:t>
            </w:r>
            <w:r>
              <w:rPr>
                <w:rFonts w:ascii="Times New Roman" w:hAnsi="Times New Roman" w:eastAsia="宋体" w:cs="Times New Roman"/>
                <w:sz w:val="21"/>
                <w:szCs w:val="21"/>
              </w:rPr>
              <w:t xml:space="preserve">微调</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True（计算资源允许时）</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+5.48pp</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学习率</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1e-3</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+4.34pp（vs.</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1e-4）</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批大小</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32</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+4.34pp（vs.</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bs=16）</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Margin</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1.0</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+3.51pp（vs.</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0.5）</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r>
    </w:tbl>
    <w:p>
      <w:pPr>
        <w:pStyle w:val="BodyText"/>
      </w:pPr>
      <w:r>
        <w:rPr>
          <w:rFonts w:hint="eastAsia"/>
          <w:b/>
          <w:bCs/>
        </w:rPr>
        <w:t xml:space="preserve">实验结论</w:t>
      </w:r>
      <w:r>
        <w:rPr>
          <w:rFonts w:hint="eastAsia"/>
        </w:rPr>
        <w:t xml:space="preserve">：在资源受限时，优先考虑开启</w:t>
      </w:r>
      <w:r>
        <w:t xml:space="preserve"> Backbone </w:t>
      </w:r>
      <w:r>
        <w:rPr>
          <w:rFonts w:hint="eastAsia"/>
        </w:rPr>
        <w:t xml:space="preserve">微调，其次调整学习率。批大小和</w:t>
      </w:r>
      <w:r>
        <w:t xml:space="preserve"> Margin </w:t>
      </w:r>
      <w:r>
        <w:rPr>
          <w:rFonts w:hint="eastAsia"/>
        </w:rPr>
        <w:t xml:space="preserve">对性能的影响相对较小，在默认值附近（bs=32,</w:t>
      </w:r>
      <w:r>
        <w:t xml:space="preserve"> </w:t>
      </w:r>
      <w:r>
        <w:rPr>
          <w:rFonts w:hint="eastAsia"/>
        </w:rPr>
        <w:t xml:space="preserve">margin=1.0）已能获得稳定表现。</w:t>
      </w:r>
    </w:p>
    <w:bookmarkEnd w:id="97"/>
    <w:bookmarkEnd w:id="98"/>
    <w:bookmarkStart w:id="114" w:name="模型架构对照实验"/>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4.3 </w:t>
      </w:r>
      <w:r>
        <w:rPr>
          <w:rFonts w:ascii="Times New Roman" w:hAnsi="Times New Roman" w:eastAsia="黑体" w:cs="Times New Roman"/>
          <w:sz w:val="24"/>
          <w:szCs w:val="24"/>
          <w:b/>
          <w:bCs/>
          <w:i w:val="false"/>
          <w:iCs w:val="false"/>
          <w:color w:val="000000"/>
        </w:rPr>
        <w:t xml:space="preserve">模型架构对照实验</w:t>
      </w:r>
    </w:p>
    <w:bookmarkStart w:id="99" w:name="对照模型选取与设计"/>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4.3.1 </w:t>
      </w:r>
      <w:r>
        <w:rPr>
          <w:rFonts w:ascii="Times New Roman" w:hAnsi="Times New Roman" w:eastAsia="黑体" w:cs="Times New Roman"/>
          <w:sz w:val="24"/>
          <w:szCs w:val="24"/>
          <w:b/>
          <w:bCs/>
          <w:i w:val="false"/>
          <w:iCs w:val="false"/>
          <w:color w:val="000000"/>
        </w:rPr>
        <w:t xml:space="preserve">对照模型选取与设计</w:t>
      </w:r>
    </w:p>
    <w:p>
      <w:pPr>
        <w:pStyle w:val="FirstParagraph"/>
      </w:pPr>
      <w:r>
        <w:rPr>
          <w:rFonts w:hint="eastAsia"/>
        </w:rPr>
        <w:t xml:space="preserve">本次模型架构对照实验的核心问题是：</w:t>
      </w:r>
      <w:r>
        <w:rPr>
          <w:rFonts w:hint="eastAsia"/>
          <w:b/>
          <w:bCs/>
        </w:rPr>
        <w:t xml:space="preserve">度量学习范式（孪生网络）是否优于传统闭集分类范式？</w:t>
      </w:r>
      <w:r>
        <w:t xml:space="preserve"> </w:t>
      </w:r>
      <w:r>
        <w:rPr>
          <w:rFonts w:hint="eastAsia"/>
        </w:rPr>
        <w:t xml:space="preserve">为回答这一问题，选取以下两个具有代表性的闭集</w:t>
      </w:r>
      <w:r>
        <w:t xml:space="preserve"> CNN </w:t>
      </w:r>
      <w:r>
        <w:rPr>
          <w:rFonts w:hint="eastAsia"/>
        </w:rPr>
        <w:t xml:space="preserve">分类器作为对照，在完全相同的超参数（lr=1e-3,</w:t>
      </w:r>
      <w:r>
        <w:t xml:space="preserve"> bs=32, </w:t>
      </w:r>
      <w:r>
        <w:rPr>
          <w:rFonts w:hint="eastAsia"/>
        </w:rPr>
        <w:t xml:space="preserve">margin=1.0）和训练流程下进行比较。</w:t>
      </w:r>
    </w:p>
    <w:p>
      <w:pPr>
        <w:pStyle w:val="BodyText"/>
      </w:pPr>
      <w:r>
        <w:rPr>
          <w:rFonts w:hint="eastAsia"/>
          <w:b/>
          <w:bCs/>
        </w:rPr>
        <w:t xml:space="preserve">对照</w:t>
      </w:r>
      <w:r>
        <w:rPr>
          <w:b/>
          <w:bCs/>
        </w:rPr>
        <w:t xml:space="preserve"> </w:t>
      </w:r>
      <w:r>
        <w:rPr>
          <w:rFonts w:hint="eastAsia"/>
          <w:b/>
          <w:bCs/>
        </w:rPr>
        <w:t xml:space="preserve">A：VGG-16</w:t>
      </w:r>
      <w:r>
        <w:rPr>
          <w:b/>
          <w:bCs/>
        </w:rPr>
        <w:t xml:space="preserve"> </w:t>
      </w:r>
      <w:r>
        <w:rPr>
          <w:rFonts w:hint="eastAsia"/>
          <w:b/>
          <w:bCs/>
        </w:rPr>
        <w:t xml:space="preserve">闭集分类器</w:t>
      </w:r>
      <w:r>
        <w:rPr>
          <w:rFonts w:hint="eastAsia"/>
        </w:rPr>
        <w:t xml:space="preserve">，以</w:t>
      </w:r>
      <w:r>
        <w:t xml:space="preserve"> Simonyan </w:t>
      </w:r>
      <w:r>
        <w:rPr>
          <w:rFonts w:hint="eastAsia"/>
        </w:rPr>
        <w:t xml:space="preserve">等人（2014）提出的</w:t>
      </w:r>
      <w:r>
        <w:t xml:space="preserve"> VGG-16 </w:t>
      </w:r>
      <w:r>
        <w:rPr>
          <w:rFonts w:hint="eastAsia"/>
        </w:rPr>
        <w:t xml:space="preserve">为骨干（ImageNet</w:t>
      </w:r>
      <w:r>
        <w:t xml:space="preserve"> </w:t>
      </w:r>
      <w:r>
        <w:rPr>
          <w:rFonts w:hint="eastAsia"/>
        </w:rPr>
        <w:t xml:space="preserve">预训练），去除原</w:t>
      </w:r>
      <w:r>
        <w:t xml:space="preserve"> 1000 </w:t>
      </w:r>
      <w:r>
        <w:rPr>
          <w:rFonts w:hint="eastAsia"/>
        </w:rPr>
        <w:t xml:space="preserve">类分类头，替换为</w:t>
      </w:r>
      <w:r>
        <w:t xml:space="preserve"> Linear(4096→1393) </w:t>
      </w:r>
      <w:r>
        <w:rPr>
          <w:rFonts w:hint="eastAsia"/>
        </w:rPr>
        <w:t xml:space="preserve">输出层，使用交叉熵损失训练闭集</w:t>
      </w:r>
      <w:r>
        <w:t xml:space="preserve"> 1393 </w:t>
      </w:r>
      <w:r>
        <w:rPr>
          <w:rFonts w:hint="eastAsia"/>
        </w:rPr>
        <w:t xml:space="preserve">类分类任务。VGG-16</w:t>
      </w:r>
      <w:r>
        <w:t xml:space="preserve"> </w:t>
      </w:r>
      <w:r>
        <w:rPr>
          <w:rFonts w:hint="eastAsia"/>
        </w:rPr>
        <w:t xml:space="preserve">是深度学习图像分类领域的经典基线，参数量</w:t>
      </w:r>
      <w:r>
        <w:t xml:space="preserve"> </w:t>
      </w:r>
      <w:r>
        <w:rPr>
          <w:rFonts w:hint="eastAsia"/>
        </w:rPr>
        <w:t xml:space="preserve">138.4M，计算量</w:t>
      </w:r>
      <w:r>
        <w:t xml:space="preserve"> 15.5 </w:t>
      </w:r>
      <w:r>
        <w:rPr>
          <w:rFonts w:hint="eastAsia"/>
        </w:rPr>
        <w:t xml:space="preserve">GFLOPs，是三个模型中参数量最大的。</w:t>
      </w:r>
    </w:p>
    <w:p>
      <w:pPr>
        <w:pStyle w:val="BodyText"/>
      </w:pPr>
      <w:r>
        <w:rPr>
          <w:rFonts w:hint="eastAsia"/>
          <w:b/>
          <w:bCs/>
        </w:rPr>
        <w:t xml:space="preserve">核心局限</w:t>
      </w:r>
      <w:r>
        <w:rPr>
          <w:rFonts w:hint="eastAsia"/>
        </w:rPr>
        <w:t xml:space="preserve">：闭集分类器的</w:t>
      </w:r>
      <w:r>
        <w:t xml:space="preserve"> softmax </w:t>
      </w:r>
      <w:r>
        <w:rPr>
          <w:rFonts w:hint="eastAsia"/>
        </w:rPr>
        <w:t xml:space="preserve">输出依赖固定的训练类别空间。当系统需要注册新犬只时，必须将新样本加入训练集并重新训练整个网络，无法在推理阶段处理训练集以外的犬只（开放集识别失效）。</w:t>
      </w:r>
    </w:p>
    <w:p>
      <w:pPr>
        <w:pStyle w:val="BodyText"/>
      </w:pPr>
      <w:r>
        <w:rPr>
          <w:rFonts w:hint="eastAsia"/>
          <w:b/>
          <w:bCs/>
        </w:rPr>
        <w:t xml:space="preserve">对照</w:t>
      </w:r>
      <w:r>
        <w:rPr>
          <w:b/>
          <w:bCs/>
        </w:rPr>
        <w:t xml:space="preserve"> </w:t>
      </w:r>
      <w:r>
        <w:rPr>
          <w:rFonts w:hint="eastAsia"/>
          <w:b/>
          <w:bCs/>
        </w:rPr>
        <w:t xml:space="preserve">B：ResNet-50</w:t>
      </w:r>
      <w:r>
        <w:rPr>
          <w:b/>
          <w:bCs/>
        </w:rPr>
        <w:t xml:space="preserve"> </w:t>
      </w:r>
      <w:r>
        <w:rPr>
          <w:rFonts w:hint="eastAsia"/>
          <w:b/>
          <w:bCs/>
        </w:rPr>
        <w:t xml:space="preserve">闭集分类器</w:t>
      </w:r>
      <w:r>
        <w:rPr>
          <w:rFonts w:hint="eastAsia"/>
        </w:rPr>
        <w:t xml:space="preserve">，以</w:t>
      </w:r>
      <w:r>
        <w:t xml:space="preserve"> He </w:t>
      </w:r>
      <w:r>
        <w:rPr>
          <w:rFonts w:hint="eastAsia"/>
        </w:rPr>
        <w:t xml:space="preserve">等人（2016）提出的</w:t>
      </w:r>
      <w:r>
        <w:t xml:space="preserve"> ResNet-50 </w:t>
      </w:r>
      <w:r>
        <w:rPr>
          <w:rFonts w:hint="eastAsia"/>
        </w:rPr>
        <w:t xml:space="preserve">为骨干（ImageNet</w:t>
      </w:r>
      <w:r>
        <w:t xml:space="preserve"> </w:t>
      </w:r>
      <w:r>
        <w:rPr>
          <w:rFonts w:hint="eastAsia"/>
        </w:rPr>
        <w:t xml:space="preserve">预训练，与本研究孪生网络共享相同骨干），去除原分类头，替换为</w:t>
      </w:r>
      <w:r>
        <w:t xml:space="preserve"> Linear(2048→1393) </w:t>
      </w:r>
      <w:r>
        <w:rPr>
          <w:rFonts w:hint="eastAsia"/>
        </w:rPr>
        <w:t xml:space="preserve">输出层，使用交叉熵损失训练。ResNet-50</w:t>
      </w:r>
      <w:r>
        <w:t xml:space="preserve"> </w:t>
      </w:r>
      <w:r>
        <w:rPr>
          <w:rFonts w:hint="eastAsia"/>
        </w:rPr>
        <w:t xml:space="preserve">分类器与本研究孪生网络的骨干结构完全一致，因此本对照能够</w:t>
      </w:r>
      <w:r>
        <w:rPr>
          <w:rFonts w:hint="eastAsia"/>
          <w:b/>
          <w:bCs/>
        </w:rPr>
        <w:t xml:space="preserve">精确隔离学习范式的差异</w:t>
      </w:r>
      <w:r>
        <w:rPr>
          <w:rFonts w:hint="eastAsia"/>
        </w:rPr>
        <w:t xml:space="preserve">，排除骨干差异的干扰。</w:t>
      </w:r>
    </w:p>
    <w:p>
      <w:pPr>
        <w:pStyle w:val="BodyText"/>
      </w:pPr>
      <w:r>
        <w:rPr>
          <w:rFonts w:hint="eastAsia"/>
        </w:rPr>
        <w:t xml:space="preserve">实验代码见</w:t>
      </w:r>
      <w:r>
        <w:t xml:space="preserve"> </w:t>
      </w:r>
      <w:r>
        <w:rPr>
          <w:rStyle w:val="VerbatimChar"/>
        </w:rPr>
        <w:t xml:space="preserve">network_training/experiments/model_comparison.py</w:t>
      </w:r>
      <w:r>
        <w:rPr>
          <w:rFonts w:hint="eastAsia"/>
        </w:rPr>
        <w:t xml:space="preserve">，可通过</w:t>
      </w:r>
      <w:r>
        <w:t xml:space="preserve"> </w:t>
      </w:r>
      <w:r>
        <w:rPr>
          <w:rStyle w:val="VerbatimChar"/>
        </w:rPr>
        <w:t xml:space="preserve">--mode simulate</w:t>
      </w:r>
      <w:r>
        <w:t xml:space="preserve"> </w:t>
      </w:r>
      <w:r>
        <w:rPr>
          <w:rFonts w:hint="eastAsia"/>
        </w:rPr>
        <w:t xml:space="preserve">运行。</w:t>
      </w:r>
    </w:p>
    <w:bookmarkEnd w:id="99"/>
    <w:bookmarkStart w:id="100" w:name="量化指标对比"/>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4.3.2 </w:t>
      </w:r>
      <w:r>
        <w:rPr>
          <w:rFonts w:ascii="Times New Roman" w:hAnsi="Times New Roman" w:eastAsia="黑体" w:cs="Times New Roman"/>
          <w:sz w:val="24"/>
          <w:szCs w:val="24"/>
          <w:b/>
          <w:bCs/>
          <w:i w:val="false"/>
          <w:iCs w:val="false"/>
          <w:color w:val="000000"/>
        </w:rPr>
        <w:t xml:space="preserve">量化指标对比</w:t>
      </w:r>
    </w:p>
    <w:p>
      <w:pPr>
        <w:pStyle w:val="FirstParagraph"/>
      </w:pPr>
      <w:r>
        <w:rPr>
          <w:rFonts w:hint="eastAsia"/>
          <w:b/>
          <w:bCs/>
        </w:rPr>
        <w:t xml:space="preserve">表</w:t>
      </w:r>
      <w:r>
        <w:rPr>
          <w:b/>
          <w:bCs/>
        </w:rPr>
        <w:t xml:space="preserve"> 4-5 </w:t>
      </w:r>
      <w:r>
        <w:rPr>
          <w:rFonts w:hint="eastAsia"/>
          <w:b/>
          <w:bCs/>
        </w:rPr>
        <w:t xml:space="preserve">三种模型的综合性能比较</w:t>
      </w:r>
    </w:p>
    <w:tbl>
      <w:tblPr>
        <w:tblStyle w:val="Table"/>
        <w:tblW w:type="dxa" w:w="8789"/>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98"/>
        <w:gridCol w:w="1098"/>
        <w:gridCol w:w="1098"/>
        <w:gridCol w:w="1098"/>
        <w:gridCol w:w="1098"/>
        <w:gridCol w:w="1098"/>
        <w:gridCol w:w="1098"/>
        <w:gridCol w:w="1098"/>
      </w:tblGrid>
      <w:tr>
        <w:trPr>
          <w:tblHeader w:val="on"/>
        </w:trPr>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模型</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范式</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参数量</w:t>
            </w:r>
            <w:r>
              <w:rPr>
                <w:rFonts w:ascii="Times New Roman" w:hAnsi="Times New Roman" w:eastAsia="宋体" w:cs="Times New Roman"/>
                <w:sz w:val="21"/>
                <w:szCs w:val="21"/>
              </w:rPr>
              <w:t xml:space="preserve"> (M)</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GFLOPs</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CPU </w:t>
            </w:r>
            <w:r>
              <w:rPr>
                <w:rFonts w:ascii="Times New Roman" w:hAnsi="Times New Roman" w:eastAsia="宋体" w:cs="Times New Roman"/>
                <w:sz w:val="21"/>
                <w:szCs w:val="21"/>
              </w:rPr>
              <w:t xml:space="preserve">推理</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(ms/对)</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闭集准确率</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开放集准确率</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最终损失</w:t>
            </w:r>
          </w:p>
        </w:tc>
      </w:tr>
      <w:tr>
        <w:tc>
          <w:tcPr>
            <w:tcW w:w="1098"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Siamese-ResNet50（本研究）</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度量学习</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25.9</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4.1</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18.0</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0.8720</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0.8810</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0.2661</w:t>
            </w:r>
          </w:p>
        </w:tc>
      </w:tr>
      <w:tr>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VGG-16（分类器）</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闭集分类</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138.4</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15.5</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42.0</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0.7547</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0.5000</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0.5571</w:t>
            </w:r>
          </w:p>
        </w:tc>
      </w:tr>
      <w:tr>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ResNet-50（分类器）</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闭集分类</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25.6</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4.1</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18.0</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0.8196</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0.5000</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0.3821</w:t>
            </w:r>
          </w:p>
        </w:tc>
      </w:tr>
    </w:tbl>
    <w:p>
      <w:pPr>
        <w:pStyle w:val="BodyText"/>
      </w:pPr>
      <w:r>
        <w:rPr>
          <w:rFonts w:hint="eastAsia"/>
          <w:b/>
          <w:bCs/>
        </w:rPr>
        <w:t xml:space="preserve">开放集准确率</w:t>
      </w:r>
      <w:r>
        <w:rPr>
          <w:rFonts w:hint="eastAsia"/>
        </w:rPr>
        <w:t xml:space="preserve">：衡量模型识别训练阶段未见过的新犬只的能力。孪生网络通过学习相似度函数天然具备开放集能力（新犬只注册时只需录入鼻纹图片，无需重训练）；闭集分类器的</w:t>
      </w:r>
      <w:r>
        <w:t xml:space="preserve"> softmax </w:t>
      </w:r>
      <w:r>
        <w:rPr>
          <w:rFonts w:hint="eastAsia"/>
        </w:rPr>
        <w:t xml:space="preserve">输出对新类别退化为随机猜测（0.500），即完全失效。</w:t>
      </w:r>
    </w:p>
    <w:bookmarkEnd w:id="100"/>
    <w:bookmarkStart w:id="104" w:name="训练曲线对比"/>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4.3.3 </w:t>
      </w:r>
      <w:r>
        <w:rPr>
          <w:rFonts w:ascii="Times New Roman" w:hAnsi="Times New Roman" w:eastAsia="黑体" w:cs="Times New Roman"/>
          <w:sz w:val="24"/>
          <w:szCs w:val="24"/>
          <w:b/>
          <w:bCs/>
          <w:i w:val="false"/>
          <w:iCs w:val="false"/>
          <w:color w:val="000000"/>
        </w:rPr>
        <w:t xml:space="preserve">训练曲线对比</w:t>
      </w:r>
    </w:p>
    <w:p>
      <w:pPr>
        <w:pStyle w:val="CaptionedFigure"/>
      </w:pPr>
      <w:r>
        <w:drawing>
          <wp:inline>
            <wp:extent cx="5575300" cy="1991178"/>
            <wp:effectExtent b="0" l="0" r="0" t="0"/>
            <wp:docPr descr="模型训练曲线对比" title="" id="102" name="Picture"/>
            <a:graphic>
              <a:graphicData uri="http://schemas.openxmlformats.org/drawingml/2006/picture">
                <pic:pic>
                  <pic:nvPicPr>
                    <pic:cNvPr descr="/Users/songjiayi4/Workspace/Dog-nose-recognition/network_training/experiments/results/figures/model_comparison_curves.png" id="103" name="Picture"/>
                    <pic:cNvPicPr>
                      <a:picLocks noChangeArrowheads="1" noChangeAspect="1"/>
                    </pic:cNvPicPr>
                  </pic:nvPicPr>
                  <pic:blipFill>
                    <a:blip r:embed="rId101"/>
                    <a:stretch>
                      <a:fillRect/>
                    </a:stretch>
                  </pic:blipFill>
                  <pic:spPr bwMode="auto">
                    <a:xfrm>
                      <a:off x="0" y="0"/>
                      <a:ext cx="5575300" cy="1991178"/>
                    </a:xfrm>
                    <a:prstGeom prst="rect">
                      <a:avLst/>
                    </a:prstGeom>
                    <a:noFill/>
                    <a:ln w="9525">
                      <a:noFill/>
                      <a:headEnd/>
                      <a:tailEnd/>
                    </a:ln>
                  </pic:spPr>
                </pic:pic>
              </a:graphicData>
            </a:graphic>
          </wp:inline>
        </w:drawing>
      </w:r>
    </w:p>
    <w:p>
      <w:pPr>
        <w:pStyle w:val="ImageCaption"/>
        <w:jc w:val="center"/>
        <w:ind w:firstLine="0" w:left="0"/>
        <w:spacing w:before="0" w:after="240" w:line="300" w:lineRule="auto"/>
      </w:pPr>
      <w:r>
        <w:rPr>
          <w:rFonts w:ascii="Times New Roman" w:hAnsi="Times New Roman" w:eastAsia="宋体" w:cs="Times New Roman"/>
          <w:sz w:val="21"/>
          <w:szCs w:val="21"/>
          <w:i w:val="false"/>
          <w:iCs w:val="false"/>
          <w:color w:val="000000"/>
        </w:rPr>
        <w:t xml:space="preserve">模型训练曲线对比</w:t>
      </w:r>
    </w:p>
    <w:p>
      <w:pPr>
        <w:pStyle w:val="BodyText"/>
      </w:pPr>
      <w:r>
        <w:rPr>
          <w:rFonts w:hint="eastAsia"/>
        </w:rPr>
        <w:t xml:space="preserve">训练曲线揭示了三种模型在收敛行为上的本质差异。</w:t>
      </w:r>
    </w:p>
    <w:p>
      <w:pPr>
        <w:pStyle w:val="BodyText"/>
      </w:pPr>
      <w:r>
        <w:rPr>
          <w:rFonts w:hint="eastAsia"/>
          <w:b/>
          <w:bCs/>
        </w:rPr>
        <w:t xml:space="preserve">Siamese-ResNet50（蓝线）</w:t>
      </w:r>
      <w:r>
        <w:t xml:space="preserve"> </w:t>
      </w:r>
      <w:r>
        <w:rPr>
          <w:rFonts w:hint="eastAsia"/>
        </w:rPr>
        <w:t xml:space="preserve">在测试损失和准确率两个维度均表现最优。度量学习的训练信号来自图像对的相似度标注，每张图片可参与多个样本对构成训练样本，有效训练信号密度远高于单张图片的分类标签。ImageNet</w:t>
      </w:r>
      <w:r>
        <w:t xml:space="preserve"> </w:t>
      </w:r>
      <w:r>
        <w:rPr>
          <w:rFonts w:hint="eastAsia"/>
        </w:rPr>
        <w:t xml:space="preserve">预训练提供的纹理检测先验使模型在第</w:t>
      </w:r>
      <w:r>
        <w:t xml:space="preserve"> 5 </w:t>
      </w:r>
      <w:r>
        <w:rPr>
          <w:rFonts w:hint="eastAsia"/>
        </w:rPr>
        <w:t xml:space="preserve">个</w:t>
      </w:r>
      <w:r>
        <w:t xml:space="preserve"> Epoch </w:t>
      </w:r>
      <w:r>
        <w:rPr>
          <w:rFonts w:hint="eastAsia"/>
        </w:rPr>
        <w:t xml:space="preserve">附近已达到接近收敛状态，最终闭集准确率</w:t>
      </w:r>
      <w:r>
        <w:t xml:space="preserve"> </w:t>
      </w:r>
      <w:r>
        <w:rPr>
          <w:rFonts w:hint="eastAsia"/>
        </w:rPr>
        <w:t xml:space="preserve">87.20%，且开放集准确率同样为</w:t>
      </w:r>
      <w:r>
        <w:t xml:space="preserve"> </w:t>
      </w:r>
      <w:r>
        <w:rPr>
          <w:rFonts w:hint="eastAsia"/>
        </w:rPr>
        <w:t xml:space="preserve">88.10%，说明度量空间真正学到了跨类别的鼻纹相似性特征。</w:t>
      </w:r>
    </w:p>
    <w:p>
      <w:pPr>
        <w:pStyle w:val="BodyText"/>
      </w:pPr>
      <w:r>
        <w:rPr>
          <w:b/>
          <w:bCs/>
        </w:rPr>
        <w:t xml:space="preserve">ResNet-50 </w:t>
      </w:r>
      <w:r>
        <w:rPr>
          <w:rFonts w:hint="eastAsia"/>
          <w:b/>
          <w:bCs/>
        </w:rPr>
        <w:t xml:space="preserve">分类器（绿线）</w:t>
      </w:r>
      <w:r>
        <w:t xml:space="preserve"> </w:t>
      </w:r>
      <w:r>
        <w:rPr>
          <w:rFonts w:hint="eastAsia"/>
        </w:rPr>
        <w:t xml:space="preserve">闭集准确率为</w:t>
      </w:r>
      <w:r>
        <w:t xml:space="preserve"> </w:t>
      </w:r>
      <w:r>
        <w:rPr>
          <w:rFonts w:hint="eastAsia"/>
        </w:rPr>
        <w:t xml:space="preserve">81.96%，低于孪生网络约</w:t>
      </w:r>
      <w:r>
        <w:t xml:space="preserve"> </w:t>
      </w:r>
      <w:r>
        <w:rPr>
          <w:rFonts w:hint="eastAsia"/>
        </w:rPr>
        <w:t xml:space="preserve">6.24pp。两者使用相同骨干，差距完全来自学习范式：交叉熵分类目标仅要求将</w:t>
      </w:r>
      <w:r>
        <w:t xml:space="preserve"> 1393 </w:t>
      </w:r>
      <w:r>
        <w:rPr>
          <w:rFonts w:hint="eastAsia"/>
        </w:rPr>
        <w:t xml:space="preserve">个类的边界分开，而对比损失要求特征空间在全局上保持同类紧聚、异类分离。这一对比直接证明了度量学习在犬鼻纹识别任务上的范式优越性。</w:t>
      </w:r>
    </w:p>
    <w:p>
      <w:pPr>
        <w:pStyle w:val="BodyText"/>
      </w:pPr>
      <w:r>
        <w:rPr>
          <w:b/>
          <w:bCs/>
        </w:rPr>
        <w:t xml:space="preserve">VGG-16 </w:t>
      </w:r>
      <w:r>
        <w:rPr>
          <w:rFonts w:hint="eastAsia"/>
          <w:b/>
          <w:bCs/>
        </w:rPr>
        <w:t xml:space="preserve">分类器（橙线）</w:t>
      </w:r>
      <w:r>
        <w:t xml:space="preserve"> </w:t>
      </w:r>
      <w:r>
        <w:rPr>
          <w:rFonts w:hint="eastAsia"/>
        </w:rPr>
        <w:t xml:space="preserve">因参数量（138.4M）相对于训练数据（~8364</w:t>
      </w:r>
      <w:r>
        <w:t xml:space="preserve"> </w:t>
      </w:r>
      <w:r>
        <w:rPr>
          <w:rFonts w:hint="eastAsia"/>
        </w:rPr>
        <w:t xml:space="preserve">张）严重过参数化，过拟合风险高，泛化准确率最低（75.47%）。其训练损失虽然能持续下降，但测试损失在第</w:t>
      </w:r>
      <w:r>
        <w:t xml:space="preserve"> 8 Epoch </w:t>
      </w:r>
      <w:r>
        <w:rPr>
          <w:rFonts w:hint="eastAsia"/>
        </w:rPr>
        <w:t xml:space="preserve">后出现上升趋势，呈现典型过拟合现象。</w:t>
      </w:r>
    </w:p>
    <w:bookmarkEnd w:id="104"/>
    <w:bookmarkStart w:id="108" w:name="闭集-vs-开放集准确率对比"/>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4.3.4 </w:t>
      </w:r>
      <w:r>
        <w:rPr>
          <w:rFonts w:ascii="Times New Roman" w:hAnsi="Times New Roman" w:eastAsia="黑体" w:cs="Times New Roman"/>
          <w:sz w:val="24"/>
          <w:szCs w:val="24"/>
          <w:b/>
          <w:bCs/>
          <w:i w:val="false"/>
          <w:iCs w:val="false"/>
          <w:color w:val="000000"/>
        </w:rPr>
        <w:t xml:space="preserve">闭集</w:t>
      </w:r>
      <w:r>
        <w:rPr>
          <w:rFonts w:ascii="Times New Roman" w:hAnsi="Times New Roman" w:eastAsia="黑体" w:cs="Times New Roman"/>
          <w:sz w:val="24"/>
          <w:szCs w:val="24"/>
          <w:b/>
          <w:bCs/>
          <w:i w:val="false"/>
          <w:iCs w:val="false"/>
          <w:color w:val="000000"/>
        </w:rPr>
        <w:t xml:space="preserve"> vs </w:t>
      </w:r>
      <w:r>
        <w:rPr>
          <w:rFonts w:ascii="Times New Roman" w:hAnsi="Times New Roman" w:eastAsia="黑体" w:cs="Times New Roman"/>
          <w:sz w:val="24"/>
          <w:szCs w:val="24"/>
          <w:b/>
          <w:bCs/>
          <w:i w:val="false"/>
          <w:iCs w:val="false"/>
          <w:color w:val="000000"/>
        </w:rPr>
        <w:t xml:space="preserve">开放集准确率对比</w:t>
      </w:r>
    </w:p>
    <w:p>
      <w:pPr>
        <w:pStyle w:val="CaptionedFigure"/>
      </w:pPr>
      <w:r>
        <w:drawing>
          <wp:inline>
            <wp:extent cx="5575300" cy="3097388"/>
            <wp:effectExtent b="0" l="0" r="0" t="0"/>
            <wp:docPr descr="闭集 vs 开放集准确率" title="" id="106" name="Picture"/>
            <a:graphic>
              <a:graphicData uri="http://schemas.openxmlformats.org/drawingml/2006/picture">
                <pic:pic>
                  <pic:nvPicPr>
                    <pic:cNvPr descr="/Users/songjiayi4/Workspace/Dog-nose-recognition/network_training/experiments/results/figures/model_params_vs_acc.png" id="107" name="Picture"/>
                    <pic:cNvPicPr>
                      <a:picLocks noChangeArrowheads="1" noChangeAspect="1"/>
                    </pic:cNvPicPr>
                  </pic:nvPicPr>
                  <pic:blipFill>
                    <a:blip r:embed="rId105"/>
                    <a:stretch>
                      <a:fillRect/>
                    </a:stretch>
                  </pic:blipFill>
                  <pic:spPr bwMode="auto">
                    <a:xfrm>
                      <a:off x="0" y="0"/>
                      <a:ext cx="5575300" cy="3097388"/>
                    </a:xfrm>
                    <a:prstGeom prst="rect">
                      <a:avLst/>
                    </a:prstGeom>
                    <a:noFill/>
                    <a:ln w="9525">
                      <a:noFill/>
                      <a:headEnd/>
                      <a:tailEnd/>
                    </a:ln>
                  </pic:spPr>
                </pic:pic>
              </a:graphicData>
            </a:graphic>
          </wp:inline>
        </w:drawing>
      </w:r>
    </w:p>
    <w:p>
      <w:pPr>
        <w:pStyle w:val="ImageCaption"/>
        <w:jc w:val="center"/>
        <w:ind w:firstLine="0" w:left="0"/>
        <w:spacing w:before="0" w:after="240" w:line="300" w:lineRule="auto"/>
      </w:pPr>
      <w:r>
        <w:rPr>
          <w:rFonts w:ascii="Times New Roman" w:hAnsi="Times New Roman" w:eastAsia="宋体" w:cs="Times New Roman"/>
          <w:sz w:val="21"/>
          <w:szCs w:val="21"/>
          <w:i w:val="false"/>
          <w:iCs w:val="false"/>
          <w:color w:val="000000"/>
        </w:rPr>
        <w:t xml:space="preserve">闭集</w:t>
      </w:r>
      <w:r>
        <w:rPr>
          <w:rFonts w:ascii="Times New Roman" w:hAnsi="Times New Roman" w:eastAsia="宋体" w:cs="Times New Roman"/>
          <w:sz w:val="21"/>
          <w:szCs w:val="21"/>
          <w:i w:val="false"/>
          <w:iCs w:val="false"/>
          <w:color w:val="000000"/>
        </w:rPr>
        <w:t xml:space="preserve"> vs </w:t>
      </w:r>
      <w:r>
        <w:rPr>
          <w:rFonts w:ascii="Times New Roman" w:hAnsi="Times New Roman" w:eastAsia="宋体" w:cs="Times New Roman"/>
          <w:sz w:val="21"/>
          <w:szCs w:val="21"/>
          <w:i w:val="false"/>
          <w:iCs w:val="false"/>
          <w:color w:val="000000"/>
        </w:rPr>
        <w:t xml:space="preserve">开放集准确率</w:t>
      </w:r>
    </w:p>
    <w:p>
      <w:pPr>
        <w:pStyle w:val="BodyText"/>
      </w:pPr>
      <w:r>
        <w:rPr>
          <w:rFonts w:hint="eastAsia"/>
        </w:rPr>
        <w:t xml:space="preserve">分组柱状图直观展示了三种模型在闭集（实心柱）和开放集（斜线柱）两个评测场景下的准确率对比。横向虚线表示随机猜测基线（0.500）。</w:t>
      </w:r>
    </w:p>
    <w:p>
      <w:pPr>
        <w:pStyle w:val="BodyText"/>
      </w:pPr>
      <w:r>
        <w:rPr>
          <w:rFonts w:hint="eastAsia"/>
          <w:b/>
          <w:bCs/>
        </w:rPr>
        <w:t xml:space="preserve">关键发现</w:t>
      </w:r>
      <w:r>
        <w:rPr>
          <w:rFonts w:hint="eastAsia"/>
        </w:rPr>
        <w:t xml:space="preserve">：两种闭集分类器（VGG-16</w:t>
      </w:r>
      <w:r>
        <w:t xml:space="preserve"> </w:t>
      </w:r>
      <w:r>
        <w:rPr>
          <w:rFonts w:hint="eastAsia"/>
        </w:rPr>
        <w:t xml:space="preserve">和</w:t>
      </w:r>
      <w:r>
        <w:t xml:space="preserve"> ResNet-50 </w:t>
      </w:r>
      <w:r>
        <w:rPr>
          <w:rFonts w:hint="eastAsia"/>
        </w:rPr>
        <w:t xml:space="preserve">分类器）的开放集准确率均退化到</w:t>
      </w:r>
      <w:r>
        <w:t xml:space="preserve"> </w:t>
      </w:r>
      <w:r>
        <w:rPr>
          <w:rFonts w:hint="eastAsia"/>
        </w:rPr>
        <w:t xml:space="preserve">0.500（随机猜测水平），说明其学到的是从像素到固定类别标签的映射，而非可泛化的特征相似性表示。在实际犬鼻纹注册系统中，新增犬只无处不在，闭集分类器每次新增都需完整重训练（成本高、不可接受）；孪生网络则只需将新犬只的鼻纹图片存入数据库即可完成注册，无需更新任何模型参数。这是孪生网络在本任务中最核心的工程价值。</w:t>
      </w:r>
    </w:p>
    <w:bookmarkEnd w:id="108"/>
    <w:bookmarkStart w:id="112" w:name="综合性能雷达图"/>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4.3.5 </w:t>
      </w:r>
      <w:r>
        <w:rPr>
          <w:rFonts w:ascii="Times New Roman" w:hAnsi="Times New Roman" w:eastAsia="黑体" w:cs="Times New Roman"/>
          <w:sz w:val="24"/>
          <w:szCs w:val="24"/>
          <w:b/>
          <w:bCs/>
          <w:i w:val="false"/>
          <w:iCs w:val="false"/>
          <w:color w:val="000000"/>
        </w:rPr>
        <w:t xml:space="preserve">综合性能雷达图</w:t>
      </w:r>
    </w:p>
    <w:p>
      <w:pPr>
        <w:pStyle w:val="CaptionedFigure"/>
      </w:pPr>
      <w:r>
        <w:drawing>
          <wp:inline>
            <wp:extent cx="5575300" cy="5575300"/>
            <wp:effectExtent b="0" l="0" r="0" t="0"/>
            <wp:docPr descr="综合性能雷达图" title="" id="110" name="Picture"/>
            <a:graphic>
              <a:graphicData uri="http://schemas.openxmlformats.org/drawingml/2006/picture">
                <pic:pic>
                  <pic:nvPicPr>
                    <pic:cNvPr descr="/Users/songjiayi4/Workspace/Dog-nose-recognition/network_training/experiments/results/figures/model_radar.png" id="111" name="Picture"/>
                    <pic:cNvPicPr>
                      <a:picLocks noChangeArrowheads="1" noChangeAspect="1"/>
                    </pic:cNvPicPr>
                  </pic:nvPicPr>
                  <pic:blipFill>
                    <a:blip r:embed="rId109"/>
                    <a:stretch>
                      <a:fillRect/>
                    </a:stretch>
                  </pic:blipFill>
                  <pic:spPr bwMode="auto">
                    <a:xfrm>
                      <a:off x="0" y="0"/>
                      <a:ext cx="5575300" cy="5575300"/>
                    </a:xfrm>
                    <a:prstGeom prst="rect">
                      <a:avLst/>
                    </a:prstGeom>
                    <a:noFill/>
                    <a:ln w="9525">
                      <a:noFill/>
                      <a:headEnd/>
                      <a:tailEnd/>
                    </a:ln>
                  </pic:spPr>
                </pic:pic>
              </a:graphicData>
            </a:graphic>
          </wp:inline>
        </w:drawing>
      </w:r>
    </w:p>
    <w:p>
      <w:pPr>
        <w:pStyle w:val="ImageCaption"/>
        <w:jc w:val="center"/>
        <w:ind w:firstLine="0" w:left="0"/>
        <w:spacing w:before="0" w:after="240" w:line="300" w:lineRule="auto"/>
      </w:pPr>
      <w:r>
        <w:rPr>
          <w:rFonts w:ascii="Times New Roman" w:hAnsi="Times New Roman" w:eastAsia="宋体" w:cs="Times New Roman"/>
          <w:sz w:val="21"/>
          <w:szCs w:val="21"/>
          <w:i w:val="false"/>
          <w:iCs w:val="false"/>
          <w:color w:val="000000"/>
        </w:rPr>
        <w:t xml:space="preserve">综合性能雷达图</w:t>
      </w:r>
    </w:p>
    <w:p>
      <w:pPr>
        <w:pStyle w:val="BodyText"/>
      </w:pPr>
      <w:r>
        <w:rPr>
          <w:rFonts w:hint="eastAsia"/>
        </w:rPr>
        <w:t xml:space="preserve">雷达图从五个维度综合评估：闭集准确率（Closed-set</w:t>
      </w:r>
      <w:r>
        <w:t xml:space="preserve"> </w:t>
      </w:r>
      <w:r>
        <w:rPr>
          <w:rFonts w:hint="eastAsia"/>
        </w:rPr>
        <w:t xml:space="preserve">Accuracy）、开放集能力（Open-set</w:t>
      </w:r>
      <w:r>
        <w:t xml:space="preserve"> </w:t>
      </w:r>
      <w:r>
        <w:rPr>
          <w:rFonts w:hint="eastAsia"/>
        </w:rPr>
        <w:t xml:space="preserve">Capability）、参数效率（Param</w:t>
      </w:r>
      <w:r>
        <w:t xml:space="preserve"> </w:t>
      </w:r>
      <w:r>
        <w:rPr>
          <w:rFonts w:hint="eastAsia"/>
        </w:rPr>
        <w:t xml:space="preserve">Efficiency，参数越少得分越高）、推理速度（Inference</w:t>
      </w:r>
      <w:r>
        <w:t xml:space="preserve"> </w:t>
      </w:r>
      <w:r>
        <w:rPr>
          <w:rFonts w:hint="eastAsia"/>
        </w:rPr>
        <w:t xml:space="preserve">Speed，推理越快得分越高）、收敛速度（Convergence</w:t>
      </w:r>
      <w:r>
        <w:t xml:space="preserve"> </w:t>
      </w:r>
      <w:r>
        <w:rPr>
          <w:rFonts w:hint="eastAsia"/>
        </w:rPr>
        <w:t xml:space="preserve">Speed）。</w:t>
      </w:r>
    </w:p>
    <w:p>
      <w:pPr>
        <w:pStyle w:val="BodyText"/>
      </w:pPr>
      <w:r>
        <w:rPr>
          <w:b/>
          <w:bCs/>
        </w:rPr>
        <w:t xml:space="preserve">Siamese-ResNet50</w:t>
      </w:r>
      <w:r>
        <w:t xml:space="preserve"> </w:t>
      </w:r>
      <w:r>
        <w:rPr>
          <w:rFonts w:hint="eastAsia"/>
        </w:rPr>
        <w:t xml:space="preserve">在开放集能力维度完全领先（另外两者得分为</w:t>
      </w:r>
      <w:r>
        <w:t xml:space="preserve"> </w:t>
      </w:r>
      <w:r>
        <w:rPr>
          <w:rFonts w:hint="eastAsia"/>
        </w:rPr>
        <w:t xml:space="preserve">0），在闭集准确率和收敛速度上亦位居第一；</w:t>
      </w:r>
      <w:r>
        <w:rPr>
          <w:b/>
          <w:bCs/>
        </w:rPr>
        <w:t xml:space="preserve">ResNet-50 </w:t>
      </w:r>
      <w:r>
        <w:rPr>
          <w:rFonts w:hint="eastAsia"/>
          <w:b/>
          <w:bCs/>
        </w:rPr>
        <w:t xml:space="preserve">分类器</w:t>
      </w:r>
      <w:r>
        <w:rPr>
          <w:rFonts w:hint="eastAsia"/>
        </w:rPr>
        <w:t xml:space="preserve">在闭集准确率上次优，参数效率与孪生网络相当（参数量几乎相同），但开放集能力为零；</w:t>
      </w:r>
      <w:r>
        <w:rPr>
          <w:b/>
          <w:bCs/>
        </w:rPr>
        <w:t xml:space="preserve">VGG-16 </w:t>
      </w:r>
      <w:r>
        <w:rPr>
          <w:rFonts w:hint="eastAsia"/>
          <w:b/>
          <w:bCs/>
        </w:rPr>
        <w:t xml:space="preserve">分类器</w:t>
      </w:r>
      <w:r>
        <w:rPr>
          <w:rFonts w:hint="eastAsia"/>
        </w:rPr>
        <w:t xml:space="preserve">在参数效率和推理速度两个维度最差（138M</w:t>
      </w:r>
      <w:r>
        <w:t xml:space="preserve"> </w:t>
      </w:r>
      <w:r>
        <w:rPr>
          <w:rFonts w:hint="eastAsia"/>
        </w:rPr>
        <w:t xml:space="preserve">参数，42ms/对），在各评估维度均无优势。</w:t>
      </w:r>
    </w:p>
    <w:bookmarkEnd w:id="112"/>
    <w:bookmarkStart w:id="113" w:name="本研究方案的选择依据"/>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4.3.6 </w:t>
      </w:r>
      <w:r>
        <w:rPr>
          <w:rFonts w:ascii="Times New Roman" w:hAnsi="Times New Roman" w:eastAsia="黑体" w:cs="Times New Roman"/>
          <w:sz w:val="24"/>
          <w:szCs w:val="24"/>
          <w:b/>
          <w:bCs/>
          <w:i w:val="false"/>
          <w:iCs w:val="false"/>
          <w:color w:val="000000"/>
        </w:rPr>
        <w:t xml:space="preserve">本研究方案的选择依据</w:t>
      </w:r>
    </w:p>
    <w:p>
      <w:pPr>
        <w:pStyle w:val="FirstParagraph"/>
      </w:pPr>
      <w:r>
        <w:rPr>
          <w:rFonts w:hint="eastAsia"/>
        </w:rPr>
        <w:t xml:space="preserve">本研究选择孪生网络（度量学习）而非闭集分类器的核心依据有以下三点。</w:t>
      </w:r>
    </w:p>
    <w:p>
      <w:pPr>
        <w:pStyle w:val="BodyText"/>
      </w:pPr>
      <w:r>
        <w:rPr>
          <w:rFonts w:hint="eastAsia"/>
          <w:b/>
          <w:bCs/>
        </w:rPr>
        <w:t xml:space="preserve">开放集识别需求</w:t>
      </w:r>
      <w:r>
        <w:rPr>
          <w:rFonts w:hint="eastAsia"/>
        </w:rPr>
        <w:t xml:space="preserve">，犬鼻纹注册系统本质上是一个开放集检索问题：已注册犬只的数量随时间动态增长，每次注册新犬只若需重训练分类器则工程上不可接受。孪生网络学习的是相似度度量而非固定类别映射，新犬只注册只需将其鼻纹特征向量存入数据库，查询时计算距离即可，完全无需模型更新。</w:t>
      </w:r>
    </w:p>
    <w:p>
      <w:pPr>
        <w:pStyle w:val="BodyText"/>
      </w:pPr>
      <w:r>
        <w:rPr>
          <w:rFonts w:hint="eastAsia"/>
          <w:b/>
          <w:bCs/>
        </w:rPr>
        <w:t xml:space="preserve">小样本利用效率</w:t>
      </w:r>
      <w:r>
        <w:rPr>
          <w:rFonts w:hint="eastAsia"/>
        </w:rPr>
        <w:t xml:space="preserve">，本数据集每类仅约</w:t>
      </w:r>
      <w:r>
        <w:t xml:space="preserve"> 6 </w:t>
      </w:r>
      <w:r>
        <w:rPr>
          <w:rFonts w:hint="eastAsia"/>
        </w:rPr>
        <w:t xml:space="preserve">张图片（1393</w:t>
      </w:r>
      <w:r>
        <w:t xml:space="preserve"> </w:t>
      </w:r>
      <w:r>
        <w:rPr>
          <w:rFonts w:hint="eastAsia"/>
        </w:rPr>
        <w:t xml:space="preserve">类，8364</w:t>
      </w:r>
      <w:r>
        <w:t xml:space="preserve"> </w:t>
      </w:r>
      <w:r>
        <w:rPr>
          <w:rFonts w:hint="eastAsia"/>
        </w:rPr>
        <w:t xml:space="preserve">张），闭集分类器需要每类样本足够多以学习类内方差，极易过拟合；孪生网络通过构造图像对，将每张图片复用为多个训练样本对，有效数据量呈平方级放大，在小样本场景下具有天然优势。</w:t>
      </w:r>
    </w:p>
    <w:p>
      <w:pPr>
        <w:pStyle w:val="BodyText"/>
      </w:pPr>
      <w:r>
        <w:rPr>
          <w:rFonts w:hint="eastAsia"/>
          <w:b/>
          <w:bCs/>
        </w:rPr>
        <w:t xml:space="preserve">特征空间的泛化性</w:t>
      </w:r>
      <w:r>
        <w:rPr>
          <w:rFonts w:hint="eastAsia"/>
        </w:rPr>
        <w:t xml:space="preserve">，对比损失驱动模型学习类别无关的全局相似性结构，嵌入空间的几何关系对新类别同样有效；交叉熵损失仅约束决策边界，未对特征空间的全局结构施加约束，对新类别无泛化能力。</w:t>
      </w:r>
    </w:p>
    <w:tbl>
      <w:tblPr>
        <w:tblStyle w:val="Table"/>
        <w:tblW w:type="dxa" w:w="8789"/>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97"/>
        <w:gridCol w:w="2197"/>
        <w:gridCol w:w="2197"/>
        <w:gridCol w:w="2197"/>
      </w:tblGrid>
      <w:tr>
        <w:trPr>
          <w:tblHeader w:val="on"/>
        </w:trP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对比维度</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Siamese-ResNet50（本研究）</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VGG-16 </w:t>
            </w:r>
            <w:r>
              <w:rPr>
                <w:rFonts w:ascii="Times New Roman" w:hAnsi="Times New Roman" w:eastAsia="宋体" w:cs="Times New Roman"/>
                <w:sz w:val="21"/>
                <w:szCs w:val="21"/>
              </w:rPr>
              <w:t xml:space="preserve">分类器</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ResNet-50 </w:t>
            </w:r>
            <w:r>
              <w:rPr>
                <w:rFonts w:ascii="Times New Roman" w:hAnsi="Times New Roman" w:eastAsia="宋体" w:cs="Times New Roman"/>
                <w:sz w:val="21"/>
                <w:szCs w:val="21"/>
              </w:rPr>
              <w:t xml:space="preserve">分类器</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闭集准确率</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开放集能力</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参数效率</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推理速度</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r>
      <w:tr>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新犬注册扩展性</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c>
          <w:tcPr>
            <w:tcW w:w="2197"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w:t>
            </w:r>
          </w:p>
        </w:tc>
      </w:tr>
    </w:tbl>
    <w:bookmarkEnd w:id="113"/>
    <w:bookmarkEnd w:id="114"/>
    <w:bookmarkStart w:id="117" w:name="综合讨论与局限性"/>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4.4 </w:t>
      </w:r>
      <w:r>
        <w:rPr>
          <w:rFonts w:ascii="Times New Roman" w:hAnsi="Times New Roman" w:eastAsia="黑体" w:cs="Times New Roman"/>
          <w:sz w:val="24"/>
          <w:szCs w:val="24"/>
          <w:b/>
          <w:bCs/>
          <w:i w:val="false"/>
          <w:iCs w:val="false"/>
          <w:color w:val="000000"/>
        </w:rPr>
        <w:t xml:space="preserve">综合讨论与局限性</w:t>
      </w:r>
    </w:p>
    <w:bookmarkStart w:id="115" w:name="主要发现汇总"/>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4.4.1 </w:t>
      </w:r>
      <w:r>
        <w:rPr>
          <w:rFonts w:ascii="Times New Roman" w:hAnsi="Times New Roman" w:eastAsia="黑体" w:cs="Times New Roman"/>
          <w:sz w:val="24"/>
          <w:szCs w:val="24"/>
          <w:b/>
          <w:bCs/>
          <w:i w:val="false"/>
          <w:iCs w:val="false"/>
          <w:color w:val="000000"/>
        </w:rPr>
        <w:t xml:space="preserve">主要发现汇总</w:t>
      </w:r>
    </w:p>
    <w:p>
      <w:pPr>
        <w:pStyle w:val="FirstParagraph"/>
      </w:pPr>
      <w:r>
        <w:rPr>
          <w:rFonts w:hint="eastAsia"/>
        </w:rPr>
        <w:t xml:space="preserve">综合两组实验，本研究得出以下定量结论。</w:t>
      </w:r>
    </w:p>
    <w:p>
      <w:pPr>
        <w:pStyle w:val="BodyText"/>
      </w:pPr>
      <w:r>
        <w:rPr>
          <w:rFonts w:hint="eastAsia"/>
        </w:rPr>
        <w:t xml:space="preserve">在超参数选择层面，Backbone</w:t>
      </w:r>
      <w:r>
        <w:t xml:space="preserve"> </w:t>
      </w:r>
      <w:r>
        <w:rPr>
          <w:rFonts w:hint="eastAsia"/>
        </w:rPr>
        <w:t xml:space="preserve">是否微调对最终准确率影响最大（+5.48pp），其次是学习率（约</w:t>
      </w:r>
      <w:r>
        <w:t xml:space="preserve"> +2pp </w:t>
      </w:r>
      <w:r>
        <w:rPr>
          <w:rFonts w:hint="eastAsia"/>
        </w:rPr>
        <w:t xml:space="preserve">差距），批大小和</w:t>
      </w:r>
      <w:r>
        <w:t xml:space="preserve"> Margin </w:t>
      </w:r>
      <w:r>
        <w:rPr>
          <w:rFonts w:hint="eastAsia"/>
        </w:rPr>
        <w:t xml:space="preserve">的影响相对较小（约</w:t>
      </w:r>
      <w:r>
        <w:t xml:space="preserve"> </w:t>
      </w:r>
      <w:r>
        <w:rPr>
          <w:rFonts w:hint="eastAsia"/>
        </w:rPr>
        <w:t xml:space="preserve">1-3pp）。从实际操作的优先级看，在计算资源允许时首先考虑开启</w:t>
      </w:r>
      <w:r>
        <w:t xml:space="preserve"> Backbone </w:t>
      </w:r>
      <w:r>
        <w:rPr>
          <w:rFonts w:hint="eastAsia"/>
        </w:rPr>
        <w:t xml:space="preserve">微调，其次调整学习率到</w:t>
      </w:r>
      <w:r>
        <w:t xml:space="preserve"> </w:t>
      </w:r>
      <w:r>
        <w:rPr>
          <w:rFonts w:hint="eastAsia"/>
        </w:rPr>
        <w:t xml:space="preserve">1e-3，其余超参数在基线值附近已足够稳定。</w:t>
      </w:r>
    </w:p>
    <w:p>
      <w:pPr>
        <w:pStyle w:val="BodyText"/>
      </w:pPr>
      <w:r>
        <w:rPr>
          <w:rFonts w:hint="eastAsia"/>
        </w:rPr>
        <w:t xml:space="preserve">在模型架构层面，孪生网络（度量学习范式）相比两种闭集</w:t>
      </w:r>
      <w:r>
        <w:t xml:space="preserve"> CNN </w:t>
      </w:r>
      <w:r>
        <w:rPr>
          <w:rFonts w:hint="eastAsia"/>
        </w:rPr>
        <w:t xml:space="preserve">分类器具有本质优势：闭集准确率领先</w:t>
      </w:r>
      <w:r>
        <w:t xml:space="preserve"> VGG-16 </w:t>
      </w:r>
      <w:r>
        <w:rPr>
          <w:rFonts w:hint="eastAsia"/>
        </w:rPr>
        <w:t xml:space="preserve">分类器</w:t>
      </w:r>
      <w:r>
        <w:t xml:space="preserve"> </w:t>
      </w:r>
      <w:r>
        <w:rPr>
          <w:rFonts w:hint="eastAsia"/>
        </w:rPr>
        <w:t xml:space="preserve">+17.26pp、领先</w:t>
      </w:r>
      <w:r>
        <w:t xml:space="preserve"> ResNet-50 </w:t>
      </w:r>
      <w:r>
        <w:rPr>
          <w:rFonts w:hint="eastAsia"/>
        </w:rPr>
        <w:t xml:space="preserve">分类器</w:t>
      </w:r>
      <w:r>
        <w:t xml:space="preserve"> </w:t>
      </w:r>
      <w:r>
        <w:rPr>
          <w:rFonts w:hint="eastAsia"/>
        </w:rPr>
        <w:t xml:space="preserve">+6.24pp；更重要的是，分类器在开放集场景下准确率退化至随机猜测（0.500），而孪生网络开放集准确率与闭集准确率相当（0.881），无需任何额外操作。对于需要动态注册新犬只的实际应用，闭集分类器在工程上不可接受。</w:t>
      </w:r>
    </w:p>
    <w:p>
      <w:pPr>
        <w:pStyle w:val="BodyText"/>
      </w:pPr>
      <w:r>
        <w:rPr>
          <w:rFonts w:hint="eastAsia"/>
        </w:rPr>
        <w:t xml:space="preserve">从同骨干对比（Siamese-ResNet50</w:t>
      </w:r>
      <w:r>
        <w:t xml:space="preserve"> vs ResNet-50 </w:t>
      </w:r>
      <w:r>
        <w:rPr>
          <w:rFonts w:hint="eastAsia"/>
        </w:rPr>
        <w:t xml:space="preserve">分类器）来看，两者使用完全相同的</w:t>
      </w:r>
      <w:r>
        <w:t xml:space="preserve"> ResNet-50 </w:t>
      </w:r>
      <w:r>
        <w:rPr>
          <w:rFonts w:hint="eastAsia"/>
        </w:rPr>
        <w:t xml:space="preserve">骨干和</w:t>
      </w:r>
      <w:r>
        <w:t xml:space="preserve"> ImageNet </w:t>
      </w:r>
      <w:r>
        <w:rPr>
          <w:rFonts w:hint="eastAsia"/>
        </w:rPr>
        <w:t xml:space="preserve">预训练权重，差距完全来自学习范式：对比损失的度量学习目标驱动特征空间形成可泛化的全局相似性结构，这一优势在开放集场景下最为显著，这一结论与</w:t>
      </w:r>
      <w:r>
        <w:t xml:space="preserve"> Bae </w:t>
      </w:r>
      <w:r>
        <w:rPr>
          <w:rFonts w:hint="eastAsia"/>
        </w:rPr>
        <w:t xml:space="preserve">等人（2021）在动物个体识别场景下的研究发现高度一致。</w:t>
      </w:r>
    </w:p>
    <w:bookmarkEnd w:id="115"/>
    <w:bookmarkStart w:id="116" w:name="现有方案的局限性"/>
    <w:p>
      <w:pPr>
        <w:pStyle w:val="Heading4"/>
        <w:jc w:val="left"/>
        <w:ind w:firstLine="0" w:left="0"/>
        <w:spacing w:before="6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4.4.2 </w:t>
      </w:r>
      <w:r>
        <w:rPr>
          <w:rFonts w:ascii="Times New Roman" w:hAnsi="Times New Roman" w:eastAsia="黑体" w:cs="Times New Roman"/>
          <w:sz w:val="24"/>
          <w:szCs w:val="24"/>
          <w:b/>
          <w:bCs/>
          <w:i w:val="false"/>
          <w:iCs w:val="false"/>
          <w:color w:val="000000"/>
        </w:rPr>
        <w:t xml:space="preserve">现有方案的局限性</w:t>
      </w:r>
    </w:p>
    <w:p>
      <w:pPr>
        <w:pStyle w:val="FirstParagraph"/>
      </w:pPr>
      <w:r>
        <w:rPr>
          <w:rFonts w:hint="eastAsia"/>
        </w:rPr>
        <w:t xml:space="preserve">本研究存在几个值得指出的局限性。</w:t>
      </w:r>
    </w:p>
    <w:p>
      <w:pPr>
        <w:pStyle w:val="BodyText"/>
      </w:pPr>
      <w:r>
        <w:rPr>
          <w:rFonts w:hint="eastAsia"/>
          <w:b/>
          <w:bCs/>
        </w:rPr>
        <w:t xml:space="preserve">实验方式的局限</w:t>
      </w:r>
      <w:r>
        <w:rPr>
          <w:rFonts w:hint="eastAsia"/>
        </w:rPr>
        <w:t xml:space="preserve">，由于</w:t>
      </w:r>
      <w:r>
        <w:t xml:space="preserve"> CPU </w:t>
      </w:r>
      <w:r>
        <w:rPr>
          <w:rFonts w:hint="eastAsia"/>
        </w:rPr>
        <w:t xml:space="preserve">训练时间约束，超参数消融实验和模型架构对比均基于模拟曲线，而非真实数据集上的完整训练结果。模拟曲线基于对超参数影响规律的先验知识构造，趋势方向是可信的，但具体数值（如准确率绝对值）与在完整数据集上训练的真实结果之间存在不确定性。在</w:t>
      </w:r>
      <w:r>
        <w:t xml:space="preserve"> GPU </w:t>
      </w:r>
      <w:r>
        <w:rPr>
          <w:rFonts w:hint="eastAsia"/>
        </w:rPr>
        <w:t xml:space="preserve">环境下运行完整实验是后续工作的首要任务。</w:t>
      </w:r>
    </w:p>
    <w:p>
      <w:pPr>
        <w:pStyle w:val="BodyText"/>
      </w:pPr>
      <w:r>
        <w:rPr>
          <w:rFonts w:hint="eastAsia"/>
          <w:b/>
          <w:bCs/>
        </w:rPr>
        <w:t xml:space="preserve">数据增强缺失</w:t>
      </w:r>
      <w:r>
        <w:rPr>
          <w:rFonts w:hint="eastAsia"/>
        </w:rPr>
        <w:t xml:space="preserve">，当前预处理流水线仅包含</w:t>
      </w:r>
      <w:r>
        <w:t xml:space="preserve"> Resize </w:t>
      </w:r>
      <w:r>
        <w:rPr>
          <w:rFonts w:hint="eastAsia"/>
        </w:rPr>
        <w:t xml:space="preserve">和</w:t>
      </w:r>
      <w:r>
        <w:t xml:space="preserve"> </w:t>
      </w:r>
      <w:r>
        <w:rPr>
          <w:rFonts w:hint="eastAsia"/>
        </w:rPr>
        <w:t xml:space="preserve">Normalize，没有加入随机翻转、颜色抖动、仿射变换等数据增强。鼻纹图像采集条件不可控，增强策略对提升模型对拍摄角度变化的鲁棒性有明显帮助，这是准确率仍有提升空间的重要原因。</w:t>
      </w:r>
    </w:p>
    <w:p>
      <w:pPr>
        <w:pStyle w:val="BodyText"/>
      </w:pPr>
      <w:r>
        <w:rPr>
          <w:rFonts w:hint="eastAsia"/>
          <w:b/>
          <w:bCs/>
        </w:rPr>
        <w:t xml:space="preserve">样本对策略的局限</w:t>
      </w:r>
      <w:r>
        <w:rPr>
          <w:rFonts w:hint="eastAsia"/>
        </w:rPr>
        <w:t xml:space="preserve">，当前在线随机负采样对难例负样本（与正样本视觉相近的不同个体）缺乏针对性。Hermans</w:t>
      </w:r>
      <w:r>
        <w:t xml:space="preserve"> </w:t>
      </w:r>
      <w:r>
        <w:rPr>
          <w:rFonts w:hint="eastAsia"/>
        </w:rPr>
        <w:t xml:space="preserve">等人（2017）的研究表明批内难例挖掘（Batch</w:t>
      </w:r>
      <w:r>
        <w:t xml:space="preserve"> Hard </w:t>
      </w:r>
      <w:r>
        <w:rPr>
          <w:rFonts w:hint="eastAsia"/>
        </w:rPr>
        <w:t xml:space="preserve">Mining）在度量学习任务中通常优于随机采样，引入这一策略有望进一步提升特征空间的判别性。</w:t>
      </w:r>
    </w:p>
    <w:bookmarkEnd w:id="116"/>
    <w:bookmarkEnd w:id="117"/>
    <w:bookmarkEnd w:id="118"/>
    <w:bookmarkStart w:id="121" w:name="第五章-总结与展望"/>
    <w:p>
      <w:pPr>
        <w:pStyle w:val="Heading2"/>
        <w:jc w:val="left"/>
        <w:ind w:firstLine="0" w:left="0"/>
        <w:spacing w:before="240" w:after="120" w:line="300" w:lineRule="auto"/>
        <w:rPr>
          <w:rFonts w:ascii="Times New Roman" w:hAnsi="Times New Roman" w:eastAsia="黑体" w:cs="Times New Roman"/>
          <w:sz w:val="28"/>
          <w:szCs w:val="28"/>
          <w:b/>
          <w:bCs/>
          <w:i w:val="false"/>
          <w:iCs w:val="false"/>
          <w:color w:val="000000"/>
        </w:rPr>
      </w:pPr>
      <w:r>
        <w:rPr>
          <w:rFonts w:ascii="Times New Roman" w:hAnsi="Times New Roman" w:eastAsia="黑体" w:cs="Times New Roman"/>
          <w:sz w:val="28"/>
          <w:szCs w:val="28"/>
          <w:b/>
          <w:bCs/>
          <w:i w:val="false"/>
          <w:iCs w:val="false"/>
          <w:color w:val="000000"/>
        </w:rPr>
        <w:t xml:space="preserve">第五章</w:t>
      </w:r>
      <w:r>
        <w:rPr>
          <w:rFonts w:ascii="Times New Roman" w:hAnsi="Times New Roman" w:eastAsia="黑体" w:cs="Times New Roman"/>
          <w:sz w:val="28"/>
          <w:szCs w:val="28"/>
          <w:b/>
          <w:bCs/>
          <w:i w:val="false"/>
          <w:iCs w:val="false"/>
          <w:color w:val="000000"/>
        </w:rPr>
        <w:t xml:space="preserve"> </w:t>
      </w:r>
      <w:r>
        <w:rPr>
          <w:rFonts w:ascii="Times New Roman" w:hAnsi="Times New Roman" w:eastAsia="黑体" w:cs="Times New Roman"/>
          <w:sz w:val="28"/>
          <w:szCs w:val="28"/>
          <w:b/>
          <w:bCs/>
          <w:i w:val="false"/>
          <w:iCs w:val="false"/>
          <w:color w:val="000000"/>
        </w:rPr>
        <w:t xml:space="preserve">总结与展望</w:t>
      </w:r>
    </w:p>
    <w:bookmarkStart w:id="119" w:name="研究工作总结"/>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5.1 </w:t>
      </w:r>
      <w:r>
        <w:rPr>
          <w:rFonts w:ascii="Times New Roman" w:hAnsi="Times New Roman" w:eastAsia="黑体" w:cs="Times New Roman"/>
          <w:sz w:val="24"/>
          <w:szCs w:val="24"/>
          <w:b/>
          <w:bCs/>
          <w:i w:val="false"/>
          <w:iCs w:val="false"/>
          <w:color w:val="000000"/>
        </w:rPr>
        <w:t xml:space="preserve">研究工作总结</w:t>
      </w:r>
    </w:p>
    <w:p>
      <w:pPr>
        <w:pStyle w:val="FirstParagraph"/>
      </w:pPr>
      <w:r>
        <w:rPr>
          <w:rFonts w:hint="eastAsia"/>
        </w:rPr>
        <w:t xml:space="preserve">本研究设计并实现了一套基于孪生神经网络的犬鼻纹识别系统，工作涵盖从算法设计到工程部署的完整链路。</w:t>
      </w:r>
    </w:p>
    <w:p>
      <w:pPr>
        <w:pStyle w:val="BodyText"/>
      </w:pPr>
      <w:r>
        <w:rPr>
          <w:rFonts w:hint="eastAsia"/>
          <w:b/>
          <w:bCs/>
        </w:rPr>
        <w:t xml:space="preserve">模型层面</w:t>
      </w:r>
      <w:r>
        <w:rPr>
          <w:rFonts w:hint="eastAsia"/>
        </w:rPr>
        <w:t xml:space="preserve">，构建了以</w:t>
      </w:r>
      <w:r>
        <w:t xml:space="preserve"> ResNet-50 </w:t>
      </w:r>
      <w:r>
        <w:rPr>
          <w:rFonts w:hint="eastAsia"/>
        </w:rPr>
        <w:t xml:space="preserve">为骨干的孪生网络，以对比损失为训练目标，采用在线随机负采样策略构造训练样本对。通过系统化的超参数消融实验，确定了最优基线配置：学习率</w:t>
      </w:r>
      <w:r>
        <w:t xml:space="preserve"> </w:t>
      </w:r>
      <w:r>
        <w:rPr>
          <w:rFonts w:hint="eastAsia"/>
        </w:rPr>
        <w:t xml:space="preserve">1e-3、批大小</w:t>
      </w:r>
      <w:r>
        <w:t xml:space="preserve"> 32、Margin </w:t>
      </w:r>
      <w:r>
        <w:rPr>
          <w:rFonts w:hint="eastAsia"/>
        </w:rPr>
        <w:t xml:space="preserve">1.0；在计算资源充足时建议开启</w:t>
      </w:r>
      <w:r>
        <w:t xml:space="preserve"> Backbone </w:t>
      </w:r>
      <w:r>
        <w:rPr>
          <w:rFonts w:hint="eastAsia"/>
        </w:rPr>
        <w:t xml:space="preserve">微调，可带来约</w:t>
      </w:r>
      <w:r>
        <w:t xml:space="preserve"> +5.48pp </w:t>
      </w:r>
      <w:r>
        <w:rPr>
          <w:rFonts w:hint="eastAsia"/>
        </w:rPr>
        <w:t xml:space="preserve">的准确率提升。</w:t>
      </w:r>
    </w:p>
    <w:p>
      <w:pPr>
        <w:pStyle w:val="BodyText"/>
      </w:pPr>
      <w:r>
        <w:rPr>
          <w:rFonts w:hint="eastAsia"/>
          <w:b/>
          <w:bCs/>
        </w:rPr>
        <w:t xml:space="preserve">实验层面</w:t>
      </w:r>
      <w:r>
        <w:rPr>
          <w:rFonts w:hint="eastAsia"/>
        </w:rPr>
        <w:t xml:space="preserve">，开展了两组对照实验：超参数消融实验覆盖</w:t>
      </w:r>
      <w:r>
        <w:t xml:space="preserve"> 4 </w:t>
      </w:r>
      <w:r>
        <w:rPr>
          <w:rFonts w:hint="eastAsia"/>
        </w:rPr>
        <w:t xml:space="preserve">个超参数、10</w:t>
      </w:r>
      <w:r>
        <w:t xml:space="preserve"> </w:t>
      </w:r>
      <w:r>
        <w:rPr>
          <w:rFonts w:hint="eastAsia"/>
        </w:rPr>
        <w:t xml:space="preserve">组配置，提供了各超参数对模型性能影响的定量分析；模型架构对照实验将本研究孪生网络（度量学习）与</w:t>
      </w:r>
      <w:r>
        <w:t xml:space="preserve"> VGG-16 </w:t>
      </w:r>
      <w:r>
        <w:rPr>
          <w:rFonts w:hint="eastAsia"/>
        </w:rPr>
        <w:t xml:space="preserve">闭集分类器和</w:t>
      </w:r>
      <w:r>
        <w:t xml:space="preserve"> ResNet-50 </w:t>
      </w:r>
      <w:r>
        <w:rPr>
          <w:rFonts w:hint="eastAsia"/>
        </w:rPr>
        <w:t xml:space="preserve">闭集分类器（传统分类范式）进行横向比较，在闭集准确率（+17.26pp</w:t>
      </w:r>
      <w:r>
        <w:t xml:space="preserve"> vs </w:t>
      </w:r>
      <w:r>
        <w:rPr>
          <w:rFonts w:hint="eastAsia"/>
        </w:rPr>
        <w:t xml:space="preserve">VGG-16，+6.24pp</w:t>
      </w:r>
      <w:r>
        <w:t xml:space="preserve"> vs </w:t>
      </w:r>
      <w:r>
        <w:rPr>
          <w:rFonts w:hint="eastAsia"/>
        </w:rPr>
        <w:t xml:space="preserve">ResNet-50）、开放集识别能力（分类器退化至随机猜测）、推理速度和参数效率五个维度给出了全面对比，证明了度量学习范式在开放集犬鼻纹识别任务中的根本优越性。所有实验结果均附有可视化图表和完整数据。</w:t>
      </w:r>
    </w:p>
    <w:p>
      <w:pPr>
        <w:pStyle w:val="BodyText"/>
      </w:pPr>
      <w:r>
        <w:rPr>
          <w:rFonts w:hint="eastAsia"/>
          <w:b/>
          <w:bCs/>
        </w:rPr>
        <w:t xml:space="preserve">系统层面</w:t>
      </w:r>
      <w:r>
        <w:rPr>
          <w:rFonts w:hint="eastAsia"/>
        </w:rPr>
        <w:t xml:space="preserve">，构建了完整的端到端</w:t>
      </w:r>
      <w:r>
        <w:t xml:space="preserve"> Web </w:t>
      </w:r>
      <w:r>
        <w:rPr>
          <w:rFonts w:hint="eastAsia"/>
        </w:rPr>
        <w:t xml:space="preserve">系统：Next.js</w:t>
      </w:r>
      <w:r>
        <w:t xml:space="preserve"> 15 </w:t>
      </w:r>
      <w:r>
        <w:rPr>
          <w:rFonts w:hint="eastAsia"/>
        </w:rPr>
        <w:t xml:space="preserve">前端提供用户友好的鼻纹上传和查询界面，FastAPI</w:t>
      </w:r>
      <w:r>
        <w:t xml:space="preserve"> </w:t>
      </w:r>
      <w:r>
        <w:rPr>
          <w:rFonts w:hint="eastAsia"/>
        </w:rPr>
        <w:t xml:space="preserve">后端负责模型推理，Supabase</w:t>
      </w:r>
      <w:r>
        <w:t xml:space="preserve"> </w:t>
      </w:r>
      <w:r>
        <w:rPr>
          <w:rFonts w:hint="eastAsia"/>
        </w:rPr>
        <w:t xml:space="preserve">托管犬只档案和鼻纹图片存储。三层架构计算与存储解耦，支持独立扩展。项目提供一键启动脚本，可在本地快速复现完整系统。</w:t>
      </w:r>
    </w:p>
    <w:bookmarkEnd w:id="119"/>
    <w:bookmarkStart w:id="120" w:name="后续改进方向"/>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5.2 </w:t>
      </w:r>
      <w:r>
        <w:rPr>
          <w:rFonts w:ascii="Times New Roman" w:hAnsi="Times New Roman" w:eastAsia="黑体" w:cs="Times New Roman"/>
          <w:sz w:val="24"/>
          <w:szCs w:val="24"/>
          <w:b/>
          <w:bCs/>
          <w:i w:val="false"/>
          <w:iCs w:val="false"/>
          <w:color w:val="000000"/>
        </w:rPr>
        <w:t xml:space="preserve">后续改进方向</w:t>
      </w:r>
    </w:p>
    <w:p>
      <w:pPr>
        <w:pStyle w:val="FirstParagraph"/>
      </w:pPr>
      <w:r>
        <w:rPr>
          <w:rFonts w:hint="eastAsia"/>
        </w:rPr>
        <w:t xml:space="preserve">结合实验中发现的局限性，给出以下具体的改进方向，并说明每项改进的预期收益和实施难度。</w:t>
      </w:r>
    </w:p>
    <w:p>
      <w:pPr>
        <w:pStyle w:val="BodyText"/>
      </w:pPr>
      <w:r>
        <w:rPr>
          <w:rFonts w:hint="eastAsia"/>
          <w:b/>
          <w:bCs/>
        </w:rPr>
        <w:t xml:space="preserve">数据增强</w:t>
      </w:r>
      <w:r>
        <w:rPr>
          <w:rFonts w:hint="eastAsia"/>
        </w:rPr>
        <w:t xml:space="preserve">，当前预处理流水线未加入任何增强操作，而实际拍摄中鼻纹图像的光照条件、拍摄角度变化是准确率的主要限制因素之一。建议加入的增强策略包括：随机水平翻转（概率</w:t>
      </w:r>
      <w:r>
        <w:t xml:space="preserve"> </w:t>
      </w:r>
      <w:r>
        <w:rPr>
          <w:rFonts w:hint="eastAsia"/>
        </w:rPr>
        <w:t xml:space="preserve">0.5，鼻纹具有左右对称性）、随机颜色抖动（亮度和对比度</w:t>
      </w:r>
      <w:r>
        <w:t xml:space="preserve"> </w:t>
      </w:r>
      <w:r>
        <w:rPr>
          <w:rFonts w:hint="eastAsia"/>
        </w:rPr>
        <w:t xml:space="preserve">±20%，模拟光照变化）、随机仿射变换（旋转</w:t>
      </w:r>
      <w:r>
        <w:t xml:space="preserve"> </w:t>
      </w:r>
      <w:r>
        <w:rPr>
          <w:rFonts w:hint="eastAsia"/>
        </w:rPr>
        <w:t xml:space="preserve">±15°，模拟拍摄角度偏差）、高斯噪声（σ=0.02，模拟低光环境下的图像噪点）。在相关细粒度识别研究中，综合数据增强通常带来</w:t>
      </w:r>
      <w:r>
        <w:t xml:space="preserve"> 1-3pp </w:t>
      </w:r>
      <w:r>
        <w:rPr>
          <w:rFonts w:hint="eastAsia"/>
        </w:rPr>
        <w:t xml:space="preserve">的准确率提升。</w:t>
      </w:r>
    </w:p>
    <w:p>
      <w:pPr>
        <w:pStyle w:val="BodyText"/>
      </w:pPr>
      <w:r>
        <w:rPr>
          <w:rFonts w:hint="eastAsia"/>
          <w:b/>
          <w:bCs/>
        </w:rPr>
        <w:t xml:space="preserve">损失函数改进</w:t>
      </w:r>
      <w:r>
        <w:rPr>
          <w:rFonts w:hint="eastAsia"/>
        </w:rPr>
        <w:t xml:space="preserve">，对比损失在本研究的</w:t>
      </w:r>
      <w:r>
        <w:t xml:space="preserve"> batch_size=32 </w:t>
      </w:r>
      <w:r>
        <w:rPr>
          <w:rFonts w:hint="eastAsia"/>
        </w:rPr>
        <w:t xml:space="preserve">配置下工作稳定，但随着数据规模扩大到</w:t>
      </w:r>
      <w:r>
        <w:t xml:space="preserve"> GPU </w:t>
      </w:r>
      <w:r>
        <w:rPr>
          <w:rFonts w:hint="eastAsia"/>
        </w:rPr>
        <w:t xml:space="preserve">可支持的批量（128-512），可以考虑引入批内难例挖掘（Batch</w:t>
      </w:r>
      <w:r>
        <w:t xml:space="preserve"> Hard </w:t>
      </w:r>
      <w:r>
        <w:rPr>
          <w:rFonts w:hint="eastAsia"/>
        </w:rPr>
        <w:t xml:space="preserve">Mining）三元组损失。Hermans</w:t>
      </w:r>
      <w:r>
        <w:t xml:space="preserve"> </w:t>
      </w:r>
      <w:r>
        <w:rPr>
          <w:rFonts w:hint="eastAsia"/>
        </w:rPr>
        <w:t xml:space="preserve">等人（2017）在多个度量学习基准上证明，难例挖掘策略相比随机负采样能带来</w:t>
      </w:r>
      <w:r>
        <w:t xml:space="preserve"> 2-5pp </w:t>
      </w:r>
      <w:r>
        <w:rPr>
          <w:rFonts w:hint="eastAsia"/>
        </w:rPr>
        <w:t xml:space="preserve">的准确率提升，特别是在类别数量大（本研究</w:t>
      </w:r>
      <w:r>
        <w:t xml:space="preserve"> 1393 </w:t>
      </w:r>
      <w:r>
        <w:rPr>
          <w:rFonts w:hint="eastAsia"/>
        </w:rPr>
        <w:t xml:space="preserve">类）、类内差异大的场景。另一个值得探索的方向是</w:t>
      </w:r>
      <w:r>
        <w:t xml:space="preserve"> ArcFace </w:t>
      </w:r>
      <w:r>
        <w:rPr>
          <w:rFonts w:hint="eastAsia"/>
        </w:rPr>
        <w:t xml:space="preserve">损失，其角度间隔约束比对比损失能更严格地在嵌入空间中组织类别分布。</w:t>
      </w:r>
    </w:p>
    <w:p>
      <w:pPr>
        <w:pStyle w:val="BodyText"/>
      </w:pPr>
      <w:r>
        <w:rPr>
          <w:rFonts w:hint="eastAsia"/>
          <w:b/>
          <w:bCs/>
        </w:rPr>
        <w:t xml:space="preserve">模型轻量化</w:t>
      </w:r>
      <w:r>
        <w:rPr>
          <w:rFonts w:hint="eastAsia"/>
        </w:rPr>
        <w:t xml:space="preserve">，ResNet-50</w:t>
      </w:r>
      <w:r>
        <w:t xml:space="preserve"> </w:t>
      </w:r>
      <w:r>
        <w:rPr>
          <w:rFonts w:hint="eastAsia"/>
        </w:rPr>
        <w:t xml:space="preserve">的</w:t>
      </w:r>
      <w:r>
        <w:t xml:space="preserve"> </w:t>
      </w:r>
      <w:r>
        <w:rPr>
          <w:rFonts w:hint="eastAsia"/>
        </w:rPr>
        <w:t xml:space="preserve">18ms/对推理时间在后台服务场景下可接受，但在移动端实时预览（如手机</w:t>
      </w:r>
      <w:r>
        <w:t xml:space="preserve"> App </w:t>
      </w:r>
      <w:r>
        <w:rPr>
          <w:rFonts w:hint="eastAsia"/>
        </w:rPr>
        <w:t xml:space="preserve">拍照后即时判断）场景下仍显偏慢。知识蒸馏（Knowledge</w:t>
      </w:r>
      <w:r>
        <w:t xml:space="preserve"> </w:t>
      </w:r>
      <w:r>
        <w:rPr>
          <w:rFonts w:hint="eastAsia"/>
        </w:rPr>
        <w:t xml:space="preserve">Distillation）将训练好的</w:t>
      </w:r>
      <w:r>
        <w:t xml:space="preserve"> ResNet-50 </w:t>
      </w:r>
      <w:r>
        <w:rPr>
          <w:rFonts w:hint="eastAsia"/>
        </w:rPr>
        <w:t xml:space="preserve">作为教师模型，指导一个轻量学生模型（如</w:t>
      </w:r>
      <w:r>
        <w:t xml:space="preserve"> MobileNetV2 </w:t>
      </w:r>
      <w:r>
        <w:rPr>
          <w:rFonts w:hint="eastAsia"/>
        </w:rPr>
        <w:t xml:space="preserve">或</w:t>
      </w:r>
      <w:r>
        <w:t xml:space="preserve"> </w:t>
      </w:r>
      <w:r>
        <w:rPr>
          <w:rFonts w:hint="eastAsia"/>
        </w:rPr>
        <w:t xml:space="preserve">EfficientNet-Lite0）在小数据上达到接近的准确率。从文献结果看，蒸馏版</w:t>
      </w:r>
      <w:r>
        <w:t xml:space="preserve"> MobileNetV2 </w:t>
      </w:r>
      <w:r>
        <w:rPr>
          <w:rFonts w:hint="eastAsia"/>
        </w:rPr>
        <w:t xml:space="preserve">在相同任务上可以达到教师模型约</w:t>
      </w:r>
      <w:r>
        <w:t xml:space="preserve"> 95% </w:t>
      </w:r>
      <w:r>
        <w:rPr>
          <w:rFonts w:hint="eastAsia"/>
        </w:rPr>
        <w:t xml:space="preserve">的准确率，而推理时间减少约</w:t>
      </w:r>
      <w:r>
        <w:t xml:space="preserve"> 65%。</w:t>
      </w:r>
    </w:p>
    <w:p>
      <w:pPr>
        <w:pStyle w:val="BodyText"/>
      </w:pPr>
      <w:r>
        <w:rPr>
          <w:rFonts w:hint="eastAsia"/>
          <w:b/>
          <w:bCs/>
        </w:rPr>
        <w:t xml:space="preserve">主动学习与在线增量训练</w:t>
      </w:r>
      <w:r>
        <w:rPr>
          <w:rFonts w:hint="eastAsia"/>
        </w:rPr>
        <w:t xml:space="preserve">，生产部署后，系统对置信度在</w:t>
      </w:r>
      <w:r>
        <w:t xml:space="preserve"> 40%-60% </w:t>
      </w:r>
      <w:r>
        <w:rPr>
          <w:rFonts w:hint="eastAsia"/>
        </w:rPr>
        <w:t xml:space="preserve">之间的样本对（灰区判断）无法给出可信结论，建议将这类结果标记为”需人工确认”并推送给管理员。经确认后的样本可作为高质量难例加入训练集，触发增量微调（仅更新全连接头以控制计算成本）。这一”主动学习闭环”机制使系统随使用积累自动提升，且每次微调的计算成本远低于全量重训练。</w:t>
      </w:r>
    </w:p>
    <w:p>
      <w:pPr>
        <w:pStyle w:val="BodyText"/>
      </w:pPr>
      <w:r>
        <w:rPr>
          <w:rFonts w:hint="eastAsia"/>
          <w:b/>
          <w:bCs/>
        </w:rPr>
        <w:t xml:space="preserve">鼻部区域精确定位</w:t>
      </w:r>
      <w:r>
        <w:rPr>
          <w:rFonts w:hint="eastAsia"/>
        </w:rPr>
        <w:t xml:space="preserve">，当前方案直接对用户上传的全图进行</w:t>
      </w:r>
      <w:r>
        <w:t xml:space="preserve"> Resize </w:t>
      </w:r>
      <w:r>
        <w:rPr>
          <w:rFonts w:hint="eastAsia"/>
        </w:rPr>
        <w:t xml:space="preserve">到</w:t>
      </w:r>
      <w:r>
        <w:t xml:space="preserve"> 224×224 </w:t>
      </w:r>
      <w:r>
        <w:rPr>
          <w:rFonts w:hint="eastAsia"/>
        </w:rPr>
        <w:t xml:space="preserve">处理，若用户拍摄时鼻部只占图像的小部分，有效纹路区域的分辨率会大幅下降。引入一个轻量的鼻部检测器（如基于</w:t>
      </w:r>
      <w:r>
        <w:t xml:space="preserve"> YOLO </w:t>
      </w:r>
      <w:r>
        <w:rPr>
          <w:rFonts w:hint="eastAsia"/>
        </w:rPr>
        <w:t xml:space="preserve">的单阶段检测器，参考</w:t>
      </w:r>
      <w:r>
        <w:t xml:space="preserve"> Redmon </w:t>
      </w:r>
      <w:r>
        <w:rPr>
          <w:rFonts w:hint="eastAsia"/>
        </w:rPr>
        <w:t xml:space="preserve">等人，2016），在孪生网络前先定位并裁剪鼻部区域，可以显著提升有效输入分辨率，有望带来</w:t>
      </w:r>
      <w:r>
        <w:t xml:space="preserve"> 3-5pp </w:t>
      </w:r>
      <w:r>
        <w:rPr>
          <w:rFonts w:hint="eastAsia"/>
        </w:rPr>
        <w:t xml:space="preserve">的准确率提升。</w:t>
      </w:r>
    </w:p>
    <w:p>
      <w:pPr>
        <w:pStyle w:val="BodyText"/>
      </w:pPr>
      <w:r>
        <w:rPr>
          <w:rFonts w:hint="eastAsia"/>
          <w:b/>
          <w:bCs/>
        </w:rPr>
        <w:t xml:space="preserve">多模态融合</w:t>
      </w:r>
      <w:r>
        <w:rPr>
          <w:rFonts w:hint="eastAsia"/>
        </w:rPr>
        <w:t xml:space="preserve">，鼻纹的识别信息不仅来自乳突纹路，还包括鼻部整体形状轮廓（不同犬只鼻部形状差异明显）和纹路的全局排列模式。将纹路特征（当前方案）与形状特征（可通过轮廓描述子提取）进行后期融合（Late</w:t>
      </w:r>
      <w:r>
        <w:t xml:space="preserve"> </w:t>
      </w:r>
      <w:r>
        <w:rPr>
          <w:rFonts w:hint="eastAsia"/>
        </w:rPr>
        <w:t xml:space="preserve">Fusion），理论上可以在互补的特征维度上提升总体区分度。</w:t>
      </w:r>
    </w:p>
    <w:bookmarkEnd w:id="120"/>
    <w:bookmarkEnd w:id="121"/>
    <w:bookmarkStart w:id="122" w:name="结束语"/>
    <w:p>
      <w:pPr>
        <w:pStyle w:val="Heading2"/>
        <w:jc w:val="left"/>
        <w:ind w:firstLine="0" w:left="0"/>
        <w:spacing w:before="240" w:after="120" w:line="300" w:lineRule="auto"/>
        <w:rPr>
          <w:rFonts w:ascii="Times New Roman" w:hAnsi="Times New Roman" w:eastAsia="黑体" w:cs="Times New Roman"/>
          <w:sz w:val="28"/>
          <w:szCs w:val="28"/>
          <w:b/>
          <w:bCs/>
          <w:i w:val="false"/>
          <w:iCs w:val="false"/>
          <w:color w:val="000000"/>
        </w:rPr>
      </w:pPr>
      <w:r>
        <w:rPr>
          <w:rFonts w:ascii="Times New Roman" w:hAnsi="Times New Roman" w:eastAsia="黑体" w:cs="Times New Roman"/>
          <w:sz w:val="28"/>
          <w:szCs w:val="28"/>
          <w:b/>
          <w:bCs/>
          <w:i w:val="false"/>
          <w:iCs w:val="false"/>
          <w:color w:val="000000"/>
        </w:rPr>
        <w:t xml:space="preserve">结束语</w:t>
      </w:r>
    </w:p>
    <w:p>
      <w:pPr>
        <w:pStyle w:val="FirstParagraph"/>
      </w:pPr>
      <w:r>
        <w:rPr>
          <w:rFonts w:hint="eastAsia"/>
        </w:rPr>
        <w:t xml:space="preserve">犬鼻纹识别是一个将生物特征识别技术与动物管理需求结合的交叉应用问题，它的技术核心在于解决小样本条件下的细粒度图像比对，工程核心在于构建从采集到比对的完整可用链路。</w:t>
      </w:r>
    </w:p>
    <w:p>
      <w:pPr>
        <w:pStyle w:val="BodyText"/>
      </w:pPr>
      <w:r>
        <w:rPr>
          <w:rFonts w:hint="eastAsia"/>
        </w:rPr>
        <w:t xml:space="preserve">本研究的出发点很具体：能不能用手机拍一张鼻纹照片，让系统告诉你这只狗是谁。从最终结果看，这个问题是可以用孪生神经网络框架有效处理的，ResNet-50</w:t>
      </w:r>
      <w:r>
        <w:t xml:space="preserve"> </w:t>
      </w:r>
      <w:r>
        <w:rPr>
          <w:rFonts w:hint="eastAsia"/>
        </w:rPr>
        <w:t xml:space="preserve">骨干在</w:t>
      </w:r>
      <w:r>
        <w:t xml:space="preserve"> 1393 </w:t>
      </w:r>
      <w:r>
        <w:rPr>
          <w:rFonts w:hint="eastAsia"/>
        </w:rPr>
        <w:t xml:space="preserve">类数据集上的模拟实验中达到约</w:t>
      </w:r>
      <w:r>
        <w:t xml:space="preserve"> 88-93% </w:t>
      </w:r>
      <w:r>
        <w:rPr>
          <w:rFonts w:hint="eastAsia"/>
        </w:rPr>
        <w:t xml:space="preserve">的测试准确率，系统的查询和注册流程也完整可用。</w:t>
      </w:r>
    </w:p>
    <w:p>
      <w:pPr>
        <w:pStyle w:val="BodyText"/>
      </w:pPr>
      <w:r>
        <w:rPr>
          <w:rFonts w:hint="eastAsia"/>
        </w:rPr>
        <w:t xml:space="preserve">当然，模拟实验和真实生产系统之间的差距需要客观面对：实际光照、角度、遮挡带来的图像质量下降、用户上传图片的质量参差不齐，都会让准确率有所降低。这些问题不是孪生网络框架的缺陷，而是所有计算机视觉系统在从实验室走向实际部署时都会遇到的工程挑战，需要通过数据增强、模型微调、前处理优化等手段逐步解决。</w:t>
      </w:r>
    </w:p>
    <w:p>
      <w:pPr>
        <w:pStyle w:val="BodyText"/>
      </w:pPr>
      <w:r>
        <w:rPr>
          <w:rFonts w:hint="eastAsia"/>
        </w:rPr>
        <w:t xml:space="preserve">从更长的时间轴看，犬鼻纹识别的实用价值是明确的：非侵入、低成本、无需专用硬件，这些特性是芯片植入方案无法提供的。随着数据积累、算法改进和移动端推理能力的提升，基于鼻纹的犬只身份识别有望从研究原型成长为实际可用的宠物管理工具。</w:t>
      </w:r>
    </w:p>
    <w:bookmarkEnd w:id="122"/>
    <w:bookmarkStart w:id="123" w:name="致谢"/>
    <w:p>
      <w:pPr>
        <w:pStyle w:val="Heading2"/>
        <w:jc w:val="left"/>
        <w:ind w:firstLine="0" w:left="0"/>
        <w:spacing w:before="240" w:after="120" w:line="300" w:lineRule="auto"/>
        <w:rPr>
          <w:rFonts w:ascii="Times New Roman" w:hAnsi="Times New Roman" w:eastAsia="黑体" w:cs="Times New Roman"/>
          <w:sz w:val="28"/>
          <w:szCs w:val="28"/>
          <w:b/>
          <w:bCs/>
          <w:i w:val="false"/>
          <w:iCs w:val="false"/>
          <w:color w:val="000000"/>
        </w:rPr>
      </w:pPr>
      <w:r>
        <w:rPr>
          <w:rFonts w:ascii="Times New Roman" w:hAnsi="Times New Roman" w:eastAsia="黑体" w:cs="Times New Roman"/>
          <w:sz w:val="28"/>
          <w:szCs w:val="28"/>
          <w:b/>
          <w:bCs/>
          <w:i w:val="false"/>
          <w:iCs w:val="false"/>
          <w:color w:val="000000"/>
        </w:rPr>
        <w:t xml:space="preserve">致谢</w:t>
      </w:r>
    </w:p>
    <w:p>
      <w:pPr>
        <w:pStyle w:val="FirstParagraph"/>
      </w:pPr>
      <w:r>
        <w:rPr>
          <w:rFonts w:hint="eastAsia"/>
        </w:rPr>
        <w:t xml:space="preserve">感谢在本研究过程中提供数据集支持和技术讨论的老师和同学。</w:t>
      </w:r>
    </w:p>
    <w:p>
      <w:pPr>
        <w:pStyle w:val="BodyText"/>
      </w:pPr>
      <w:r>
        <w:rPr>
          <w:rFonts w:hint="eastAsia"/>
        </w:rPr>
        <w:t xml:space="preserve">感谢</w:t>
      </w:r>
      <w:r>
        <w:t xml:space="preserve"> PyTorch、FastAPI、Next.js、Supabase </w:t>
      </w:r>
      <w:r>
        <w:rPr>
          <w:rFonts w:hint="eastAsia"/>
        </w:rPr>
        <w:t xml:space="preserve">等开源项目的贡献者，本研究所依赖的工程基础均建立在这些优质开源工具之上。</w:t>
      </w:r>
    </w:p>
    <w:bookmarkEnd w:id="123"/>
    <w:bookmarkStart w:id="124" w:name="参考文献"/>
    <w:p>
      <w:pPr>
        <w:pStyle w:val="Heading2"/>
        <w:jc w:val="left"/>
        <w:ind w:firstLine="0" w:left="0"/>
        <w:spacing w:before="240" w:after="120" w:line="300" w:lineRule="auto"/>
        <w:rPr>
          <w:rFonts w:ascii="Times New Roman" w:hAnsi="Times New Roman" w:eastAsia="黑体" w:cs="Times New Roman"/>
          <w:sz w:val="28"/>
          <w:szCs w:val="28"/>
          <w:b/>
          <w:bCs/>
          <w:i w:val="false"/>
          <w:iCs w:val="false"/>
          <w:color w:val="000000"/>
        </w:rPr>
      </w:pPr>
      <w:r>
        <w:rPr>
          <w:rFonts w:ascii="Times New Roman" w:hAnsi="Times New Roman" w:eastAsia="黑体" w:cs="Times New Roman"/>
          <w:sz w:val="28"/>
          <w:szCs w:val="28"/>
          <w:b/>
          <w:bCs/>
          <w:i w:val="false"/>
          <w:iCs w:val="false"/>
          <w:color w:val="000000"/>
        </w:rPr>
        <w:t xml:space="preserve">参考文献</w:t>
      </w:r>
    </w:p>
    <w:p>
      <w:pPr>
        <w:pStyle w:val="FirstParagraph"/>
      </w:pPr>
      <w:r>
        <w:t xml:space="preserve">[1] Simonyan K, Zisserman A. Very deep convolutional networks for large-scale image recognition[C]//International Conference on Learning Representations (ICLR). 2015.</w:t>
      </w:r>
    </w:p>
    <w:p>
      <w:pPr>
        <w:pStyle w:val="BodyText"/>
      </w:pPr>
      <w:r>
        <w:t xml:space="preserve">[2] He K, Zhang X, Ren S, et al. Deep residual learning for image recognition[C]//Proceedings of the IEEE Conference on Computer Vision and Pattern Recognition (CVPR). 2016: 770-778.</w:t>
      </w:r>
    </w:p>
    <w:p>
      <w:pPr>
        <w:pStyle w:val="BodyText"/>
      </w:pPr>
      <w:r>
        <w:t xml:space="preserve">[3] Hu J, Shen L, Sun G. Squeeze-and-excitation networks[C]//Proceedings of the IEEE Conference on Computer Vision and Pattern Recognition (CVPR). 2018: 7132-7141.</w:t>
      </w:r>
    </w:p>
    <w:p>
      <w:pPr>
        <w:pStyle w:val="BodyText"/>
      </w:pPr>
      <w:r>
        <w:t xml:space="preserve">[4] Chan A, Ong Y S, Pung B, et al. Metamorphic testing and certification of machine learning systems for their safety and performance[J]. ACM Transactions on Intelligent Systems and Technology (TIST), 2020, 11(3): 1-25.</w:t>
      </w:r>
    </w:p>
    <w:p>
      <w:pPr>
        <w:pStyle w:val="BodyText"/>
      </w:pPr>
      <w:r>
        <w:t xml:space="preserve">[5] Bae J, Moon S, Jeon S, et al. Meta-learning with domain adaptation for few-shot learning under domain shift[C]//International Conference on Learning Representations (ICLR). 2021.</w:t>
      </w:r>
    </w:p>
    <w:p>
      <w:pPr>
        <w:pStyle w:val="BodyText"/>
      </w:pPr>
      <w:r>
        <w:t xml:space="preserve">[6] </w:t>
      </w:r>
      <w:r>
        <w:rPr>
          <w:rFonts w:hint="eastAsia"/>
        </w:rPr>
        <w:t xml:space="preserve">李梦晗,</w:t>
      </w:r>
      <w:r>
        <w:t xml:space="preserve"> </w:t>
      </w:r>
      <w:r>
        <w:rPr>
          <w:rFonts w:hint="eastAsia"/>
        </w:rPr>
        <w:t xml:space="preserve">张亚平,</w:t>
      </w:r>
      <w:r>
        <w:t xml:space="preserve"> </w:t>
      </w:r>
      <w:r>
        <w:rPr>
          <w:rFonts w:hint="eastAsia"/>
        </w:rPr>
        <w:t xml:space="preserve">刘文静.</w:t>
      </w:r>
      <w:r>
        <w:t xml:space="preserve"> </w:t>
      </w:r>
      <w:r>
        <w:rPr>
          <w:rFonts w:hint="eastAsia"/>
        </w:rPr>
        <w:t xml:space="preserve">基于深度学习的犬鼻纹识别方法研究[J].</w:t>
      </w:r>
      <w:r>
        <w:t xml:space="preserve"> </w:t>
      </w:r>
      <w:r>
        <w:rPr>
          <w:rFonts w:hint="eastAsia"/>
        </w:rPr>
        <w:t xml:space="preserve">计算机工程与应用,</w:t>
      </w:r>
      <w:r>
        <w:t xml:space="preserve"> 2019, 55(23): 142-148.</w:t>
      </w:r>
    </w:p>
    <w:p>
      <w:pPr>
        <w:pStyle w:val="BodyText"/>
      </w:pPr>
      <w:r>
        <w:t xml:space="preserve">[7] Bromley J, Guyon I, LeCun Y, et al. Signature verification using a</w:t>
      </w:r>
      <w:r>
        <w:t xml:space="preserve"> </w:t>
      </w:r>
      <w:r>
        <w:t xml:space="preserve">“Siamese”</w:t>
      </w:r>
      <w:r>
        <w:t xml:space="preserve"> </w:t>
      </w:r>
      <w:r>
        <w:t xml:space="preserve">time delay neural network[J]. Advances in Neural Information Processing Systems (NeurIPS), 1994, 6: 737-744.</w:t>
      </w:r>
    </w:p>
    <w:p>
      <w:pPr>
        <w:pStyle w:val="BodyText"/>
      </w:pPr>
      <w:r>
        <w:t xml:space="preserve">[8] Schroff F, Kalenichenko D, Philbin J. FaceNet: A unified embedding for face recognition and clustering[C]//Proceedings of the IEEE Conference on Computer Vision and Pattern Recognition (CVPR). 2015: 815-823.</w:t>
      </w:r>
    </w:p>
    <w:p>
      <w:pPr>
        <w:pStyle w:val="BodyText"/>
      </w:pPr>
      <w:r>
        <w:t xml:space="preserve">[9] Redmon J, Divvala S, Girshick R, et al. You only look once: Unified, real-time object detection[C]//Proceedings of the IEEE Conference on Computer Vision and Pattern Recognition (CVPR). 2016: 779-788.</w:t>
      </w:r>
    </w:p>
    <w:p>
      <w:pPr>
        <w:pStyle w:val="BodyText"/>
      </w:pPr>
      <w:r>
        <w:t xml:space="preserve">[10] </w:t>
      </w:r>
      <w:r>
        <w:rPr>
          <w:rFonts w:hint="eastAsia"/>
        </w:rPr>
        <w:t xml:space="preserve">张晓峰,</w:t>
      </w:r>
      <w:r>
        <w:t xml:space="preserve"> </w:t>
      </w:r>
      <w:r>
        <w:rPr>
          <w:rFonts w:hint="eastAsia"/>
        </w:rPr>
        <w:t xml:space="preserve">王建国,</w:t>
      </w:r>
      <w:r>
        <w:t xml:space="preserve"> </w:t>
      </w:r>
      <w:r>
        <w:rPr>
          <w:rFonts w:hint="eastAsia"/>
        </w:rPr>
        <w:t xml:space="preserve">李志强.</w:t>
      </w:r>
      <w:r>
        <w:t xml:space="preserve"> </w:t>
      </w:r>
      <w:r>
        <w:rPr>
          <w:rFonts w:hint="eastAsia"/>
        </w:rPr>
        <w:t xml:space="preserve">犬鼻纹图像特征提取与识别方法[J].</w:t>
      </w:r>
      <w:r>
        <w:t xml:space="preserve"> </w:t>
      </w:r>
      <w:r>
        <w:rPr>
          <w:rFonts w:hint="eastAsia"/>
        </w:rPr>
        <w:t xml:space="preserve">计算机工程,</w:t>
      </w:r>
      <w:r>
        <w:t xml:space="preserve"> 2020, 46(8): 201-207.</w:t>
      </w:r>
    </w:p>
    <w:p>
      <w:pPr>
        <w:pStyle w:val="BodyText"/>
      </w:pPr>
      <w:r>
        <w:t xml:space="preserve">[11] Hermans A, Beyer L, Leibe B. In defense of the triplet loss for person re-identification[J]. arXiv preprint arXiv:1703.07737, 2017.</w:t>
      </w:r>
    </w:p>
    <w:bookmarkEnd w:id="124"/>
    <w:bookmarkStart w:id="129" w:name="附录"/>
    <w:p>
      <w:pPr>
        <w:pStyle w:val="Heading2"/>
        <w:jc w:val="left"/>
        <w:ind w:firstLine="0" w:left="0"/>
        <w:spacing w:before="240" w:after="120" w:line="300" w:lineRule="auto"/>
        <w:rPr>
          <w:rFonts w:ascii="Times New Roman" w:hAnsi="Times New Roman" w:eastAsia="黑体" w:cs="Times New Roman"/>
          <w:sz w:val="28"/>
          <w:szCs w:val="28"/>
          <w:b/>
          <w:bCs/>
          <w:i w:val="false"/>
          <w:iCs w:val="false"/>
          <w:color w:val="000000"/>
        </w:rPr>
      </w:pPr>
      <w:r>
        <w:rPr>
          <w:rFonts w:ascii="Times New Roman" w:hAnsi="Times New Roman" w:eastAsia="黑体" w:cs="Times New Roman"/>
          <w:sz w:val="28"/>
          <w:szCs w:val="28"/>
          <w:b/>
          <w:bCs/>
          <w:i w:val="false"/>
          <w:iCs w:val="false"/>
          <w:color w:val="000000"/>
        </w:rPr>
        <w:t xml:space="preserve">附录</w:t>
      </w:r>
    </w:p>
    <w:bookmarkStart w:id="125" w:name="附录-a-项目目录结构"/>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附录</w:t>
      </w:r>
      <w:r>
        <w:rPr>
          <w:rFonts w:ascii="Times New Roman" w:hAnsi="Times New Roman" w:eastAsia="黑体" w:cs="Times New Roman"/>
          <w:sz w:val="24"/>
          <w:szCs w:val="24"/>
          <w:b/>
          <w:bCs/>
          <w:i w:val="false"/>
          <w:iCs w:val="false"/>
          <w:color w:val="000000"/>
        </w:rPr>
        <w:t xml:space="preserve"> A </w:t>
      </w:r>
      <w:r>
        <w:rPr>
          <w:rFonts w:ascii="Times New Roman" w:hAnsi="Times New Roman" w:eastAsia="黑体" w:cs="Times New Roman"/>
          <w:sz w:val="24"/>
          <w:szCs w:val="24"/>
          <w:b/>
          <w:bCs/>
          <w:i w:val="false"/>
          <w:iCs w:val="false"/>
          <w:color w:val="000000"/>
        </w:rPr>
        <w:t xml:space="preserve">项目目录结构</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VerbatimChar"/>
          <w:sz w:val="18"/>
          <w:szCs w:val="18"/>
          <w:i w:val="false"/>
          <w:iCs w:val="false"/>
          <w:color w:val="000000"/>
        </w:rPr>
        <w:t xml:space="preserve">dog-nose-recognition/</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backend/                     # FastAPI </w:t>
      </w:r>
      <w:r>
        <w:rPr>
          <w:rFonts w:ascii="Consolas" w:hAnsi="Consolas" w:eastAsia="Consolas" w:cs="Consolas"/>
          <w:rStyle w:val="VerbatimChar"/>
          <w:sz w:val="18"/>
          <w:szCs w:val="18"/>
          <w:i w:val="false"/>
          <w:iCs w:val="false"/>
          <w:color w:val="000000"/>
        </w:rPr>
        <w:t xml:space="preserve">后端</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app/</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 main.py              # </w:t>
      </w:r>
      <w:r>
        <w:rPr>
          <w:rFonts w:ascii="Consolas" w:hAnsi="Consolas" w:eastAsia="Consolas" w:cs="Consolas"/>
          <w:rStyle w:val="VerbatimChar"/>
          <w:sz w:val="18"/>
          <w:szCs w:val="18"/>
          <w:i w:val="false"/>
          <w:iCs w:val="false"/>
          <w:color w:val="000000"/>
        </w:rPr>
        <w:t xml:space="preserve">主路由（/compare,</w:t>
      </w:r>
      <w:r>
        <w:rPr>
          <w:rFonts w:ascii="Consolas" w:hAnsi="Consolas" w:eastAsia="Consolas" w:cs="Consolas"/>
          <w:rStyle w:val="VerbatimChar"/>
          <w:sz w:val="18"/>
          <w:szCs w:val="18"/>
          <w:i w:val="false"/>
          <w:iCs w:val="false"/>
          <w:color w:val="000000"/>
        </w:rPr>
        <w:t xml:space="preserve"> /compare-files, </w:t>
      </w:r>
      <w:r>
        <w:rPr>
          <w:rFonts w:ascii="Consolas" w:hAnsi="Consolas" w:eastAsia="Consolas" w:cs="Consolas"/>
          <w:rStyle w:val="VerbatimChar"/>
          <w:sz w:val="18"/>
          <w:szCs w:val="18"/>
          <w:i w:val="false"/>
          <w:iCs w:val="false"/>
          <w:color w:val="000000"/>
        </w:rPr>
        <w:t xml:space="preserve">/health）</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 model.py             # </w:t>
      </w:r>
      <w:r>
        <w:rPr>
          <w:rFonts w:ascii="Consolas" w:hAnsi="Consolas" w:eastAsia="Consolas" w:cs="Consolas"/>
          <w:rStyle w:val="VerbatimChar"/>
          <w:sz w:val="18"/>
          <w:szCs w:val="18"/>
          <w:i w:val="false"/>
          <w:iCs w:val="false"/>
          <w:color w:val="000000"/>
        </w:rPr>
        <w:t xml:space="preserve">模型加载（懒加载单例）与推理逻辑</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model/</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 siamese_network.pth  # </w:t>
      </w:r>
      <w:r>
        <w:rPr>
          <w:rFonts w:ascii="Consolas" w:hAnsi="Consolas" w:eastAsia="Consolas" w:cs="Consolas"/>
          <w:rStyle w:val="VerbatimChar"/>
          <w:sz w:val="18"/>
          <w:szCs w:val="18"/>
          <w:i w:val="false"/>
          <w:iCs w:val="false"/>
          <w:color w:val="000000"/>
        </w:rPr>
        <w:t xml:space="preserve">训练好的模型权重</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venv/                    # Python </w:t>
      </w:r>
      <w:r>
        <w:rPr>
          <w:rFonts w:ascii="Consolas" w:hAnsi="Consolas" w:eastAsia="Consolas" w:cs="Consolas"/>
          <w:rStyle w:val="VerbatimChar"/>
          <w:sz w:val="18"/>
          <w:szCs w:val="18"/>
          <w:i w:val="false"/>
          <w:iCs w:val="false"/>
          <w:color w:val="000000"/>
        </w:rPr>
        <w:t xml:space="preserve">虚拟环境（PyTorch</w:t>
      </w:r>
      <w:r>
        <w:rPr>
          <w:rFonts w:ascii="Consolas" w:hAnsi="Consolas" w:eastAsia="Consolas" w:cs="Consolas"/>
          <w:rStyle w:val="VerbatimChar"/>
          <w:sz w:val="18"/>
          <w:szCs w:val="18"/>
          <w:i w:val="false"/>
          <w:iCs w:val="false"/>
          <w:color w:val="000000"/>
        </w:rPr>
        <w:t xml:space="preserve"> </w:t>
      </w:r>
      <w:r>
        <w:rPr>
          <w:rFonts w:ascii="Consolas" w:hAnsi="Consolas" w:eastAsia="Consolas" w:cs="Consolas"/>
          <w:rStyle w:val="VerbatimChar"/>
          <w:sz w:val="18"/>
          <w:szCs w:val="18"/>
          <w:i w:val="false"/>
          <w:iCs w:val="false"/>
          <w:color w:val="000000"/>
        </w:rPr>
        <w:t xml:space="preserve">2.0.1）</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requirements.txt</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frontend/                    # Next.js 15 </w:t>
      </w:r>
      <w:r>
        <w:rPr>
          <w:rFonts w:ascii="Consolas" w:hAnsi="Consolas" w:eastAsia="Consolas" w:cs="Consolas"/>
          <w:rStyle w:val="VerbatimChar"/>
          <w:sz w:val="18"/>
          <w:szCs w:val="18"/>
          <w:i w:val="false"/>
          <w:iCs w:val="false"/>
          <w:color w:val="000000"/>
        </w:rPr>
        <w:t xml:space="preserve">前端</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app/</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 globals.css          # </w:t>
      </w:r>
      <w:r>
        <w:rPr>
          <w:rFonts w:ascii="Consolas" w:hAnsi="Consolas" w:eastAsia="Consolas" w:cs="Consolas"/>
          <w:rStyle w:val="VerbatimChar"/>
          <w:sz w:val="18"/>
          <w:szCs w:val="18"/>
          <w:i w:val="false"/>
          <w:iCs w:val="false"/>
          <w:color w:val="000000"/>
        </w:rPr>
        <w:t xml:space="preserve">全局样式（CSS</w:t>
      </w:r>
      <w:r>
        <w:rPr>
          <w:rFonts w:ascii="Consolas" w:hAnsi="Consolas" w:eastAsia="Consolas" w:cs="Consolas"/>
          <w:rStyle w:val="VerbatimChar"/>
          <w:sz w:val="18"/>
          <w:szCs w:val="18"/>
          <w:i w:val="false"/>
          <w:iCs w:val="false"/>
          <w:color w:val="000000"/>
        </w:rPr>
        <w:t xml:space="preserve"> </w:t>
      </w:r>
      <w:r>
        <w:rPr>
          <w:rFonts w:ascii="Consolas" w:hAnsi="Consolas" w:eastAsia="Consolas" w:cs="Consolas"/>
          <w:rStyle w:val="VerbatimChar"/>
          <w:sz w:val="18"/>
          <w:szCs w:val="18"/>
          <w:i w:val="false"/>
          <w:iCs w:val="false"/>
          <w:color w:val="000000"/>
        </w:rPr>
        <w:t xml:space="preserve">变量</w:t>
      </w:r>
      <w:r>
        <w:rPr>
          <w:rFonts w:ascii="Consolas" w:hAnsi="Consolas" w:eastAsia="Consolas" w:cs="Consolas"/>
          <w:rStyle w:val="VerbatimChar"/>
          <w:sz w:val="18"/>
          <w:szCs w:val="18"/>
          <w:i w:val="false"/>
          <w:iCs w:val="false"/>
          <w:color w:val="000000"/>
        </w:rPr>
        <w:t xml:space="preserve"> + </w:t>
      </w:r>
      <w:r>
        <w:rPr>
          <w:rFonts w:ascii="Consolas" w:hAnsi="Consolas" w:eastAsia="Consolas" w:cs="Consolas"/>
          <w:rStyle w:val="VerbatimChar"/>
          <w:sz w:val="18"/>
          <w:szCs w:val="18"/>
          <w:i w:val="false"/>
          <w:iCs w:val="false"/>
          <w:color w:val="000000"/>
        </w:rPr>
        <w:t xml:space="preserve">动画）</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 layout.tsx           # </w:t>
      </w:r>
      <w:r>
        <w:rPr>
          <w:rFonts w:ascii="Consolas" w:hAnsi="Consolas" w:eastAsia="Consolas" w:cs="Consolas"/>
          <w:rStyle w:val="VerbatimChar"/>
          <w:sz w:val="18"/>
          <w:szCs w:val="18"/>
          <w:i w:val="false"/>
          <w:iCs w:val="false"/>
          <w:color w:val="000000"/>
        </w:rPr>
        <w:t xml:space="preserve">根布局（元数据配置）</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 page.tsx             # </w:t>
      </w:r>
      <w:r>
        <w:rPr>
          <w:rFonts w:ascii="Consolas" w:hAnsi="Consolas" w:eastAsia="Consolas" w:cs="Consolas"/>
          <w:rStyle w:val="VerbatimChar"/>
          <w:sz w:val="18"/>
          <w:szCs w:val="18"/>
          <w:i w:val="false"/>
          <w:iCs w:val="false"/>
          <w:color w:val="000000"/>
        </w:rPr>
        <w:t xml:space="preserve">首页</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 search/page.tsx      # </w:t>
      </w:r>
      <w:r>
        <w:rPr>
          <w:rFonts w:ascii="Consolas" w:hAnsi="Consolas" w:eastAsia="Consolas" w:cs="Consolas"/>
          <w:rStyle w:val="VerbatimChar"/>
          <w:sz w:val="18"/>
          <w:szCs w:val="18"/>
          <w:i w:val="false"/>
          <w:iCs w:val="false"/>
          <w:color w:val="000000"/>
        </w:rPr>
        <w:t xml:space="preserve">鼻纹查询页面</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 register/page.tsx    # </w:t>
      </w:r>
      <w:r>
        <w:rPr>
          <w:rFonts w:ascii="Consolas" w:hAnsi="Consolas" w:eastAsia="Consolas" w:cs="Consolas"/>
          <w:rStyle w:val="VerbatimChar"/>
          <w:sz w:val="18"/>
          <w:szCs w:val="18"/>
          <w:i w:val="false"/>
          <w:iCs w:val="false"/>
          <w:color w:val="000000"/>
        </w:rPr>
        <w:t xml:space="preserve">档案登记页面</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 api/dogs/            # API </w:t>
      </w:r>
      <w:r>
        <w:rPr>
          <w:rFonts w:ascii="Consolas" w:hAnsi="Consolas" w:eastAsia="Consolas" w:cs="Consolas"/>
          <w:rStyle w:val="VerbatimChar"/>
          <w:sz w:val="18"/>
          <w:szCs w:val="18"/>
          <w:i w:val="false"/>
          <w:iCs w:val="false"/>
          <w:color w:val="000000"/>
        </w:rPr>
        <w:t xml:space="preserve">Routes（BFF</w:t>
      </w:r>
      <w:r>
        <w:rPr>
          <w:rFonts w:ascii="Consolas" w:hAnsi="Consolas" w:eastAsia="Consolas" w:cs="Consolas"/>
          <w:rStyle w:val="VerbatimChar"/>
          <w:sz w:val="18"/>
          <w:szCs w:val="18"/>
          <w:i w:val="false"/>
          <w:iCs w:val="false"/>
          <w:color w:val="000000"/>
        </w:rPr>
        <w:t xml:space="preserve"> </w:t>
      </w:r>
      <w:r>
        <w:rPr>
          <w:rFonts w:ascii="Consolas" w:hAnsi="Consolas" w:eastAsia="Consolas" w:cs="Consolas"/>
          <w:rStyle w:val="VerbatimChar"/>
          <w:sz w:val="18"/>
          <w:szCs w:val="18"/>
          <w:i w:val="false"/>
          <w:iCs w:val="false"/>
          <w:color w:val="000000"/>
        </w:rPr>
        <w:t xml:space="preserve">层）</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 create/route.ts  # </w:t>
      </w:r>
      <w:r>
        <w:rPr>
          <w:rFonts w:ascii="Consolas" w:hAnsi="Consolas" w:eastAsia="Consolas" w:cs="Consolas"/>
          <w:rStyle w:val="VerbatimChar"/>
          <w:sz w:val="18"/>
          <w:szCs w:val="18"/>
          <w:i w:val="false"/>
          <w:iCs w:val="false"/>
          <w:color w:val="000000"/>
        </w:rPr>
        <w:t xml:space="preserve">注册接口</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 search/route.ts  # </w:t>
      </w:r>
      <w:r>
        <w:rPr>
          <w:rFonts w:ascii="Consolas" w:hAnsi="Consolas" w:eastAsia="Consolas" w:cs="Consolas"/>
          <w:rStyle w:val="VerbatimChar"/>
          <w:sz w:val="18"/>
          <w:szCs w:val="18"/>
          <w:i w:val="false"/>
          <w:iCs w:val="false"/>
          <w:color w:val="000000"/>
        </w:rPr>
        <w:t xml:space="preserve">查询接口</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 update/route.ts  # </w:t>
      </w:r>
      <w:r>
        <w:rPr>
          <w:rFonts w:ascii="Consolas" w:hAnsi="Consolas" w:eastAsia="Consolas" w:cs="Consolas"/>
          <w:rStyle w:val="VerbatimChar"/>
          <w:sz w:val="18"/>
          <w:szCs w:val="18"/>
          <w:i w:val="false"/>
          <w:iCs w:val="false"/>
          <w:color w:val="000000"/>
        </w:rPr>
        <w:t xml:space="preserve">更新接口</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package.json</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network_training/            # </w:t>
      </w:r>
      <w:r>
        <w:rPr>
          <w:rFonts w:ascii="Consolas" w:hAnsi="Consolas" w:eastAsia="Consolas" w:cs="Consolas"/>
          <w:rStyle w:val="VerbatimChar"/>
          <w:sz w:val="18"/>
          <w:szCs w:val="18"/>
          <w:i w:val="false"/>
          <w:iCs w:val="false"/>
          <w:color w:val="000000"/>
        </w:rPr>
        <w:t xml:space="preserve">模型训练代码</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model.py                 # SiameseNetwork </w:t>
      </w:r>
      <w:r>
        <w:rPr>
          <w:rFonts w:ascii="Consolas" w:hAnsi="Consolas" w:eastAsia="Consolas" w:cs="Consolas"/>
          <w:rStyle w:val="VerbatimChar"/>
          <w:sz w:val="18"/>
          <w:szCs w:val="18"/>
          <w:i w:val="false"/>
          <w:iCs w:val="false"/>
          <w:color w:val="000000"/>
        </w:rPr>
        <w:t xml:space="preserve">类定义</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train.py                 # </w:t>
      </w:r>
      <w:r>
        <w:rPr>
          <w:rFonts w:ascii="Consolas" w:hAnsi="Consolas" w:eastAsia="Consolas" w:cs="Consolas"/>
          <w:rStyle w:val="VerbatimChar"/>
          <w:sz w:val="18"/>
          <w:szCs w:val="18"/>
          <w:i w:val="false"/>
          <w:iCs w:val="false"/>
          <w:color w:val="000000"/>
        </w:rPr>
        <w:t xml:space="preserve">完整训练脚本</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utils.py                 # DogNosePrintDataset </w:t>
      </w:r>
      <w:r>
        <w:rPr>
          <w:rFonts w:ascii="Consolas" w:hAnsi="Consolas" w:eastAsia="Consolas" w:cs="Consolas"/>
          <w:rStyle w:val="VerbatimChar"/>
          <w:sz w:val="18"/>
          <w:szCs w:val="18"/>
          <w:i w:val="false"/>
          <w:iCs w:val="false"/>
          <w:color w:val="000000"/>
        </w:rPr>
        <w:t xml:space="preserve">和工具函数</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inference.py             # </w:t>
      </w:r>
      <w:r>
        <w:rPr>
          <w:rFonts w:ascii="Consolas" w:hAnsi="Consolas" w:eastAsia="Consolas" w:cs="Consolas"/>
          <w:rStyle w:val="VerbatimChar"/>
          <w:sz w:val="18"/>
          <w:szCs w:val="18"/>
          <w:i w:val="false"/>
          <w:iCs w:val="false"/>
          <w:color w:val="000000"/>
        </w:rPr>
        <w:t xml:space="preserve">单对图片推理脚本</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experiments/</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param_comparison.py      # </w:t>
      </w:r>
      <w:r>
        <w:rPr>
          <w:rFonts w:ascii="Consolas" w:hAnsi="Consolas" w:eastAsia="Consolas" w:cs="Consolas"/>
          <w:rStyle w:val="VerbatimChar"/>
          <w:sz w:val="18"/>
          <w:szCs w:val="18"/>
          <w:i w:val="false"/>
          <w:iCs w:val="false"/>
          <w:color w:val="000000"/>
        </w:rPr>
        <w:t xml:space="preserve">超参数消融实验（支持</w:t>
      </w:r>
      <w:r>
        <w:rPr>
          <w:rFonts w:ascii="Consolas" w:hAnsi="Consolas" w:eastAsia="Consolas" w:cs="Consolas"/>
          <w:rStyle w:val="VerbatimChar"/>
          <w:sz w:val="18"/>
          <w:szCs w:val="18"/>
          <w:i w:val="false"/>
          <w:iCs w:val="false"/>
          <w:color w:val="000000"/>
        </w:rPr>
        <w:t xml:space="preserve"> </w:t>
      </w:r>
      <w:r>
        <w:rPr>
          <w:rFonts w:ascii="Consolas" w:hAnsi="Consolas" w:eastAsia="Consolas" w:cs="Consolas"/>
          <w:rStyle w:val="VerbatimChar"/>
          <w:sz w:val="18"/>
          <w:szCs w:val="18"/>
          <w:i w:val="false"/>
          <w:iCs w:val="false"/>
          <w:color w:val="000000"/>
        </w:rPr>
        <w:t xml:space="preserve">simulate/real）</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model_comparison.py      # </w:t>
      </w:r>
      <w:r>
        <w:rPr>
          <w:rFonts w:ascii="Consolas" w:hAnsi="Consolas" w:eastAsia="Consolas" w:cs="Consolas"/>
          <w:rStyle w:val="VerbatimChar"/>
          <w:sz w:val="18"/>
          <w:szCs w:val="18"/>
          <w:i w:val="false"/>
          <w:iCs w:val="false"/>
          <w:color w:val="000000"/>
        </w:rPr>
        <w:t xml:space="preserve">模型架构对照实验（支持</w:t>
      </w:r>
      <w:r>
        <w:rPr>
          <w:rFonts w:ascii="Consolas" w:hAnsi="Consolas" w:eastAsia="Consolas" w:cs="Consolas"/>
          <w:rStyle w:val="VerbatimChar"/>
          <w:sz w:val="18"/>
          <w:szCs w:val="18"/>
          <w:i w:val="false"/>
          <w:iCs w:val="false"/>
          <w:color w:val="000000"/>
        </w:rPr>
        <w:t xml:space="preserve"> </w:t>
      </w:r>
      <w:r>
        <w:rPr>
          <w:rFonts w:ascii="Consolas" w:hAnsi="Consolas" w:eastAsia="Consolas" w:cs="Consolas"/>
          <w:rStyle w:val="VerbatimChar"/>
          <w:sz w:val="18"/>
          <w:szCs w:val="18"/>
          <w:i w:val="false"/>
          <w:iCs w:val="false"/>
          <w:color w:val="000000"/>
        </w:rPr>
        <w:t xml:space="preserve">simulate/real）</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results/                 # </w:t>
      </w:r>
      <w:r>
        <w:rPr>
          <w:rFonts w:ascii="Consolas" w:hAnsi="Consolas" w:eastAsia="Consolas" w:cs="Consolas"/>
          <w:rStyle w:val="VerbatimChar"/>
          <w:sz w:val="18"/>
          <w:szCs w:val="18"/>
          <w:i w:val="false"/>
          <w:iCs w:val="false"/>
          <w:color w:val="000000"/>
        </w:rPr>
        <w:t xml:space="preserve">实验输出</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param_comparison_summary.csv</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param_comparison.md</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model_comparison.md</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figures/             # 8 </w:t>
      </w:r>
      <w:r>
        <w:rPr>
          <w:rFonts w:ascii="Consolas" w:hAnsi="Consolas" w:eastAsia="Consolas" w:cs="Consolas"/>
          <w:rStyle w:val="VerbatimChar"/>
          <w:sz w:val="18"/>
          <w:szCs w:val="18"/>
          <w:i w:val="false"/>
          <w:iCs w:val="false"/>
          <w:color w:val="000000"/>
        </w:rPr>
        <w:t xml:space="preserve">张可视化图表（全英文标签）</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ablation_lr.png</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ablation_bs.png</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ablation_margin.png</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ablation_backbone.png</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ablation_summary_bar.png</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model_comparison_curves.png</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model_params_vs_acc.png</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 model_radar.png</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start.sh                     # </w:t>
      </w:r>
      <w:r>
        <w:rPr>
          <w:rFonts w:ascii="Consolas" w:hAnsi="Consolas" w:eastAsia="Consolas" w:cs="Consolas"/>
          <w:rStyle w:val="VerbatimChar"/>
          <w:sz w:val="18"/>
          <w:szCs w:val="18"/>
          <w:i w:val="false"/>
          <w:iCs w:val="false"/>
          <w:color w:val="000000"/>
        </w:rPr>
        <w:t xml:space="preserve">一键启动脚本（同时启动前后端）</w:t>
      </w:r>
      <w:r>
        <w:rPr>
          <w:rFonts w:ascii="Consolas" w:hAnsi="Consolas" w:eastAsia="Consolas" w:cs="Consolas"/>
          <w:sz w:val="18"/>
          <w:szCs w:val="18"/>
          <w:i w:val="false"/>
          <w:iCs w:val="false"/>
          <w:color w:val="000000"/>
        </w:rPr>
        <w:br/>
      </w:r>
      <w:r>
        <w:rPr>
          <w:rFonts w:ascii="Consolas" w:hAnsi="Consolas" w:eastAsia="Consolas" w:cs="Consolas"/>
          <w:rStyle w:val="VerbatimChar"/>
          <w:sz w:val="18"/>
          <w:szCs w:val="18"/>
          <w:i w:val="false"/>
          <w:iCs w:val="false"/>
          <w:color w:val="000000"/>
        </w:rPr>
        <w:t xml:space="preserve">└── </w:t>
      </w:r>
      <w:r>
        <w:rPr>
          <w:rFonts w:ascii="Consolas" w:hAnsi="Consolas" w:eastAsia="Consolas" w:cs="Consolas"/>
          <w:rStyle w:val="VerbatimChar"/>
          <w:sz w:val="18"/>
          <w:szCs w:val="18"/>
          <w:i w:val="false"/>
          <w:iCs w:val="false"/>
          <w:color w:val="000000"/>
        </w:rPr>
        <w:t xml:space="preserve">论文.md</w:t>
      </w:r>
      <w:r>
        <w:rPr>
          <w:rFonts w:ascii="Consolas" w:hAnsi="Consolas" w:eastAsia="Consolas" w:cs="Consolas"/>
          <w:rStyle w:val="VerbatimChar"/>
          <w:sz w:val="18"/>
          <w:szCs w:val="18"/>
          <w:i w:val="false"/>
          <w:iCs w:val="false"/>
          <w:color w:val="000000"/>
        </w:rPr>
        <w:t xml:space="preserve">                      # </w:t>
      </w:r>
      <w:r>
        <w:rPr>
          <w:rFonts w:ascii="Consolas" w:hAnsi="Consolas" w:eastAsia="Consolas" w:cs="Consolas"/>
          <w:rStyle w:val="VerbatimChar"/>
          <w:sz w:val="18"/>
          <w:szCs w:val="18"/>
          <w:i w:val="false"/>
          <w:iCs w:val="false"/>
          <w:color w:val="000000"/>
        </w:rPr>
        <w:t xml:space="preserve">本文件</w:t>
      </w:r>
    </w:p>
    <w:bookmarkEnd w:id="125"/>
    <w:bookmarkStart w:id="126" w:name="附录-b-关键代码片段"/>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附录</w:t>
      </w:r>
      <w:r>
        <w:rPr>
          <w:rFonts w:ascii="Times New Roman" w:hAnsi="Times New Roman" w:eastAsia="黑体" w:cs="Times New Roman"/>
          <w:sz w:val="24"/>
          <w:szCs w:val="24"/>
          <w:b/>
          <w:bCs/>
          <w:i w:val="false"/>
          <w:iCs w:val="false"/>
          <w:color w:val="000000"/>
        </w:rPr>
        <w:t xml:space="preserve"> B </w:t>
      </w:r>
      <w:r>
        <w:rPr>
          <w:rFonts w:ascii="Times New Roman" w:hAnsi="Times New Roman" w:eastAsia="黑体" w:cs="Times New Roman"/>
          <w:sz w:val="24"/>
          <w:szCs w:val="24"/>
          <w:b/>
          <w:bCs/>
          <w:i w:val="false"/>
          <w:iCs w:val="false"/>
          <w:color w:val="000000"/>
        </w:rPr>
        <w:t xml:space="preserve">关键代码片段</w:t>
      </w:r>
    </w:p>
    <w:p>
      <w:pPr>
        <w:pStyle w:val="FirstParagraph"/>
      </w:pPr>
      <w:r>
        <w:rPr>
          <w:b/>
          <w:bCs/>
        </w:rPr>
        <w:t xml:space="preserve">SiameseNetwork </w:t>
      </w:r>
      <w:r>
        <w:rPr>
          <w:rFonts w:hint="eastAsia"/>
          <w:b/>
          <w:bCs/>
        </w:rPr>
        <w:t xml:space="preserve">模型定义</w:t>
      </w:r>
      <w:r>
        <w:rPr>
          <w:rFonts w:hint="eastAsia"/>
        </w:rPr>
        <w:t xml:space="preserve">（</w:t>
      </w:r>
      <w:r>
        <w:rPr>
          <w:rStyle w:val="VerbatimChar"/>
        </w:rPr>
        <w:t xml:space="preserve">network_training/model.py</w:t>
      </w:r>
      <w:r>
        <w:rPr>
          <w:rFonts w:hint="eastAsia"/>
        </w:rPr>
        <w:t xml:space="preserve">）：</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ImportTok"/>
          <w:sz w:val="18"/>
          <w:szCs w:val="18"/>
          <w:i w:val="false"/>
          <w:iCs w:val="false"/>
          <w:color w:val="000000"/>
        </w:rPr>
        <w:t xml:space="preserve">import</w:t>
      </w:r>
      <w:r>
        <w:rPr>
          <w:rFonts w:ascii="Consolas" w:hAnsi="Consolas" w:eastAsia="Consolas" w:cs="Consolas"/>
          <w:rStyle w:val="NormalTok"/>
          <w:sz w:val="18"/>
          <w:szCs w:val="18"/>
          <w:i w:val="false"/>
          <w:iCs w:val="false"/>
          <w:color w:val="000000"/>
        </w:rPr>
        <w:t xml:space="preserve"> torch</w:t>
      </w:r>
      <w:r>
        <w:rPr>
          <w:rFonts w:ascii="Consolas" w:hAnsi="Consolas" w:eastAsia="Consolas" w:cs="Consolas"/>
          <w:sz w:val="18"/>
          <w:szCs w:val="18"/>
          <w:i w:val="false"/>
          <w:iCs w:val="false"/>
          <w:color w:val="000000"/>
        </w:rPr>
        <w:br/>
      </w:r>
      <w:r>
        <w:rPr>
          <w:rFonts w:ascii="Consolas" w:hAnsi="Consolas" w:eastAsia="Consolas" w:cs="Consolas"/>
          <w:rStyle w:val="ImportTok"/>
          <w:sz w:val="18"/>
          <w:szCs w:val="18"/>
          <w:i w:val="false"/>
          <w:iCs w:val="false"/>
          <w:color w:val="000000"/>
        </w:rPr>
        <w:t xml:space="preserve">import</w:t>
      </w:r>
      <w:r>
        <w:rPr>
          <w:rFonts w:ascii="Consolas" w:hAnsi="Consolas" w:eastAsia="Consolas" w:cs="Consolas"/>
          <w:rStyle w:val="NormalTok"/>
          <w:sz w:val="18"/>
          <w:szCs w:val="18"/>
          <w:i w:val="false"/>
          <w:iCs w:val="false"/>
          <w:color w:val="000000"/>
        </w:rPr>
        <w:t xml:space="preserve"> torch.nn </w:t>
      </w:r>
      <w:r>
        <w:rPr>
          <w:rFonts w:ascii="Consolas" w:hAnsi="Consolas" w:eastAsia="Consolas" w:cs="Consolas"/>
          <w:rStyle w:val="ImportTok"/>
          <w:sz w:val="18"/>
          <w:szCs w:val="18"/>
          <w:i w:val="false"/>
          <w:iCs w:val="false"/>
          <w:color w:val="000000"/>
        </w:rPr>
        <w:t xml:space="preserve">as</w:t>
      </w:r>
      <w:r>
        <w:rPr>
          <w:rFonts w:ascii="Consolas" w:hAnsi="Consolas" w:eastAsia="Consolas" w:cs="Consolas"/>
          <w:rStyle w:val="NormalTok"/>
          <w:sz w:val="18"/>
          <w:szCs w:val="18"/>
          <w:i w:val="false"/>
          <w:iCs w:val="false"/>
          <w:color w:val="000000"/>
        </w:rPr>
        <w:t xml:space="preserve"> nn</w:t>
      </w:r>
      <w:r>
        <w:rPr>
          <w:rFonts w:ascii="Consolas" w:hAnsi="Consolas" w:eastAsia="Consolas" w:cs="Consolas"/>
          <w:sz w:val="18"/>
          <w:szCs w:val="18"/>
          <w:i w:val="false"/>
          <w:iCs w:val="false"/>
          <w:color w:val="000000"/>
        </w:rPr>
        <w:br/>
      </w:r>
      <w:r>
        <w:rPr>
          <w:rFonts w:ascii="Consolas" w:hAnsi="Consolas" w:eastAsia="Consolas" w:cs="Consolas"/>
          <w:rStyle w:val="ImportTok"/>
          <w:sz w:val="18"/>
          <w:szCs w:val="18"/>
          <w:i w:val="false"/>
          <w:iCs w:val="false"/>
          <w:color w:val="000000"/>
        </w:rPr>
        <w:t xml:space="preserve">import</w:t>
      </w:r>
      <w:r>
        <w:rPr>
          <w:rFonts w:ascii="Consolas" w:hAnsi="Consolas" w:eastAsia="Consolas" w:cs="Consolas"/>
          <w:rStyle w:val="NormalTok"/>
          <w:sz w:val="18"/>
          <w:szCs w:val="18"/>
          <w:i w:val="false"/>
          <w:iCs w:val="false"/>
          <w:color w:val="000000"/>
        </w:rPr>
        <w:t xml:space="preserve"> torchvision.models </w:t>
      </w:r>
      <w:r>
        <w:rPr>
          <w:rFonts w:ascii="Consolas" w:hAnsi="Consolas" w:eastAsia="Consolas" w:cs="Consolas"/>
          <w:rStyle w:val="ImportTok"/>
          <w:sz w:val="18"/>
          <w:szCs w:val="18"/>
          <w:i w:val="false"/>
          <w:iCs w:val="false"/>
          <w:color w:val="000000"/>
        </w:rPr>
        <w:t xml:space="preserve">as</w:t>
      </w:r>
      <w:r>
        <w:rPr>
          <w:rFonts w:ascii="Consolas" w:hAnsi="Consolas" w:eastAsia="Consolas" w:cs="Consolas"/>
          <w:rStyle w:val="NormalTok"/>
          <w:sz w:val="18"/>
          <w:szCs w:val="18"/>
          <w:i w:val="false"/>
          <w:iCs w:val="false"/>
          <w:color w:val="000000"/>
        </w:rPr>
        <w:t xml:space="preserve"> models</w:t>
      </w:r>
      <w:r>
        <w:rPr>
          <w:rFonts w:ascii="Consolas" w:hAnsi="Consolas" w:eastAsia="Consolas" w:cs="Consolas"/>
          <w:sz w:val="18"/>
          <w:szCs w:val="18"/>
          <w:i w:val="false"/>
          <w:iCs w:val="false"/>
          <w:color w:val="000000"/>
        </w:rPr>
        <w:br/>
      </w:r>
      <w:r>
        <w:rPr>
          <w:rFonts w:ascii="Consolas" w:hAnsi="Consolas" w:eastAsia="Consolas" w:cs="Consolas"/>
          <w:sz w:val="18"/>
          <w:szCs w:val="18"/>
          <w:i w:val="false"/>
          <w:iCs w:val="false"/>
          <w:color w:val="000000"/>
        </w:rPr>
        <w:br/>
      </w:r>
      <w:r>
        <w:rPr>
          <w:rFonts w:ascii="Consolas" w:hAnsi="Consolas" w:eastAsia="Consolas" w:cs="Consolas"/>
          <w:rStyle w:val="KeywordTok"/>
          <w:sz w:val="18"/>
          <w:szCs w:val="18"/>
          <w:i w:val="false"/>
          <w:iCs w:val="false"/>
          <w:color w:val="000000"/>
        </w:rPr>
        <w:t xml:space="preserve">class</w:t>
      </w:r>
      <w:r>
        <w:rPr>
          <w:rFonts w:ascii="Consolas" w:hAnsi="Consolas" w:eastAsia="Consolas" w:cs="Consolas"/>
          <w:rStyle w:val="NormalTok"/>
          <w:sz w:val="18"/>
          <w:szCs w:val="18"/>
          <w:i w:val="false"/>
          <w:iCs w:val="false"/>
          <w:color w:val="000000"/>
        </w:rPr>
        <w:t xml:space="preserve"> SiameseNetwork(nn.Module):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KeywordTok"/>
          <w:sz w:val="18"/>
          <w:szCs w:val="18"/>
          <w:i w:val="false"/>
          <w:iCs w:val="false"/>
          <w:color w:val="000000"/>
        </w:rPr>
        <w:t xml:space="preserve">def</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unctionTok"/>
          <w:sz w:val="18"/>
          <w:szCs w:val="18"/>
          <w:i w:val="false"/>
          <w:iCs w:val="false"/>
          <w:color w:val="000000"/>
        </w:rPr>
        <w:t xml:space="preserve">__init__</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BuiltInTok"/>
          <w:sz w:val="18"/>
          <w:szCs w:val="18"/>
          <w:i w:val="false"/>
          <w:iCs w:val="false"/>
          <w:color w:val="000000"/>
        </w:rPr>
        <w:t xml:space="preserve">super</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__init__</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mmentTok"/>
          <w:sz w:val="18"/>
          <w:szCs w:val="18"/>
          <w:i w:val="false"/>
          <w:iCs w:val="false"/>
          <w:color w:val="000000"/>
        </w:rPr>
        <w:t xml:space="preserve"># ResNet-50 骨干，去掉原始分类头（fc 层替换为恒等映射）</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.backbone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models.resnet50(weights</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models.ResNet50_Weights.DEFAULT)</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.backbone.fc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nn.Identity()   </w:t>
      </w:r>
      <w:r>
        <w:rPr>
          <w:rFonts w:ascii="Consolas" w:hAnsi="Consolas" w:eastAsia="Consolas" w:cs="Consolas"/>
          <w:rStyle w:val="CommentTok"/>
          <w:sz w:val="18"/>
          <w:szCs w:val="18"/>
          <w:i w:val="false"/>
          <w:iCs w:val="false"/>
          <w:color w:val="000000"/>
        </w:rPr>
        <w:t xml:space="preserve"># 输出 2048 维特征嵌入</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mmentTok"/>
          <w:sz w:val="18"/>
          <w:szCs w:val="18"/>
          <w:i w:val="false"/>
          <w:iCs w:val="false"/>
          <w:color w:val="000000"/>
        </w:rPr>
        <w:t xml:space="preserve"># 三层全连接头：接受 L1 差分特征，输出相似度 logit</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.fc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nn.Sequential(</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nn.Linear(</w:t>
      </w:r>
      <w:r>
        <w:rPr>
          <w:rFonts w:ascii="Consolas" w:hAnsi="Consolas" w:eastAsia="Consolas" w:cs="Consolas"/>
          <w:rStyle w:val="DecValTok"/>
          <w:sz w:val="18"/>
          <w:szCs w:val="18"/>
          <w:i w:val="false"/>
          <w:iCs w:val="false"/>
          <w:color w:val="000000"/>
        </w:rPr>
        <w:t xml:space="preserve">2048</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ecValTok"/>
          <w:sz w:val="18"/>
          <w:szCs w:val="18"/>
          <w:i w:val="false"/>
          <w:iCs w:val="false"/>
          <w:color w:val="000000"/>
        </w:rPr>
        <w:t xml:space="preserve">256</w:t>
      </w:r>
      <w:r>
        <w:rPr>
          <w:rFonts w:ascii="Consolas" w:hAnsi="Consolas" w:eastAsia="Consolas" w:cs="Consolas"/>
          <w:rStyle w:val="NormalTok"/>
          <w:sz w:val="18"/>
          <w:szCs w:val="18"/>
          <w:i w:val="false"/>
          <w:iCs w:val="false"/>
          <w:color w:val="000000"/>
        </w:rPr>
        <w:t xml:space="preserve">), nn.ReLU(),</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nn.Linear(</w:t>
      </w:r>
      <w:r>
        <w:rPr>
          <w:rFonts w:ascii="Consolas" w:hAnsi="Consolas" w:eastAsia="Consolas" w:cs="Consolas"/>
          <w:rStyle w:val="DecValTok"/>
          <w:sz w:val="18"/>
          <w:szCs w:val="18"/>
          <w:i w:val="false"/>
          <w:iCs w:val="false"/>
          <w:color w:val="000000"/>
        </w:rPr>
        <w:t xml:space="preserve">256</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ecValTok"/>
          <w:sz w:val="18"/>
          <w:szCs w:val="18"/>
          <w:i w:val="false"/>
          <w:iCs w:val="false"/>
          <w:color w:val="000000"/>
        </w:rPr>
        <w:t xml:space="preserve">128</w:t>
      </w:r>
      <w:r>
        <w:rPr>
          <w:rFonts w:ascii="Consolas" w:hAnsi="Consolas" w:eastAsia="Consolas" w:cs="Consolas"/>
          <w:rStyle w:val="NormalTok"/>
          <w:sz w:val="18"/>
          <w:szCs w:val="18"/>
          <w:i w:val="false"/>
          <w:iCs w:val="false"/>
          <w:color w:val="000000"/>
        </w:rPr>
        <w:t xml:space="preserve">), nn.ReLU(),</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nn.Linear(</w:t>
      </w:r>
      <w:r>
        <w:rPr>
          <w:rFonts w:ascii="Consolas" w:hAnsi="Consolas" w:eastAsia="Consolas" w:cs="Consolas"/>
          <w:rStyle w:val="DecValTok"/>
          <w:sz w:val="18"/>
          <w:szCs w:val="18"/>
          <w:i w:val="false"/>
          <w:iCs w:val="false"/>
          <w:color w:val="000000"/>
        </w:rPr>
        <w:t xml:space="preserve">128</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ecValTok"/>
          <w:sz w:val="18"/>
          <w:szCs w:val="18"/>
          <w:i w:val="false"/>
          <w:iCs w:val="false"/>
          <w:color w:val="000000"/>
        </w:rPr>
        <w:t xml:space="preserve">1</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KeywordTok"/>
          <w:sz w:val="18"/>
          <w:szCs w:val="18"/>
          <w:i w:val="false"/>
          <w:iCs w:val="false"/>
          <w:color w:val="000000"/>
        </w:rPr>
        <w:t xml:space="preserve">def</w:t>
      </w:r>
      <w:r>
        <w:rPr>
          <w:rFonts w:ascii="Consolas" w:hAnsi="Consolas" w:eastAsia="Consolas" w:cs="Consolas"/>
          <w:rStyle w:val="NormalTok"/>
          <w:sz w:val="18"/>
          <w:szCs w:val="18"/>
          <w:i w:val="false"/>
          <w:iCs w:val="false"/>
          <w:color w:val="000000"/>
        </w:rPr>
        <w:t xml:space="preserve"> forward(</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 img1, img2):</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feat1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.backbone(img1)             </w:t>
      </w:r>
      <w:r>
        <w:rPr>
          <w:rFonts w:ascii="Consolas" w:hAnsi="Consolas" w:eastAsia="Consolas" w:cs="Consolas"/>
          <w:rStyle w:val="CommentTok"/>
          <w:sz w:val="18"/>
          <w:szCs w:val="18"/>
          <w:i w:val="false"/>
          <w:iCs w:val="false"/>
          <w:color w:val="000000"/>
        </w:rPr>
        <w:t xml:space="preserve"># (B, 2048)</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feat2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.backbone(img2)             </w:t>
      </w:r>
      <w:r>
        <w:rPr>
          <w:rFonts w:ascii="Consolas" w:hAnsi="Consolas" w:eastAsia="Consolas" w:cs="Consolas"/>
          <w:rStyle w:val="CommentTok"/>
          <w:sz w:val="18"/>
          <w:szCs w:val="18"/>
          <w:i w:val="false"/>
          <w:iCs w:val="false"/>
          <w:color w:val="000000"/>
        </w:rPr>
        <w:t xml:space="preserve"># (B, 2048)</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diff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torch.</w:t>
      </w:r>
      <w:r>
        <w:rPr>
          <w:rFonts w:ascii="Consolas" w:hAnsi="Consolas" w:eastAsia="Consolas" w:cs="Consolas"/>
          <w:rStyle w:val="BuiltInTok"/>
          <w:sz w:val="18"/>
          <w:szCs w:val="18"/>
          <w:i w:val="false"/>
          <w:iCs w:val="false"/>
          <w:color w:val="000000"/>
        </w:rPr>
        <w:t xml:space="preserve">abs</w:t>
      </w:r>
      <w:r>
        <w:rPr>
          <w:rFonts w:ascii="Consolas" w:hAnsi="Consolas" w:eastAsia="Consolas" w:cs="Consolas"/>
          <w:rStyle w:val="NormalTok"/>
          <w:sz w:val="18"/>
          <w:szCs w:val="18"/>
          <w:i w:val="false"/>
          <w:iCs w:val="false"/>
          <w:color w:val="000000"/>
        </w:rPr>
        <w:t xml:space="preserve">(feat1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feat2)        </w:t>
      </w:r>
      <w:r>
        <w:rPr>
          <w:rFonts w:ascii="Consolas" w:hAnsi="Consolas" w:eastAsia="Consolas" w:cs="Consolas"/>
          <w:rStyle w:val="CommentTok"/>
          <w:sz w:val="18"/>
          <w:szCs w:val="18"/>
          <w:i w:val="false"/>
          <w:iCs w:val="false"/>
          <w:color w:val="000000"/>
        </w:rPr>
        <w:t xml:space="preserve"># (B, 2048) 元素级绝对值差</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return</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.fc(diff)                    </w:t>
      </w:r>
      <w:r>
        <w:rPr>
          <w:rFonts w:ascii="Consolas" w:hAnsi="Consolas" w:eastAsia="Consolas" w:cs="Consolas"/>
          <w:rStyle w:val="CommentTok"/>
          <w:sz w:val="18"/>
          <w:szCs w:val="18"/>
          <w:i w:val="false"/>
          <w:iCs w:val="false"/>
          <w:color w:val="000000"/>
        </w:rPr>
        <w:t xml:space="preserve"># (B, 1) 相似度 logit</w:t>
      </w:r>
    </w:p>
    <w:p>
      <w:pPr>
        <w:pStyle w:val="FirstParagraph"/>
      </w:pPr>
      <w:r>
        <w:rPr>
          <w:rFonts w:hint="eastAsia"/>
          <w:b/>
          <w:bCs/>
        </w:rPr>
        <w:t xml:space="preserve">对比损失定义</w:t>
      </w:r>
      <w:r>
        <w:rPr>
          <w:rFonts w:hint="eastAsia"/>
        </w:rPr>
        <w:t xml:space="preserve">（</w:t>
      </w:r>
      <w:r>
        <w:rPr>
          <w:rStyle w:val="VerbatimChar"/>
        </w:rPr>
        <w:t xml:space="preserve">network_training/train.py</w:t>
      </w:r>
      <w:r>
        <w:rPr>
          <w:rFonts w:hint="eastAsia"/>
        </w:rPr>
        <w:t xml:space="preserve">）：</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KeywordTok"/>
          <w:sz w:val="18"/>
          <w:szCs w:val="18"/>
          <w:i w:val="false"/>
          <w:iCs w:val="false"/>
          <w:color w:val="000000"/>
        </w:rPr>
        <w:t xml:space="preserve">class</w:t>
      </w:r>
      <w:r>
        <w:rPr>
          <w:rFonts w:ascii="Consolas" w:hAnsi="Consolas" w:eastAsia="Consolas" w:cs="Consolas"/>
          <w:rStyle w:val="NormalTok"/>
          <w:sz w:val="18"/>
          <w:szCs w:val="18"/>
          <w:i w:val="false"/>
          <w:iCs w:val="false"/>
          <w:color w:val="000000"/>
        </w:rPr>
        <w:t xml:space="preserve"> ContrastiveLoss(nn.Module):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KeywordTok"/>
          <w:sz w:val="18"/>
          <w:szCs w:val="18"/>
          <w:i w:val="false"/>
          <w:iCs w:val="false"/>
          <w:color w:val="000000"/>
        </w:rPr>
        <w:t xml:space="preserve">def</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unctionTok"/>
          <w:sz w:val="18"/>
          <w:szCs w:val="18"/>
          <w:i w:val="false"/>
          <w:iCs w:val="false"/>
          <w:color w:val="000000"/>
        </w:rPr>
        <w:t xml:space="preserve">__init__</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 margin: </w:t>
      </w:r>
      <w:r>
        <w:rPr>
          <w:rFonts w:ascii="Consolas" w:hAnsi="Consolas" w:eastAsia="Consolas" w:cs="Consolas"/>
          <w:rStyle w:val="BuiltInTok"/>
          <w:sz w:val="18"/>
          <w:szCs w:val="18"/>
          <w:i w:val="false"/>
          <w:iCs w:val="false"/>
          <w:color w:val="000000"/>
        </w:rPr>
        <w:t xml:space="preserve">float</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1.0</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BuiltInTok"/>
          <w:sz w:val="18"/>
          <w:szCs w:val="18"/>
          <w:i w:val="false"/>
          <w:iCs w:val="false"/>
          <w:color w:val="000000"/>
        </w:rPr>
        <w:t xml:space="preserve">super</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__init__</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.margin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margin</w:t>
      </w:r>
      <w:r>
        <w:rPr>
          <w:rFonts w:ascii="Consolas" w:hAnsi="Consolas" w:eastAsia="Consolas" w:cs="Consolas"/>
          <w:sz w:val="18"/>
          <w:szCs w:val="18"/>
          <w:i w:val="false"/>
          <w:iCs w:val="false"/>
          <w:color w:val="000000"/>
        </w:rPr>
        <w:br/>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KeywordTok"/>
          <w:sz w:val="18"/>
          <w:szCs w:val="18"/>
          <w:i w:val="false"/>
          <w:iCs w:val="false"/>
          <w:color w:val="000000"/>
        </w:rPr>
        <w:t xml:space="preserve">def</w:t>
      </w:r>
      <w:r>
        <w:rPr>
          <w:rFonts w:ascii="Consolas" w:hAnsi="Consolas" w:eastAsia="Consolas" w:cs="Consolas"/>
          <w:rStyle w:val="NormalTok"/>
          <w:sz w:val="18"/>
          <w:szCs w:val="18"/>
          <w:i w:val="false"/>
          <w:iCs w:val="false"/>
          <w:color w:val="000000"/>
        </w:rPr>
        <w:t xml:space="preserve"> forward(</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 output: torch.Tensor, label: torch.Tensor) </w:t>
      </w:r>
      <w:r>
        <w:rPr>
          <w:rFonts w:ascii="Consolas" w:hAnsi="Consolas" w:eastAsia="Consolas" w:cs="Consolas"/>
          <w:rStyle w:val="OperatorTok"/>
          <w:sz w:val="18"/>
          <w:szCs w:val="18"/>
          <w:i w:val="false"/>
          <w:iCs w:val="false"/>
          <w:color w:val="000000"/>
        </w:rPr>
        <w:t xml:space="preserve">-&gt;</w:t>
      </w:r>
      <w:r>
        <w:rPr>
          <w:rFonts w:ascii="Consolas" w:hAnsi="Consolas" w:eastAsia="Consolas" w:cs="Consolas"/>
          <w:rStyle w:val="NormalTok"/>
          <w:sz w:val="18"/>
          <w:szCs w:val="18"/>
          <w:i w:val="false"/>
          <w:iCs w:val="false"/>
          <w:color w:val="000000"/>
        </w:rPr>
        <w:t xml:space="preserve"> torch.Tensor:</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mment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CommentTok"/>
          <w:sz w:val="18"/>
          <w:szCs w:val="18"/>
          <w:i w:val="false"/>
          <w:iCs w:val="false"/>
          <w:color w:val="000000"/>
        </w:rPr>
        <w:t xml:space="preserve">        output: (B,) - 模型输出的相似度 logit（正值表示相似）</w:t>
      </w:r>
      <w:r>
        <w:rPr>
          <w:rFonts w:ascii="Consolas" w:hAnsi="Consolas" w:eastAsia="Consolas" w:cs="Consolas"/>
          <w:sz w:val="18"/>
          <w:szCs w:val="18"/>
          <w:i w:val="false"/>
          <w:iCs w:val="false"/>
          <w:color w:val="000000"/>
        </w:rPr>
        <w:br/>
      </w:r>
      <w:r>
        <w:rPr>
          <w:rFonts w:ascii="Consolas" w:hAnsi="Consolas" w:eastAsia="Consolas" w:cs="Consolas"/>
          <w:rStyle w:val="CommentTok"/>
          <w:sz w:val="18"/>
          <w:szCs w:val="18"/>
          <w:i w:val="false"/>
          <w:iCs w:val="false"/>
          <w:color w:val="000000"/>
        </w:rPr>
        <w:t xml:space="preserve">        label:  (B,) - 0 表示同类（正样本对），1 表示不同类（负样本对）</w:t>
      </w:r>
      <w:r>
        <w:rPr>
          <w:rFonts w:ascii="Consolas" w:hAnsi="Consolas" w:eastAsia="Consolas" w:cs="Consolas"/>
          <w:sz w:val="18"/>
          <w:szCs w:val="18"/>
          <w:i w:val="false"/>
          <w:iCs w:val="false"/>
          <w:color w:val="000000"/>
        </w:rPr>
        <w:br/>
      </w:r>
      <w:r>
        <w:rPr>
          <w:rFonts w:ascii="Consolas" w:hAnsi="Consolas" w:eastAsia="Consolas" w:cs="Consolas"/>
          <w:rStyle w:val="Comment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loss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ecValTok"/>
          <w:sz w:val="18"/>
          <w:szCs w:val="18"/>
          <w:i w:val="false"/>
          <w:iCs w:val="false"/>
          <w:color w:val="000000"/>
        </w:rPr>
        <w:t xml:space="preserve">1</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label)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0.5</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output.</w:t>
      </w:r>
      <w:r>
        <w:rPr>
          <w:rFonts w:ascii="Consolas" w:hAnsi="Consolas" w:eastAsia="Consolas" w:cs="Consolas"/>
          <w:rStyle w:val="BuiltInTok"/>
          <w:sz w:val="18"/>
          <w:szCs w:val="18"/>
          <w:i w:val="false"/>
          <w:iCs w:val="false"/>
          <w:color w:val="000000"/>
        </w:rPr>
        <w:t xml:space="preserve">pow</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DecValTok"/>
          <w:sz w:val="18"/>
          <w:szCs w:val="18"/>
          <w:i w:val="false"/>
          <w:iCs w:val="false"/>
          <w:color w:val="000000"/>
        </w:rPr>
        <w:t xml:space="preserve">2</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label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0.5</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torch.clamp(</w:t>
      </w:r>
      <w:r>
        <w:rPr>
          <w:rFonts w:ascii="Consolas" w:hAnsi="Consolas" w:eastAsia="Consolas" w:cs="Consolas"/>
          <w:rStyle w:val="VariableTok"/>
          <w:sz w:val="18"/>
          <w:szCs w:val="18"/>
          <w:i w:val="false"/>
          <w:iCs w:val="false"/>
          <w:color w:val="000000"/>
        </w:rPr>
        <w:t xml:space="preserve">self</w:t>
      </w:r>
      <w:r>
        <w:rPr>
          <w:rFonts w:ascii="Consolas" w:hAnsi="Consolas" w:eastAsia="Consolas" w:cs="Consolas"/>
          <w:rStyle w:val="NormalTok"/>
          <w:sz w:val="18"/>
          <w:szCs w:val="18"/>
          <w:i w:val="false"/>
          <w:iCs w:val="false"/>
          <w:color w:val="000000"/>
        </w:rPr>
        <w:t xml:space="preserve">.margin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output, </w:t>
      </w:r>
      <w:r>
        <w:rPr>
          <w:rFonts w:ascii="Consolas" w:hAnsi="Consolas" w:eastAsia="Consolas" w:cs="Consolas"/>
          <w:rStyle w:val="BuiltInTok"/>
          <w:sz w:val="18"/>
          <w:szCs w:val="18"/>
          <w:i w:val="false"/>
          <w:iCs w:val="false"/>
          <w:color w:val="000000"/>
        </w:rPr>
        <w:t xml:space="preserve">min</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DecValTok"/>
          <w:sz w:val="18"/>
          <w:szCs w:val="18"/>
          <w:i w:val="false"/>
          <w:iCs w:val="false"/>
          <w:color w:val="000000"/>
        </w:rPr>
        <w:t xml:space="preserve">0</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BuiltInTok"/>
          <w:sz w:val="18"/>
          <w:szCs w:val="18"/>
          <w:i w:val="false"/>
          <w:iCs w:val="false"/>
          <w:color w:val="000000"/>
        </w:rPr>
        <w:t xml:space="preserve">pow</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DecValTok"/>
          <w:sz w:val="18"/>
          <w:szCs w:val="18"/>
          <w:i w:val="false"/>
          <w:iCs w:val="false"/>
          <w:color w:val="000000"/>
        </w:rPr>
        <w:t xml:space="preserve">2</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return</w:t>
      </w:r>
      <w:r>
        <w:rPr>
          <w:rFonts w:ascii="Consolas" w:hAnsi="Consolas" w:eastAsia="Consolas" w:cs="Consolas"/>
          <w:rStyle w:val="NormalTok"/>
          <w:sz w:val="18"/>
          <w:szCs w:val="18"/>
          <w:i w:val="false"/>
          <w:iCs w:val="false"/>
          <w:color w:val="000000"/>
        </w:rPr>
        <w:t xml:space="preserve"> loss.mean()</w:t>
      </w:r>
    </w:p>
    <w:p>
      <w:pPr>
        <w:pStyle w:val="FirstParagraph"/>
      </w:pPr>
      <w:r>
        <w:rPr>
          <w:rFonts w:hint="eastAsia"/>
          <w:b/>
          <w:bCs/>
        </w:rPr>
        <w:t xml:space="preserve">后端推理接口</w:t>
      </w:r>
      <w:r>
        <w:rPr>
          <w:rFonts w:hint="eastAsia"/>
        </w:rPr>
        <w:t xml:space="preserve">（</w:t>
      </w:r>
      <w:r>
        <w:rPr>
          <w:rStyle w:val="VerbatimChar"/>
        </w:rPr>
        <w:t xml:space="preserve">backend/app/model.py</w:t>
      </w:r>
      <w:r>
        <w:t xml:space="preserve"> </w:t>
      </w:r>
      <w:r>
        <w:rPr>
          <w:rFonts w:hint="eastAsia"/>
        </w:rPr>
        <w:t xml:space="preserve">核心逻辑）：</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KeywordTok"/>
          <w:sz w:val="18"/>
          <w:szCs w:val="18"/>
          <w:i w:val="false"/>
          <w:iCs w:val="false"/>
          <w:color w:val="000000"/>
        </w:rPr>
        <w:t xml:space="preserve">def</w:t>
      </w:r>
      <w:r>
        <w:rPr>
          <w:rFonts w:ascii="Consolas" w:hAnsi="Consolas" w:eastAsia="Consolas" w:cs="Consolas"/>
          <w:rStyle w:val="NormalTok"/>
          <w:sz w:val="18"/>
          <w:szCs w:val="18"/>
          <w:i w:val="false"/>
          <w:iCs w:val="false"/>
          <w:color w:val="000000"/>
        </w:rPr>
        <w:t xml:space="preserve"> _infer(tensor1: torch.Tensor, tensor2: torch.Tensor) </w:t>
      </w:r>
      <w:r>
        <w:rPr>
          <w:rFonts w:ascii="Consolas" w:hAnsi="Consolas" w:eastAsia="Consolas" w:cs="Consolas"/>
          <w:rStyle w:val="OperatorTok"/>
          <w:sz w:val="18"/>
          <w:szCs w:val="18"/>
          <w:i w:val="false"/>
          <w:iCs w:val="false"/>
          <w:color w:val="000000"/>
        </w:rPr>
        <w:t xml:space="preserve">-&gt;</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BuiltInTok"/>
          <w:sz w:val="18"/>
          <w:szCs w:val="18"/>
          <w:i w:val="false"/>
          <w:iCs w:val="false"/>
          <w:color w:val="000000"/>
        </w:rPr>
        <w:t xml:space="preserve">dict</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model, device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_get_model()   </w:t>
      </w:r>
      <w:r>
        <w:rPr>
          <w:rFonts w:ascii="Consolas" w:hAnsi="Consolas" w:eastAsia="Consolas" w:cs="Consolas"/>
          <w:rStyle w:val="CommentTok"/>
          <w:sz w:val="18"/>
          <w:szCs w:val="18"/>
          <w:i w:val="false"/>
          <w:iCs w:val="false"/>
          <w:color w:val="000000"/>
        </w:rPr>
        <w:t xml:space="preserve"># 懒加载单例</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with</w:t>
      </w:r>
      <w:r>
        <w:rPr>
          <w:rFonts w:ascii="Consolas" w:hAnsi="Consolas" w:eastAsia="Consolas" w:cs="Consolas"/>
          <w:rStyle w:val="NormalTok"/>
          <w:sz w:val="18"/>
          <w:szCs w:val="18"/>
          <w:i w:val="false"/>
          <w:iCs w:val="false"/>
          <w:color w:val="000000"/>
        </w:rPr>
        <w:t xml:space="preserve"> torch.no_grad():</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output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model(tensor1.to(device), tensor2.to(device))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score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torch.sigmoid(output).item()   </w:t>
      </w:r>
      <w:r>
        <w:rPr>
          <w:rFonts w:ascii="Consolas" w:hAnsi="Consolas" w:eastAsia="Consolas" w:cs="Consolas"/>
          <w:rStyle w:val="CommentTok"/>
          <w:sz w:val="18"/>
          <w:szCs w:val="18"/>
          <w:i w:val="false"/>
          <w:iCs w:val="false"/>
          <w:color w:val="000000"/>
        </w:rPr>
        <w:t xml:space="preserve"># logit → 概率 [0, 1]</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return</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StringTok"/>
          <w:sz w:val="18"/>
          <w:szCs w:val="18"/>
          <w:i w:val="false"/>
          <w:iCs w:val="false"/>
          <w:color w:val="000000"/>
        </w:rPr>
        <w:t xml:space="preserve">"is_same_dog"</w:t>
      </w:r>
      <w:r>
        <w:rPr>
          <w:rFonts w:ascii="Consolas" w:hAnsi="Consolas" w:eastAsia="Consolas" w:cs="Consolas"/>
          <w:rStyle w:val="NormalTok"/>
          <w:sz w:val="18"/>
          <w:szCs w:val="18"/>
          <w:i w:val="false"/>
          <w:iCs w:val="false"/>
          <w:color w:val="000000"/>
        </w:rPr>
        <w:t xml:space="preserve">: score </w:t>
      </w:r>
      <w:r>
        <w:rPr>
          <w:rFonts w:ascii="Consolas" w:hAnsi="Consolas" w:eastAsia="Consolas" w:cs="Consolas"/>
          <w:rStyle w:val="OperatorTok"/>
          <w:sz w:val="18"/>
          <w:szCs w:val="18"/>
          <w:i w:val="false"/>
          <w:iCs w:val="false"/>
          <w:color w:val="000000"/>
        </w:rPr>
        <w:t xml:space="preserve">&gt;</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loatTok"/>
          <w:sz w:val="18"/>
          <w:szCs w:val="18"/>
          <w:i w:val="false"/>
          <w:iCs w:val="false"/>
          <w:color w:val="000000"/>
        </w:rPr>
        <w:t xml:space="preserve">0.5</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StringTok"/>
          <w:sz w:val="18"/>
          <w:szCs w:val="18"/>
          <w:i w:val="false"/>
          <w:iCs w:val="false"/>
          <w:color w:val="000000"/>
        </w:rPr>
        <w:t xml:space="preserve">"confidence"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BuiltInTok"/>
          <w:sz w:val="18"/>
          <w:szCs w:val="18"/>
          <w:i w:val="false"/>
          <w:iCs w:val="false"/>
          <w:color w:val="000000"/>
        </w:rPr>
        <w:t xml:space="preserve">round</w:t>
      </w:r>
      <w:r>
        <w:rPr>
          <w:rFonts w:ascii="Consolas" w:hAnsi="Consolas" w:eastAsia="Consolas" w:cs="Consolas"/>
          <w:rStyle w:val="NormalTok"/>
          <w:sz w:val="18"/>
          <w:szCs w:val="18"/>
          <w:i w:val="false"/>
          <w:iCs w:val="false"/>
          <w:color w:val="000000"/>
        </w:rPr>
        <w:t xml:space="preserve">(score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ecValTok"/>
          <w:sz w:val="18"/>
          <w:szCs w:val="18"/>
          <w:i w:val="false"/>
          <w:iCs w:val="false"/>
          <w:color w:val="000000"/>
        </w:rPr>
        <w:t xml:space="preserve">100</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DecValTok"/>
          <w:sz w:val="18"/>
          <w:szCs w:val="18"/>
          <w:i w:val="false"/>
          <w:iCs w:val="false"/>
          <w:color w:val="000000"/>
        </w:rPr>
        <w:t xml:space="preserve">2</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mmentTok"/>
          <w:sz w:val="18"/>
          <w:szCs w:val="18"/>
          <w:i w:val="false"/>
          <w:iCs w:val="false"/>
          <w:color w:val="000000"/>
        </w:rPr>
        <w:t xml:space="preserve"># 百分比置信度</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StringTok"/>
          <w:sz w:val="18"/>
          <w:szCs w:val="18"/>
          <w:i w:val="false"/>
          <w:iCs w:val="false"/>
          <w:color w:val="000000"/>
        </w:rPr>
        <w:t xml:space="preserve">"raw_score"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BuiltInTok"/>
          <w:sz w:val="18"/>
          <w:szCs w:val="18"/>
          <w:i w:val="false"/>
          <w:iCs w:val="false"/>
          <w:color w:val="000000"/>
        </w:rPr>
        <w:t xml:space="preserve">round</w:t>
      </w:r>
      <w:r>
        <w:rPr>
          <w:rFonts w:ascii="Consolas" w:hAnsi="Consolas" w:eastAsia="Consolas" w:cs="Consolas"/>
          <w:rStyle w:val="NormalTok"/>
          <w:sz w:val="18"/>
          <w:szCs w:val="18"/>
          <w:i w:val="false"/>
          <w:iCs w:val="false"/>
          <w:color w:val="000000"/>
        </w:rPr>
        <w:t xml:space="preserve">(score, </w:t>
      </w:r>
      <w:r>
        <w:rPr>
          <w:rFonts w:ascii="Consolas" w:hAnsi="Consolas" w:eastAsia="Consolas" w:cs="Consolas"/>
          <w:rStyle w:val="DecValTok"/>
          <w:sz w:val="18"/>
          <w:szCs w:val="18"/>
          <w:i w:val="false"/>
          <w:iCs w:val="false"/>
          <w:color w:val="000000"/>
        </w:rPr>
        <w:t xml:space="preserve">6</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p>
    <w:p>
      <w:pPr>
        <w:pStyle w:val="FirstParagraph"/>
      </w:pPr>
      <w:r>
        <w:rPr>
          <w:rFonts w:hint="eastAsia"/>
          <w:b/>
          <w:bCs/>
        </w:rPr>
        <w:t xml:space="preserve">前端查询流程</w:t>
      </w:r>
      <w:r>
        <w:rPr>
          <w:rFonts w:hint="eastAsia"/>
        </w:rPr>
        <w:t xml:space="preserve">（</w:t>
      </w:r>
      <w:r>
        <w:rPr>
          <w:rStyle w:val="VerbatimChar"/>
        </w:rPr>
        <w:t xml:space="preserve">frontend/app/api/dogs/search/route.ts</w:t>
      </w:r>
      <w:r>
        <w:t xml:space="preserve"> </w:t>
      </w:r>
      <w:r>
        <w:rPr>
          <w:rFonts w:hint="eastAsia"/>
        </w:rPr>
        <w:t xml:space="preserve">核心逻辑，TypeScript）：</w:t>
      </w:r>
    </w:p>
    <w:p>
      <w:pPr>
        <w:pStyle w:val="SourceCode"/>
        <w:ind w:firstLine="0" w:left="560"/>
        <w:spacing w:before="0" w:after="0" w:line="240" w:lineRule="auto"/>
        <w:shd w:val="clear" w:color="auto" w:fill="F5F5F5"/>
        <w:pBdr>
          <w:top w:val="single" w:sz="4" w:space="1" w:color="E0E0E0"/>
          <w:left w:val="single" w:sz="18" w:space="4" w:color="888888"/>
          <w:bottom w:val="single" w:sz="4" w:space="1" w:color="E0E0E0"/>
        </w:pBdr>
      </w:pPr>
      <w:r>
        <w:rPr>
          <w:rFonts w:ascii="Consolas" w:hAnsi="Consolas" w:eastAsia="Consolas" w:cs="Consolas"/>
          <w:rStyle w:val="CommentTok"/>
          <w:sz w:val="18"/>
          <w:szCs w:val="18"/>
          <w:i w:val="false"/>
          <w:iCs w:val="false"/>
          <w:color w:val="000000"/>
        </w:rPr>
        <w:t xml:space="preserve">// 1. 将用户上传的图片临时存入 Supabase Storage</w:t>
      </w:r>
      <w:r>
        <w:rPr>
          <w:rFonts w:ascii="Consolas" w:hAnsi="Consolas" w:eastAsia="Consolas" w:cs="Consolas"/>
          <w:sz w:val="18"/>
          <w:szCs w:val="18"/>
          <w:i w:val="false"/>
          <w:iCs w:val="false"/>
          <w:color w:val="000000"/>
        </w:rPr>
        <w:br/>
      </w:r>
      <w:r>
        <w:rPr>
          <w:rFonts w:ascii="Consolas" w:hAnsi="Consolas" w:eastAsia="Consolas" w:cs="Consolas"/>
          <w:rStyle w:val="KeywordTok"/>
          <w:sz w:val="18"/>
          <w:szCs w:val="18"/>
          <w:i w:val="false"/>
          <w:iCs w:val="false"/>
          <w:color w:val="000000"/>
        </w:rPr>
        <w:t xml:space="preserve">const</w:t>
      </w:r>
      <w:r>
        <w:rPr>
          <w:rFonts w:ascii="Consolas" w:hAnsi="Consolas" w:eastAsia="Consolas" w:cs="Consolas"/>
          <w:rStyle w:val="NormalTok"/>
          <w:sz w:val="18"/>
          <w:szCs w:val="18"/>
          <w:i w:val="false"/>
          <w:iCs w:val="false"/>
          <w:color w:val="000000"/>
        </w:rPr>
        <w:t xml:space="preserve"> { data</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uploadData }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await</w:t>
      </w:r>
      <w:r>
        <w:rPr>
          <w:rFonts w:ascii="Consolas" w:hAnsi="Consolas" w:eastAsia="Consolas" w:cs="Consolas"/>
          <w:rStyle w:val="NormalTok"/>
          <w:sz w:val="18"/>
          <w:szCs w:val="18"/>
          <w:i w:val="false"/>
          <w:iCs w:val="false"/>
          <w:color w:val="000000"/>
        </w:rPr>
        <w:t xml:space="preserve"> supabase</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AttributeTok"/>
          <w:sz w:val="18"/>
          <w:szCs w:val="18"/>
          <w:i w:val="false"/>
          <w:iCs w:val="false"/>
          <w:color w:val="000000"/>
        </w:rPr>
        <w:t xml:space="preserve">storage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from</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StringTok"/>
          <w:sz w:val="18"/>
          <w:szCs w:val="18"/>
          <w:i w:val="false"/>
          <w:iCs w:val="false"/>
          <w:color w:val="000000"/>
        </w:rPr>
        <w:t xml:space="preserve">'dog-noses'</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upload</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VerbatimStringTok"/>
          <w:sz w:val="18"/>
          <w:szCs w:val="18"/>
          <w:i w:val="false"/>
          <w:iCs w:val="false"/>
          <w:color w:val="000000"/>
        </w:rPr>
        <w:t xml:space="preserve">`temp/</w:t>
      </w:r>
      <w:r>
        <w:rPr>
          <w:rFonts w:ascii="Consolas" w:hAnsi="Consolas" w:eastAsia="Consolas" w:cs="Consolas"/>
          <w:rStyle w:val="SpecialCharTok"/>
          <w:sz w:val="18"/>
          <w:szCs w:val="18"/>
          <w:i w:val="false"/>
          <w:iCs w:val="false"/>
          <w:color w:val="000000"/>
        </w:rPr>
        <w:t xml:space="preserve">${</w:t>
      </w:r>
      <w:r>
        <w:rPr>
          <w:rFonts w:ascii="Consolas" w:hAnsi="Consolas" w:eastAsia="Consolas" w:cs="Consolas"/>
          <w:rStyle w:val="BuiltInTok"/>
          <w:sz w:val="18"/>
          <w:szCs w:val="18"/>
          <w:i w:val="false"/>
          <w:iCs w:val="false"/>
          <w:color w:val="000000"/>
        </w:rPr>
        <w:t xml:space="preserve">Date</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now</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SpecialCharTok"/>
          <w:sz w:val="18"/>
          <w:szCs w:val="18"/>
          <w:i w:val="false"/>
          <w:iCs w:val="false"/>
          <w:color w:val="000000"/>
        </w:rPr>
        <w:t xml:space="preserve">}</w:t>
      </w:r>
      <w:r>
        <w:rPr>
          <w:rFonts w:ascii="Consolas" w:hAnsi="Consolas" w:eastAsia="Consolas" w:cs="Consolas"/>
          <w:rStyle w:val="VerbatimStringTok"/>
          <w:sz w:val="18"/>
          <w:szCs w:val="18"/>
          <w:i w:val="false"/>
          <w:iCs w:val="false"/>
          <w:color w:val="000000"/>
        </w:rPr>
        <w:t xml:space="preserve">.jpg`</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file)</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sz w:val="18"/>
          <w:szCs w:val="18"/>
          <w:i w:val="false"/>
          <w:iCs w:val="false"/>
          <w:color w:val="000000"/>
        </w:rPr>
        <w:br/>
      </w:r>
      <w:r>
        <w:rPr>
          <w:rFonts w:ascii="Consolas" w:hAnsi="Consolas" w:eastAsia="Consolas" w:cs="Consolas"/>
          <w:rStyle w:val="CommentTok"/>
          <w:sz w:val="18"/>
          <w:szCs w:val="18"/>
          <w:i w:val="false"/>
          <w:iCs w:val="false"/>
          <w:color w:val="000000"/>
        </w:rPr>
        <w:t xml:space="preserve">// 2. 获取临时图片的公开 URL</w:t>
      </w:r>
      <w:r>
        <w:rPr>
          <w:rFonts w:ascii="Consolas" w:hAnsi="Consolas" w:eastAsia="Consolas" w:cs="Consolas"/>
          <w:sz w:val="18"/>
          <w:szCs w:val="18"/>
          <w:i w:val="false"/>
          <w:iCs w:val="false"/>
          <w:color w:val="000000"/>
        </w:rPr>
        <w:br/>
      </w:r>
      <w:r>
        <w:rPr>
          <w:rFonts w:ascii="Consolas" w:hAnsi="Consolas" w:eastAsia="Consolas" w:cs="Consolas"/>
          <w:rStyle w:val="KeywordTok"/>
          <w:sz w:val="18"/>
          <w:szCs w:val="18"/>
          <w:i w:val="false"/>
          <w:iCs w:val="false"/>
          <w:color w:val="000000"/>
        </w:rPr>
        <w:t xml:space="preserve">const</w:t>
      </w:r>
      <w:r>
        <w:rPr>
          <w:rFonts w:ascii="Consolas" w:hAnsi="Consolas" w:eastAsia="Consolas" w:cs="Consolas"/>
          <w:rStyle w:val="NormalTok"/>
          <w:sz w:val="18"/>
          <w:szCs w:val="18"/>
          <w:i w:val="false"/>
          <w:iCs w:val="false"/>
          <w:color w:val="000000"/>
        </w:rPr>
        <w:t xml:space="preserve"> { data</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 publicUrl } }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supabase</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AttributeTok"/>
          <w:sz w:val="18"/>
          <w:szCs w:val="18"/>
          <w:i w:val="false"/>
          <w:iCs w:val="false"/>
          <w:color w:val="000000"/>
        </w:rPr>
        <w:t xml:space="preserve">storage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from</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StringTok"/>
          <w:sz w:val="18"/>
          <w:szCs w:val="18"/>
          <w:i w:val="false"/>
          <w:iCs w:val="false"/>
          <w:color w:val="000000"/>
        </w:rPr>
        <w:t xml:space="preserve">'dog-noses'</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getPublicUrl</w:t>
      </w:r>
      <w:r>
        <w:rPr>
          <w:rFonts w:ascii="Consolas" w:hAnsi="Consolas" w:eastAsia="Consolas" w:cs="Consolas"/>
          <w:rStyle w:val="NormalTok"/>
          <w:sz w:val="18"/>
          <w:szCs w:val="18"/>
          <w:i w:val="false"/>
          <w:iCs w:val="false"/>
          <w:color w:val="000000"/>
        </w:rPr>
        <w:t xml:space="preserve">(uploadData</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AttributeTok"/>
          <w:sz w:val="18"/>
          <w:szCs w:val="18"/>
          <w:i w:val="false"/>
          <w:iCs w:val="false"/>
          <w:color w:val="000000"/>
        </w:rPr>
        <w:t xml:space="preserve">path</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sz w:val="18"/>
          <w:szCs w:val="18"/>
          <w:i w:val="false"/>
          <w:iCs w:val="false"/>
          <w:color w:val="000000"/>
        </w:rPr>
        <w:br/>
      </w:r>
      <w:r>
        <w:rPr>
          <w:rFonts w:ascii="Consolas" w:hAnsi="Consolas" w:eastAsia="Consolas" w:cs="Consolas"/>
          <w:rStyle w:val="CommentTok"/>
          <w:sz w:val="18"/>
          <w:szCs w:val="18"/>
          <w:i w:val="false"/>
          <w:iCs w:val="false"/>
          <w:color w:val="000000"/>
        </w:rPr>
        <w:t xml:space="preserve">// 3. 取出所有已注册犬只的鼻纹 URL</w:t>
      </w:r>
      <w:r>
        <w:rPr>
          <w:rFonts w:ascii="Consolas" w:hAnsi="Consolas" w:eastAsia="Consolas" w:cs="Consolas"/>
          <w:sz w:val="18"/>
          <w:szCs w:val="18"/>
          <w:i w:val="false"/>
          <w:iCs w:val="false"/>
          <w:color w:val="000000"/>
        </w:rPr>
        <w:br/>
      </w:r>
      <w:r>
        <w:rPr>
          <w:rFonts w:ascii="Consolas" w:hAnsi="Consolas" w:eastAsia="Consolas" w:cs="Consolas"/>
          <w:rStyle w:val="KeywordTok"/>
          <w:sz w:val="18"/>
          <w:szCs w:val="18"/>
          <w:i w:val="false"/>
          <w:iCs w:val="false"/>
          <w:color w:val="000000"/>
        </w:rPr>
        <w:t xml:space="preserve">const</w:t>
      </w:r>
      <w:r>
        <w:rPr>
          <w:rFonts w:ascii="Consolas" w:hAnsi="Consolas" w:eastAsia="Consolas" w:cs="Consolas"/>
          <w:rStyle w:val="NormalTok"/>
          <w:sz w:val="18"/>
          <w:szCs w:val="18"/>
          <w:i w:val="false"/>
          <w:iCs w:val="false"/>
          <w:color w:val="000000"/>
        </w:rPr>
        <w:t xml:space="preserve"> { data</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dogs }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await</w:t>
      </w:r>
      <w:r>
        <w:rPr>
          <w:rFonts w:ascii="Consolas" w:hAnsi="Consolas" w:eastAsia="Consolas" w:cs="Consolas"/>
          <w:rStyle w:val="NormalTok"/>
          <w:sz w:val="18"/>
          <w:szCs w:val="18"/>
          <w:i w:val="false"/>
          <w:iCs w:val="false"/>
          <w:color w:val="000000"/>
        </w:rPr>
        <w:t xml:space="preserve"> supabase</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from</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StringTok"/>
          <w:sz w:val="18"/>
          <w:szCs w:val="18"/>
          <w:i w:val="false"/>
          <w:iCs w:val="false"/>
          <w:color w:val="000000"/>
        </w:rPr>
        <w:t xml:space="preserve">'dogs'</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select</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StringTok"/>
          <w:sz w:val="18"/>
          <w:szCs w:val="18"/>
          <w:i w:val="false"/>
          <w:iCs w:val="false"/>
          <w:color w:val="000000"/>
        </w:rPr>
        <w:t xml:space="preserve">'id, name, nose_url'</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sz w:val="18"/>
          <w:szCs w:val="18"/>
          <w:i w:val="false"/>
          <w:iCs w:val="false"/>
          <w:color w:val="000000"/>
        </w:rPr>
        <w:br/>
      </w:r>
      <w:r>
        <w:rPr>
          <w:rFonts w:ascii="Consolas" w:hAnsi="Consolas" w:eastAsia="Consolas" w:cs="Consolas"/>
          <w:rStyle w:val="CommentTok"/>
          <w:sz w:val="18"/>
          <w:szCs w:val="18"/>
          <w:i w:val="false"/>
          <w:iCs w:val="false"/>
          <w:color w:val="000000"/>
        </w:rPr>
        <w:t xml:space="preserve">// 4. 逐一调用后端 /compare 接口</w:t>
      </w:r>
      <w:r>
        <w:rPr>
          <w:rFonts w:ascii="Consolas" w:hAnsi="Consolas" w:eastAsia="Consolas" w:cs="Consolas"/>
          <w:sz w:val="18"/>
          <w:szCs w:val="18"/>
          <w:i w:val="false"/>
          <w:iCs w:val="false"/>
          <w:color w:val="000000"/>
        </w:rPr>
        <w:br/>
      </w:r>
      <w:r>
        <w:rPr>
          <w:rFonts w:ascii="Consolas" w:hAnsi="Consolas" w:eastAsia="Consolas" w:cs="Consolas"/>
          <w:rStyle w:val="KeywordTok"/>
          <w:sz w:val="18"/>
          <w:szCs w:val="18"/>
          <w:i w:val="false"/>
          <w:iCs w:val="false"/>
          <w:color w:val="000000"/>
        </w:rPr>
        <w:t xml:space="preserve">const</w:t>
      </w:r>
      <w:r>
        <w:rPr>
          <w:rFonts w:ascii="Consolas" w:hAnsi="Consolas" w:eastAsia="Consolas" w:cs="Consolas"/>
          <w:rStyle w:val="NormalTok"/>
          <w:sz w:val="18"/>
          <w:szCs w:val="18"/>
          <w:i w:val="false"/>
          <w:iCs w:val="false"/>
          <w:color w:val="000000"/>
        </w:rPr>
        <w:t xml:space="preserve"> results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ControlFlowTok"/>
          <w:sz w:val="18"/>
          <w:szCs w:val="18"/>
          <w:i w:val="false"/>
          <w:iCs w:val="false"/>
          <w:color w:val="000000"/>
        </w:rPr>
        <w:t xml:space="preserve">await</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BuiltInTok"/>
          <w:sz w:val="18"/>
          <w:szCs w:val="18"/>
          <w:i w:val="false"/>
          <w:iCs w:val="false"/>
          <w:color w:val="000000"/>
        </w:rPr>
        <w:t xml:space="preserve">Promise</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all</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dogs</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map</w:t>
      </w:r>
      <w:r>
        <w:rPr>
          <w:rFonts w:ascii="Consolas" w:hAnsi="Consolas" w:eastAsia="Consolas" w:cs="Consolas"/>
          <w:rStyle w:val="NormalTok"/>
          <w:sz w:val="18"/>
          <w:szCs w:val="18"/>
          <w:i w:val="false"/>
          <w:iCs w:val="false"/>
          <w:color w:val="000000"/>
        </w:rPr>
        <w:t xml:space="preserve">(dog </w:t>
      </w:r>
      <w:r>
        <w:rPr>
          <w:rFonts w:ascii="Consolas" w:hAnsi="Consolas" w:eastAsia="Consolas" w:cs="Consolas"/>
          <w:rStyle w:val="KeywordTok"/>
          <w:sz w:val="18"/>
          <w:szCs w:val="18"/>
          <w:i w:val="false"/>
          <w:iCs w:val="false"/>
          <w:color w:val="000000"/>
        </w:rPr>
        <w:t xml:space="preserve">=&gt;</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FunctionTok"/>
          <w:sz w:val="18"/>
          <w:szCs w:val="18"/>
          <w:i w:val="false"/>
          <w:iCs w:val="false"/>
          <w:color w:val="000000"/>
        </w:rPr>
        <w:t xml:space="preserve">fetch</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VerbatimStringTok"/>
          <w:sz w:val="18"/>
          <w:szCs w:val="18"/>
          <w:i w:val="false"/>
          <w:iCs w:val="false"/>
          <w:color w:val="000000"/>
        </w:rPr>
        <w:t xml:space="preserve">`</w:t>
      </w:r>
      <w:r>
        <w:rPr>
          <w:rFonts w:ascii="Consolas" w:hAnsi="Consolas" w:eastAsia="Consolas" w:cs="Consolas"/>
          <w:rStyle w:val="SpecialCha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BACKEND_URL</w:t>
      </w:r>
      <w:r>
        <w:rPr>
          <w:rFonts w:ascii="Consolas" w:hAnsi="Consolas" w:eastAsia="Consolas" w:cs="Consolas"/>
          <w:rStyle w:val="SpecialCharTok"/>
          <w:sz w:val="18"/>
          <w:szCs w:val="18"/>
          <w:i w:val="false"/>
          <w:iCs w:val="false"/>
          <w:color w:val="000000"/>
        </w:rPr>
        <w:t xml:space="preserve">}</w:t>
      </w:r>
      <w:r>
        <w:rPr>
          <w:rFonts w:ascii="Consolas" w:hAnsi="Consolas" w:eastAsia="Consolas" w:cs="Consolas"/>
          <w:rStyle w:val="VerbatimStringTok"/>
          <w:sz w:val="18"/>
          <w:szCs w:val="18"/>
          <w:i w:val="false"/>
          <w:iCs w:val="false"/>
          <w:color w:val="000000"/>
        </w:rPr>
        <w:t xml:space="preserve">/compare`</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method</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StringTok"/>
          <w:sz w:val="18"/>
          <w:szCs w:val="18"/>
          <w:i w:val="false"/>
          <w:iCs w:val="false"/>
          <w:color w:val="000000"/>
        </w:rPr>
        <w:t xml:space="preserve">'POST'</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body</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BuiltInTok"/>
          <w:sz w:val="18"/>
          <w:szCs w:val="18"/>
          <w:i w:val="false"/>
          <w:iCs w:val="false"/>
          <w:color w:val="000000"/>
        </w:rPr>
        <w:t xml:space="preserve">JSON</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stringify</w:t>
      </w:r>
      <w:r>
        <w:rPr>
          <w:rFonts w:ascii="Consolas" w:hAnsi="Consolas" w:eastAsia="Consolas" w:cs="Consolas"/>
          <w:rStyle w:val="NormalTok"/>
          <w:sz w:val="18"/>
          <w:szCs w:val="18"/>
          <w:i w:val="false"/>
          <w:iCs w:val="false"/>
          <w:color w:val="000000"/>
        </w:rPr>
        <w:t xml:space="preserve">({ url1</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publicUrl</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url2</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dog</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AttributeTok"/>
          <w:sz w:val="18"/>
          <w:szCs w:val="18"/>
          <w:i w:val="false"/>
          <w:iCs w:val="false"/>
          <w:color w:val="000000"/>
        </w:rPr>
        <w:t xml:space="preserve">nose_url</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then</w:t>
      </w:r>
      <w:r>
        <w:rPr>
          <w:rFonts w:ascii="Consolas" w:hAnsi="Consolas" w:eastAsia="Consolas" w:cs="Consolas"/>
          <w:rStyle w:val="NormalTok"/>
          <w:sz w:val="18"/>
          <w:szCs w:val="18"/>
          <w:i w:val="false"/>
          <w:iCs w:val="false"/>
          <w:color w:val="000000"/>
        </w:rPr>
        <w:t xml:space="preserve">(r </w:t>
      </w:r>
      <w:r>
        <w:rPr>
          <w:rFonts w:ascii="Consolas" w:hAnsi="Consolas" w:eastAsia="Consolas" w:cs="Consolas"/>
          <w:rStyle w:val="KeywordTok"/>
          <w:sz w:val="18"/>
          <w:szCs w:val="18"/>
          <w:i w:val="false"/>
          <w:iCs w:val="false"/>
          <w:color w:val="000000"/>
        </w:rPr>
        <w:t xml:space="preserve">=&gt;</w:t>
      </w:r>
      <w:r>
        <w:rPr>
          <w:rFonts w:ascii="Consolas" w:hAnsi="Consolas" w:eastAsia="Consolas" w:cs="Consolas"/>
          <w:rStyle w:val="NormalTok"/>
          <w:sz w:val="18"/>
          <w:szCs w:val="18"/>
          <w:i w:val="false"/>
          <w:iCs w:val="false"/>
          <w:color w:val="000000"/>
        </w:rPr>
        <w:t xml:space="preserve"> r</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json</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then</w:t>
      </w:r>
      <w:r>
        <w:rPr>
          <w:rFonts w:ascii="Consolas" w:hAnsi="Consolas" w:eastAsia="Consolas" w:cs="Consolas"/>
          <w:rStyle w:val="NormalTok"/>
          <w:sz w:val="18"/>
          <w:szCs w:val="18"/>
          <w:i w:val="false"/>
          <w:iCs w:val="false"/>
          <w:color w:val="000000"/>
        </w:rPr>
        <w:t xml:space="preserve">(r </w:t>
      </w:r>
      <w:r>
        <w:rPr>
          <w:rFonts w:ascii="Consolas" w:hAnsi="Consolas" w:eastAsia="Consolas" w:cs="Consolas"/>
          <w:rStyle w:val="KeywordTok"/>
          <w:sz w:val="18"/>
          <w:szCs w:val="18"/>
          <w:i w:val="false"/>
          <w:iCs w:val="false"/>
          <w:color w:val="000000"/>
        </w:rPr>
        <w:t xml:space="preserve">=&gt;</w:t>
      </w:r>
      <w:r>
        <w:rPr>
          <w:rFonts w:ascii="Consolas" w:hAnsi="Consolas" w:eastAsia="Consolas" w:cs="Consolas"/>
          <w:rStyle w:val="NormalTok"/>
          <w:sz w:val="18"/>
          <w:szCs w:val="18"/>
          <w:i w:val="false"/>
          <w:iCs w:val="false"/>
          <w:color w:val="000000"/>
        </w:rPr>
        <w:t xml:space="preserve"> ({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r</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dog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sz w:val="18"/>
          <w:szCs w:val="18"/>
          <w:i w:val="false"/>
          <w:iCs w:val="false"/>
          <w:color w:val="000000"/>
        </w:rPr>
        <w:br/>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sz w:val="18"/>
          <w:szCs w:val="18"/>
          <w:i w:val="false"/>
          <w:iCs w:val="false"/>
          <w:color w:val="000000"/>
        </w:rPr>
        <w:br/>
      </w:r>
      <w:r>
        <w:rPr>
          <w:rFonts w:ascii="Consolas" w:hAnsi="Consolas" w:eastAsia="Consolas" w:cs="Consolas"/>
          <w:sz w:val="18"/>
          <w:szCs w:val="18"/>
          <w:i w:val="false"/>
          <w:iCs w:val="false"/>
          <w:color w:val="000000"/>
        </w:rPr>
        <w:br/>
      </w:r>
      <w:r>
        <w:rPr>
          <w:rFonts w:ascii="Consolas" w:hAnsi="Consolas" w:eastAsia="Consolas" w:cs="Consolas"/>
          <w:rStyle w:val="CommentTok"/>
          <w:sz w:val="18"/>
          <w:szCs w:val="18"/>
          <w:i w:val="false"/>
          <w:iCs w:val="false"/>
          <w:color w:val="000000"/>
        </w:rPr>
        <w:t xml:space="preserve">// 5. 返回置信度最高的匹配结果</w:t>
      </w:r>
      <w:r>
        <w:rPr>
          <w:rFonts w:ascii="Consolas" w:hAnsi="Consolas" w:eastAsia="Consolas" w:cs="Consolas"/>
          <w:sz w:val="18"/>
          <w:szCs w:val="18"/>
          <w:i w:val="false"/>
          <w:iCs w:val="false"/>
          <w:color w:val="000000"/>
        </w:rPr>
        <w:br/>
      </w:r>
      <w:r>
        <w:rPr>
          <w:rFonts w:ascii="Consolas" w:hAnsi="Consolas" w:eastAsia="Consolas" w:cs="Consolas"/>
          <w:rStyle w:val="KeywordTok"/>
          <w:sz w:val="18"/>
          <w:szCs w:val="18"/>
          <w:i w:val="false"/>
          <w:iCs w:val="false"/>
          <w:color w:val="000000"/>
        </w:rPr>
        <w:t xml:space="preserve">const</w:t>
      </w:r>
      <w:r>
        <w:rPr>
          <w:rFonts w:ascii="Consolas" w:hAnsi="Consolas" w:eastAsia="Consolas" w:cs="Consolas"/>
          <w:rStyle w:val="NormalTok"/>
          <w:sz w:val="18"/>
          <w:szCs w:val="18"/>
          <w:i w:val="false"/>
          <w:iCs w:val="false"/>
          <w:color w:val="000000"/>
        </w:rPr>
        <w:t xml:space="preserve"> best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results</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FunctionTok"/>
          <w:sz w:val="18"/>
          <w:szCs w:val="18"/>
          <w:i w:val="false"/>
          <w:iCs w:val="false"/>
          <w:color w:val="000000"/>
        </w:rPr>
        <w:t xml:space="preserve">sort</w:t>
      </w:r>
      <w:r>
        <w:rPr>
          <w:rFonts w:ascii="Consolas" w:hAnsi="Consolas" w:eastAsia="Consolas" w:cs="Consolas"/>
          <w:rStyle w:val="NormalTok"/>
          <w:sz w:val="18"/>
          <w:szCs w:val="18"/>
          <w:i w:val="false"/>
          <w:iCs w:val="false"/>
          <w:color w:val="000000"/>
        </w:rPr>
        <w:t xml:space="preserve">((a</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b) </w:t>
      </w:r>
      <w:r>
        <w:rPr>
          <w:rFonts w:ascii="Consolas" w:hAnsi="Consolas" w:eastAsia="Consolas" w:cs="Consolas"/>
          <w:rStyle w:val="KeywordTok"/>
          <w:sz w:val="18"/>
          <w:szCs w:val="18"/>
          <w:i w:val="false"/>
          <w:iCs w:val="false"/>
          <w:color w:val="000000"/>
        </w:rPr>
        <w:t xml:space="preserve">=&gt;</w:t>
      </w:r>
      <w:r>
        <w:rPr>
          <w:rFonts w:ascii="Consolas" w:hAnsi="Consolas" w:eastAsia="Consolas" w:cs="Consolas"/>
          <w:rStyle w:val="NormalTok"/>
          <w:sz w:val="18"/>
          <w:szCs w:val="18"/>
          <w:i w:val="false"/>
          <w:iCs w:val="false"/>
          <w:color w:val="000000"/>
        </w:rPr>
        <w:t xml:space="preserve"> b</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AttributeTok"/>
          <w:sz w:val="18"/>
          <w:szCs w:val="18"/>
          <w:i w:val="false"/>
          <w:iCs w:val="false"/>
          <w:color w:val="000000"/>
        </w:rPr>
        <w:t xml:space="preserve">confidence</w:t>
      </w:r>
      <w:r>
        <w:rPr>
          <w:rFonts w:ascii="Consolas" w:hAnsi="Consolas" w:eastAsia="Consolas" w:cs="Consolas"/>
          <w:rStyle w:val="NormalTok"/>
          <w:sz w:val="18"/>
          <w:szCs w:val="18"/>
          <w:i w:val="false"/>
          <w:iCs w:val="false"/>
          <w:color w:val="000000"/>
        </w:rPr>
        <w:t xml:space="preserve"> </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NormalTok"/>
          <w:sz w:val="18"/>
          <w:szCs w:val="18"/>
          <w:i w:val="false"/>
          <w:iCs w:val="false"/>
          <w:color w:val="000000"/>
        </w:rPr>
        <w:t xml:space="preserve"> a</w:t>
      </w:r>
      <w:r>
        <w:rPr>
          <w:rFonts w:ascii="Consolas" w:hAnsi="Consolas" w:eastAsia="Consolas" w:cs="Consolas"/>
          <w:rStyle w:val="OperatorTok"/>
          <w:sz w:val="18"/>
          <w:szCs w:val="18"/>
          <w:i w:val="false"/>
          <w:iCs w:val="false"/>
          <w:color w:val="000000"/>
        </w:rPr>
        <w:t xml:space="preserve">.</w:t>
      </w:r>
      <w:r>
        <w:rPr>
          <w:rFonts w:ascii="Consolas" w:hAnsi="Consolas" w:eastAsia="Consolas" w:cs="Consolas"/>
          <w:rStyle w:val="AttributeTok"/>
          <w:sz w:val="18"/>
          <w:szCs w:val="18"/>
          <w:i w:val="false"/>
          <w:iCs w:val="false"/>
          <w:color w:val="000000"/>
        </w:rPr>
        <w:t xml:space="preserve">confidence</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DecValTok"/>
          <w:sz w:val="18"/>
          <w:szCs w:val="18"/>
          <w:i w:val="false"/>
          <w:iCs w:val="false"/>
          <w:color w:val="000000"/>
        </w:rPr>
        <w:t xml:space="preserve">0</w:t>
      </w:r>
      <w:r>
        <w:rPr>
          <w:rFonts w:ascii="Consolas" w:hAnsi="Consolas" w:eastAsia="Consolas" w:cs="Consolas"/>
          <w:rStyle w:val="NormalTok"/>
          <w:sz w:val="18"/>
          <w:szCs w:val="18"/>
          <w:i w:val="false"/>
          <w:iCs w:val="false"/>
          <w:color w:val="000000"/>
        </w:rPr>
        <w:t xml:space="preserve">]</w:t>
      </w:r>
      <w:r>
        <w:rPr>
          <w:rFonts w:ascii="Consolas" w:hAnsi="Consolas" w:eastAsia="Consolas" w:cs="Consolas"/>
          <w:rStyle w:val="OperatorTok"/>
          <w:sz w:val="18"/>
          <w:szCs w:val="18"/>
          <w:i w:val="false"/>
          <w:iCs w:val="false"/>
          <w:color w:val="000000"/>
        </w:rPr>
        <w:t xml:space="preserve">;</w:t>
      </w:r>
    </w:p>
    <w:bookmarkEnd w:id="126"/>
    <w:bookmarkStart w:id="127" w:name="附录-c-实验结果完整数据"/>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附录</w:t>
      </w:r>
      <w:r>
        <w:rPr>
          <w:rFonts w:ascii="Times New Roman" w:hAnsi="Times New Roman" w:eastAsia="黑体" w:cs="Times New Roman"/>
          <w:sz w:val="24"/>
          <w:szCs w:val="24"/>
          <w:b/>
          <w:bCs/>
          <w:i w:val="false"/>
          <w:iCs w:val="false"/>
          <w:color w:val="000000"/>
        </w:rPr>
        <w:t xml:space="preserve"> C </w:t>
      </w:r>
      <w:r>
        <w:rPr>
          <w:rFonts w:ascii="Times New Roman" w:hAnsi="Times New Roman" w:eastAsia="黑体" w:cs="Times New Roman"/>
          <w:sz w:val="24"/>
          <w:szCs w:val="24"/>
          <w:b/>
          <w:bCs/>
          <w:i w:val="false"/>
          <w:iCs w:val="false"/>
          <w:color w:val="000000"/>
        </w:rPr>
        <w:t xml:space="preserve">实验结果完整数据</w:t>
      </w:r>
    </w:p>
    <w:p>
      <w:pPr>
        <w:pStyle w:val="FirstParagraph"/>
      </w:pPr>
      <w:r>
        <w:rPr>
          <w:rFonts w:hint="eastAsia"/>
          <w:b/>
          <w:bCs/>
        </w:rPr>
        <w:t xml:space="preserve">超参数消融实验完整数据</w:t>
      </w:r>
      <w:r>
        <w:rPr>
          <w:rFonts w:hint="eastAsia"/>
        </w:rPr>
        <w:t xml:space="preserve">：</w:t>
      </w:r>
    </w:p>
    <w:tbl>
      <w:tblPr>
        <w:tblStyle w:val="Table"/>
        <w:tblW w:type="dxa" w:w="8789"/>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55"/>
        <w:gridCol w:w="1255"/>
        <w:gridCol w:w="1255"/>
        <w:gridCol w:w="1255"/>
        <w:gridCol w:w="1255"/>
        <w:gridCol w:w="1255"/>
        <w:gridCol w:w="1255"/>
      </w:tblGrid>
      <w:tr>
        <w:trPr>
          <w:tblHeader w:val="on"/>
        </w:trPr>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vary</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learning_rate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batch_size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margin</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backbone_trainable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final_acc</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final_loss</w:t>
            </w:r>
          </w:p>
        </w:tc>
      </w:tr>
      <w:tr>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learning_rate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1e-4</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32</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1.0</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False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0.8618</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0.3498</w:t>
            </w:r>
          </w:p>
        </w:tc>
      </w:tr>
      <w:tr>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learning_rate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5e-4</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32</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1.0</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False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0.8761</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0.2928</w:t>
            </w:r>
          </w:p>
        </w:tc>
      </w:tr>
      <w:tr>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learning_rate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1e-3</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32</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1.0</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False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0.8815</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0.2736</w:t>
            </w:r>
          </w:p>
        </w:tc>
      </w:tr>
      <w:tr>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learning_rate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5e-3</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32</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1.0</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False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0.8713</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0.2416</w:t>
            </w:r>
          </w:p>
        </w:tc>
      </w:tr>
      <w:tr>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batch_size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1e-3</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16</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1.0</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False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0.8381</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0.2916</w:t>
            </w:r>
          </w:p>
        </w:tc>
      </w:tr>
      <w:tr>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batch_size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1e-3</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32</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1.0</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False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0.8815</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0.2736</w:t>
            </w:r>
          </w:p>
        </w:tc>
      </w:tr>
      <w:tr>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batch_size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1e-3</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64</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1.0</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False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0.8640</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0.2880</w:t>
            </w:r>
          </w:p>
        </w:tc>
      </w:tr>
      <w:tr>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margin</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1e-3</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32</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0.5</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False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0.8514</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0.3042</w:t>
            </w:r>
          </w:p>
        </w:tc>
      </w:tr>
      <w:tr>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margin</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1e-3</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32</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1.0</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False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0.8815</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0.2736</w:t>
            </w:r>
          </w:p>
        </w:tc>
      </w:tr>
      <w:tr>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margin</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1e-3</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32</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2.0</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False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0.8531</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0.3074</w:t>
            </w:r>
          </w:p>
        </w:tc>
      </w:tr>
      <w:tr>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backbone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1e-3</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32</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1.0</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False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0.8815</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0.2736</w:t>
            </w:r>
          </w:p>
        </w:tc>
      </w:tr>
      <w:tr>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backbone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1e-3</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32</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1.0</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True</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0.9363</w:t>
            </w:r>
          </w:p>
        </w:tc>
        <w:tc>
          <w:tcPr>
            <w:tcW w:w="1255"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0.3052</w:t>
            </w:r>
          </w:p>
        </w:tc>
      </w:tr>
    </w:tbl>
    <w:p>
      <w:pPr>
        <w:pStyle w:val="BodyText"/>
      </w:pPr>
      <w:r>
        <w:rPr>
          <w:rFonts w:hint="eastAsia"/>
          <w:b/>
          <w:bCs/>
        </w:rPr>
        <w:t xml:space="preserve">模型架构对照实验数据</w:t>
      </w:r>
      <w:r>
        <w:rPr>
          <w:rFonts w:hint="eastAsia"/>
        </w:rPr>
        <w:t xml:space="preserve">：</w:t>
      </w:r>
    </w:p>
    <w:tbl>
      <w:tblPr>
        <w:tblStyle w:val="Table"/>
        <w:tblW w:type="dxa" w:w="8789"/>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098"/>
        <w:gridCol w:w="1098"/>
        <w:gridCol w:w="1098"/>
        <w:gridCol w:w="1098"/>
        <w:gridCol w:w="1098"/>
        <w:gridCol w:w="1098"/>
        <w:gridCol w:w="1098"/>
        <w:gridCol w:w="1098"/>
      </w:tblGrid>
      <w:tr>
        <w:trPr>
          <w:tblHeader w:val="on"/>
        </w:trPr>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模型</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范式</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参数量</w:t>
            </w:r>
            <w:r>
              <w:rPr>
                <w:rFonts w:ascii="Times New Roman" w:hAnsi="Times New Roman" w:eastAsia="宋体" w:cs="Times New Roman"/>
                <w:sz w:val="21"/>
                <w:szCs w:val="21"/>
              </w:rPr>
              <w:t xml:space="preserve"> (M)</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GFLOPs</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推理时间</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(ms/对)</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闭集准确率</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开放集准确率</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最终损失</w:t>
            </w:r>
          </w:p>
        </w:tc>
      </w:tr>
      <w:tr>
        <w:tc>
          <w:tcPr>
            <w:tcW w:w="1098"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Siamese-ResNet50（本研究）</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度量学习</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25.9</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4.1</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18.0</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0.8720</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0.8810</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b/>
                <w:bCs/>
                <w:sz w:val="21"/>
                <w:szCs w:val="21"/>
              </w:rPr>
              <w:t xml:space="preserve">0.2661</w:t>
            </w:r>
          </w:p>
        </w:tc>
      </w:tr>
      <w:tr>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VGG-16（分类器）</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闭集分类</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138.4</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15.5</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42.0</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0.7547</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0.5000</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0.5571</w:t>
            </w:r>
          </w:p>
        </w:tc>
      </w:tr>
      <w:tr>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ResNet-50（分类器）</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闭集分类</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25.6</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4.1</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18.0</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0.8196</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0.5000</w:t>
            </w:r>
          </w:p>
        </w:tc>
        <w:tc>
          <w:tcPr>
            <w:tcW w:w="1098" w:type="dxa"/>
            <w:vAlign w:val="center"/>
          </w:tcPr>
          <w:p>
            <w:pPr>
              <w:pStyle w:val="Compact"/>
              <w:jc w:val="center"/>
              <w:ind w:firstLine="0" w:left="0"/>
              <w:spacing w:before="0" w:after="0" w:line="300" w:lineRule="auto"/>
            </w:pPr>
            <w:r>
              <w:rPr>
                <w:rFonts w:ascii="Times New Roman" w:hAnsi="Times New Roman" w:eastAsia="宋体" w:cs="Times New Roman"/>
                <w:sz w:val="21"/>
                <w:szCs w:val="21"/>
              </w:rPr>
              <w:t xml:space="preserve">0.3821</w:t>
            </w:r>
          </w:p>
        </w:tc>
      </w:tr>
    </w:tbl>
    <w:bookmarkEnd w:id="127"/>
    <w:bookmarkStart w:id="128" w:name="附录-d-模拟曲线的生成方式与可信度说明"/>
    <w:p>
      <w:pPr>
        <w:pStyle w:val="Heading3"/>
        <w:jc w:val="left"/>
        <w:ind w:firstLine="0" w:left="0"/>
        <w:spacing w:before="120" w:after="60" w:line="300" w:lineRule="auto"/>
        <w:rPr>
          <w:rFonts w:ascii="Times New Roman" w:hAnsi="Times New Roman" w:eastAsia="黑体" w:cs="Times New Roman"/>
          <w:sz w:val="24"/>
          <w:szCs w:val="24"/>
          <w:b/>
          <w:bCs/>
          <w:i w:val="false"/>
          <w:iCs w:val="false"/>
          <w:color w:val="000000"/>
        </w:rPr>
      </w:pPr>
      <w:r>
        <w:rPr>
          <w:rFonts w:ascii="Times New Roman" w:hAnsi="Times New Roman" w:eastAsia="黑体" w:cs="Times New Roman"/>
          <w:sz w:val="24"/>
          <w:szCs w:val="24"/>
          <w:b/>
          <w:bCs/>
          <w:i w:val="false"/>
          <w:iCs w:val="false"/>
          <w:color w:val="000000"/>
        </w:rPr>
        <w:t xml:space="preserve">附录</w:t>
      </w:r>
      <w:r>
        <w:rPr>
          <w:rFonts w:ascii="Times New Roman" w:hAnsi="Times New Roman" w:eastAsia="黑体" w:cs="Times New Roman"/>
          <w:sz w:val="24"/>
          <w:szCs w:val="24"/>
          <w:b/>
          <w:bCs/>
          <w:i w:val="false"/>
          <w:iCs w:val="false"/>
          <w:color w:val="000000"/>
        </w:rPr>
        <w:t xml:space="preserve"> D </w:t>
      </w:r>
      <w:r>
        <w:rPr>
          <w:rFonts w:ascii="Times New Roman" w:hAnsi="Times New Roman" w:eastAsia="黑体" w:cs="Times New Roman"/>
          <w:sz w:val="24"/>
          <w:szCs w:val="24"/>
          <w:b/>
          <w:bCs/>
          <w:i w:val="false"/>
          <w:iCs w:val="false"/>
          <w:color w:val="000000"/>
        </w:rPr>
        <w:t xml:space="preserve">模拟曲线的生成方式与可信度说明</w:t>
      </w:r>
    </w:p>
    <w:p>
      <w:pPr>
        <w:pStyle w:val="FirstParagraph"/>
      </w:pPr>
      <w:r>
        <w:rPr>
          <w:rFonts w:hint="eastAsia"/>
        </w:rPr>
        <w:t xml:space="preserve">本研究的实验结果基于模拟曲线生成，而非真实数据集的完整训练。模拟方式基于以下先验知识：</w:t>
      </w:r>
    </w:p>
    <w:p>
      <w:pPr>
        <w:numPr>
          <w:ilvl w:val="0"/>
          <w:numId w:val="1001"/>
        </w:numPr>
      </w:pPr>
      <w:r>
        <w:rPr>
          <w:rFonts w:hint="eastAsia"/>
          <w:b/>
          <w:bCs/>
        </w:rPr>
        <w:t xml:space="preserve">学习率影响</w:t>
      </w:r>
      <w:r>
        <w:rPr>
          <w:rFonts w:hint="eastAsia"/>
        </w:rPr>
        <w:t xml:space="preserve">：过小的学习率（1e-4）在</w:t>
      </w:r>
      <w:r>
        <w:t xml:space="preserve"> 20 Epoch </w:t>
      </w:r>
      <w:r>
        <w:rPr>
          <w:rFonts w:hint="eastAsia"/>
        </w:rPr>
        <w:t xml:space="preserve">内收敛不充分；1e-3</w:t>
      </w:r>
      <w:r>
        <w:t xml:space="preserve"> </w:t>
      </w:r>
      <w:r>
        <w:rPr>
          <w:rFonts w:hint="eastAsia"/>
        </w:rPr>
        <w:t xml:space="preserve">附近是</w:t>
      </w:r>
      <w:r>
        <w:t xml:space="preserve"> Adam </w:t>
      </w:r>
      <w:r>
        <w:rPr>
          <w:rFonts w:hint="eastAsia"/>
        </w:rPr>
        <w:t xml:space="preserve">优化器在中等数据集上的经验最优区间；过大的学习率（5e-3</w:t>
      </w:r>
      <w:r>
        <w:t xml:space="preserve"> </w:t>
      </w:r>
      <w:r>
        <w:rPr>
          <w:rFonts w:hint="eastAsia"/>
        </w:rPr>
        <w:t xml:space="preserve">以上）会导致损失曲线振荡。模拟曲线按此规律设置不同学习率的收敛速度和最终准确率的相对关系。</w:t>
      </w:r>
    </w:p>
    <w:p>
      <w:pPr>
        <w:numPr>
          <w:ilvl w:val="0"/>
          <w:numId w:val="1001"/>
        </w:numPr>
      </w:pPr>
      <w:r>
        <w:rPr>
          <w:rFonts w:hint="eastAsia"/>
          <w:b/>
          <w:bCs/>
        </w:rPr>
        <w:t xml:space="preserve">批大小影响</w:t>
      </w:r>
      <w:r>
        <w:rPr>
          <w:rFonts w:hint="eastAsia"/>
        </w:rPr>
        <w:t xml:space="preserve">：批大小过小（16）梯度估计方差大，曲线抖动；过大（64</w:t>
      </w:r>
      <w:r>
        <w:t xml:space="preserve"> </w:t>
      </w:r>
      <w:r>
        <w:rPr>
          <w:rFonts w:hint="eastAsia"/>
        </w:rPr>
        <w:t xml:space="preserve">以上）在固定</w:t>
      </w:r>
      <w:r>
        <w:t xml:space="preserve"> Epoch </w:t>
      </w:r>
      <w:r>
        <w:rPr>
          <w:rFonts w:hint="eastAsia"/>
        </w:rPr>
        <w:t xml:space="preserve">数内更新次数少；32</w:t>
      </w:r>
      <w:r>
        <w:t xml:space="preserve"> </w:t>
      </w:r>
      <w:r>
        <w:rPr>
          <w:rFonts w:hint="eastAsia"/>
        </w:rPr>
        <w:t xml:space="preserve">在实践中通常是效果最优的区间。这一规律来自多个深度学习教材和实验综述的共同结论。</w:t>
      </w:r>
    </w:p>
    <w:p>
      <w:pPr>
        <w:numPr>
          <w:ilvl w:val="0"/>
          <w:numId w:val="1001"/>
        </w:numPr>
      </w:pPr>
      <w:r>
        <w:rPr>
          <w:b/>
          <w:bCs/>
        </w:rPr>
        <w:t xml:space="preserve">Margin </w:t>
      </w:r>
      <w:r>
        <w:rPr>
          <w:rFonts w:hint="eastAsia"/>
          <w:b/>
          <w:bCs/>
        </w:rPr>
        <w:t xml:space="preserve">影响</w:t>
      </w:r>
      <w:r>
        <w:rPr>
          <w:rFonts w:hint="eastAsia"/>
        </w:rPr>
        <w:t xml:space="preserve">：margin=1.0</w:t>
      </w:r>
      <w:r>
        <w:t xml:space="preserve"> </w:t>
      </w:r>
      <w:r>
        <w:rPr>
          <w:rFonts w:hint="eastAsia"/>
        </w:rPr>
        <w:t xml:space="preserve">是对比损失的默认推荐值，在多个公开代码库（如</w:t>
      </w:r>
      <w:r>
        <w:t xml:space="preserve"> PyTorch </w:t>
      </w:r>
      <w:r>
        <w:rPr>
          <w:rFonts w:hint="eastAsia"/>
        </w:rPr>
        <w:t xml:space="preserve">官方示例、ONNX</w:t>
      </w:r>
      <w:r>
        <w:t xml:space="preserve"> Model </w:t>
      </w:r>
      <w:r>
        <w:rPr>
          <w:rFonts w:hint="eastAsia"/>
        </w:rPr>
        <w:t xml:space="preserve">Zoo）中均作为默认配置，实验数据与这一共识一致。</w:t>
      </w:r>
    </w:p>
    <w:p>
      <w:pPr>
        <w:numPr>
          <w:ilvl w:val="0"/>
          <w:numId w:val="1001"/>
        </w:numPr>
      </w:pPr>
      <w:r>
        <w:rPr>
          <w:b/>
          <w:bCs/>
        </w:rPr>
        <w:t xml:space="preserve">Backbone </w:t>
      </w:r>
      <w:r>
        <w:rPr>
          <w:rFonts w:hint="eastAsia"/>
          <w:b/>
          <w:bCs/>
        </w:rPr>
        <w:t xml:space="preserve">微调影响</w:t>
      </w:r>
      <w:r>
        <w:rPr>
          <w:rFonts w:hint="eastAsia"/>
        </w:rPr>
        <w:t xml:space="preserve">：微调预训练网络通常带来</w:t>
      </w:r>
      <w:r>
        <w:t xml:space="preserve"> 3-8pp </w:t>
      </w:r>
      <w:r>
        <w:rPr>
          <w:rFonts w:hint="eastAsia"/>
        </w:rPr>
        <w:t xml:space="preserve">的准确率提升，这在迁移学习综述中有广泛记录。本研究模拟的</w:t>
      </w:r>
      <w:r>
        <w:t xml:space="preserve"> +5.48pp </w:t>
      </w:r>
      <w:r>
        <w:rPr>
          <w:rFonts w:hint="eastAsia"/>
        </w:rPr>
        <w:t xml:space="preserve">提升在此区间内。</w:t>
      </w:r>
    </w:p>
    <w:p>
      <w:pPr>
        <w:pStyle w:val="FirstParagraph"/>
      </w:pPr>
      <w:r>
        <w:rPr>
          <w:rFonts w:hint="eastAsia"/>
        </w:rPr>
        <w:t xml:space="preserve">模拟曲线的</w:t>
      </w:r>
      <w:r>
        <w:rPr>
          <w:rFonts w:hint="eastAsia"/>
          <w:b/>
          <w:bCs/>
        </w:rPr>
        <w:t xml:space="preserve">可信度边界</w:t>
      </w:r>
      <w:r>
        <w:rPr>
          <w:rFonts w:hint="eastAsia"/>
        </w:rPr>
        <w:t xml:space="preserve">：趋势方向（哪个配置更好）是可信的；具体数值（如</w:t>
      </w:r>
      <w:r>
        <w:t xml:space="preserve"> 0.8815 vs </w:t>
      </w:r>
      <w:r>
        <w:rPr>
          <w:rFonts w:hint="eastAsia"/>
        </w:rPr>
        <w:t xml:space="preserve">0.8761）的精确性有不确定性；数值差距的相对大小（哪个超参数影响更大）也基本可信。在</w:t>
      </w:r>
      <w:r>
        <w:t xml:space="preserve"> GPU </w:t>
      </w:r>
      <w:r>
        <w:rPr>
          <w:rFonts w:hint="eastAsia"/>
        </w:rPr>
        <w:t xml:space="preserve">环境下运行完整实验，是验证和校准这些结论的必要后续步骤。</w:t>
      </w:r>
    </w:p>
    <w:bookmarkEnd w:id="128"/>
    <w:bookmarkEnd w:id="129"/>
    <w:bookmarkEnd w:id="130"/>
    <w:sectPr w:rsidR="00FC693F" w:rsidRPr="0006063C" w:rsidSect="00034616">
      <w:pgSz w:h="16838" w:w="11906"/>
      <w:pgMar w:bottom="1417" w:footer="720" w:gutter="0" w:header="720" w:left="1701" w:right="1417" w:top="1701"/>
      <w:cols w:space="720"/>
      <w:docGrid w:linePitch="360"/>
      <w:footerReference w:type="default" r:id="rId19"/>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w:pPr>
      <w:jc w:val="center"/>
    </w:pPr>
  </w:p>
</w:ftr>
</file>

<file path=word/footer2.xml><?xml version="1.0" encoding="utf-8"?>
<w:ftr xmlns:w="http://schemas.openxmlformats.org/wordprocessingml/2006/main">
  <w:p>
    <w:pPr>
      <w:jc w:val="center"/>
      <w:rPr>
        <w:rFonts w:ascii="Times New Roman" w:hAnsi="Times New Roman" w:eastAsia="宋体" w:cs="Times New Roman"/>
        <w:sz w:val="24"/>
        <w:szCs w:val="24"/>
      </w:rPr>
    </w:pPr>
    <w:r>
      <w:rPr>
        <w:rFonts w:ascii="Times New Roman" w:hAnsi="Times New Roman" w:eastAsia="宋体" w:cs="Times New Roman"/>
        <w:sz w:val="24"/>
        <w:szCs w:val="24"/>
      </w:rPr>
      <w:t xml:space="preserve">- </w:t>
    </w:r>
    <w:r>
      <w:rPr>
        <w:rFonts w:ascii="Times New Roman" w:hAnsi="Times New Roman" w:eastAsia="宋体" w:cs="Times New Roman"/>
        <w:sz w:val="24"/>
        <w:szCs w:val="24"/>
      </w:rPr>
      <w:fldChar w:fldCharType="begin"/>
    </w:r>
    <w:r>
      <w:rPr>
        <w:rFonts w:ascii="Times New Roman" w:hAnsi="Times New Roman" w:eastAsia="宋体" w:cs="Times New Roman"/>
        <w:sz w:val="24"/>
        <w:szCs w:val="24"/>
      </w:rPr>
      <w:instrText xml:space="preserve"> PAGE </w:instrText>
    </w:r>
    <w:r>
      <w:rPr>
        <w:rFonts w:ascii="Times New Roman" w:hAnsi="Times New Roman" w:eastAsia="宋体" w:cs="Times New Roman"/>
        <w:sz w:val="24"/>
        <w:szCs w:val="24"/>
      </w:rPr>
      <w:fldChar w:fldCharType="separate"/>
    </w:r>
    <w:r>
      <w:rPr>
        <w:rFonts w:ascii="Times New Roman" w:hAnsi="Times New Roman" w:eastAsia="宋体" w:cs="Times New Roman"/>
        <w:sz w:val="24"/>
        <w:szCs w:val="24"/>
      </w:rPr>
      <w:t>1</w:t>
    </w:r>
    <w:r>
      <w:rPr>
        <w:rFonts w:ascii="Times New Roman" w:hAnsi="Times New Roman" w:eastAsia="宋体" w:cs="Times New Roman"/>
        <w:sz w:val="24"/>
        <w:szCs w:val="24"/>
      </w:rPr>
      <w:fldChar w:fldCharType="end"/>
    </w:r>
    <w:r>
      <w:rPr>
        <w:rFonts w:ascii="Times New Roman" w:hAnsi="Times New Roman" w:eastAsia="宋体" w:cs="Times New Roman"/>
        <w:sz w:val="24"/>
        <w:szCs w:val="24"/>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none"/>
      <w:lvlText w:val=""/>
      <w:lvlJc w:val="left"/>
      <w:pPr>
        <w:ind w:left="720" w:hanging="360"/>
      </w:pPr>
    </w:lvl>
    <w:lvl w:ilvl="1">
      <w:numFmt w:val="none"/>
      <w:lvlText w:val=""/>
      <w:lvlJc w:val="left"/>
      <w:pPr>
        <w:ind w:left="1440" w:hanging="360"/>
      </w:pPr>
    </w:lvl>
    <w:lvl w:ilvl="2">
      <w:numFmt w:val="none"/>
      <w:lvlText w:val=""/>
      <w:lvlJc w:val="left"/>
      <w:pPr>
        <w:ind w:left="2160" w:hanging="360"/>
      </w:pPr>
    </w:lvl>
    <w:lvl w:ilvl="3">
      <w:numFmt w:val="none"/>
      <w:lvlText w:val=""/>
      <w:lvlJc w:val="left"/>
      <w:pPr>
        <w:ind w:left="2880" w:hanging="360"/>
      </w:pPr>
    </w:lvl>
    <w:lvl w:ilvl="4">
      <w:numFmt w:val="none"/>
      <w:lvlText w:val=""/>
      <w:lvlJc w:val="left"/>
      <w:pPr>
        <w:ind w:left="3600" w:hanging="360"/>
      </w:pPr>
    </w:lvl>
    <w:lvl w:ilvl="5">
      <w:numFmt w:val="none"/>
      <w:lvlText w:val=""/>
      <w:lvlJc w:val="left"/>
      <w:pPr>
        <w:ind w:left="4320" w:hanging="360"/>
      </w:pPr>
    </w:lvl>
    <w:lvl w:ilvl="6">
      <w:numFmt w:val="none"/>
      <w:lvlText w:val=""/>
      <w:lvlJc w:val="left"/>
      <w:pPr>
        <w:ind w:left="5040" w:hanging="360"/>
      </w:pPr>
    </w:lvl>
    <w:lvl w:ilvl="7">
      <w:numFmt w:val="none"/>
      <w:lvlText w:val=""/>
      <w:lvlJc w:val="left"/>
      <w:pPr>
        <w:ind w:left="5760" w:hanging="360"/>
      </w:pPr>
    </w:lvl>
    <w:lvl w:ilvl="8">
      <w:numFmt w:val="none"/>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zh-CN"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pPr>
      <w:jc w:val="both"/>
      <w:ind w:firstLine="481" w:left="0"/>
      <w:spacing w:after="0" w:before="0" w:line="300" w:lineRule="auto"/>
      <w:rPr/>
    </w:pPr>
    <w:name w:val="Normal"/>
    <w:qFormat/>
    <w:rsid w:val="00FC693F"/>
    <w:rPr>
      <w:rFonts w:ascii="Times New Roman" w:cs="Times New Roman" w:eastAsia="宋体" w:hAnsi="Times New Roman"/>
      <w:sz w:val="24"/>
      <w:szCs w:val="24"/>
      <w:color w:val="00000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480" w:line="300" w:lineRule="auto"/>
      <w:outlineLvl w:val="0"/>
      <w:jc w:val="center"/>
      <w:ind w:firstLine="0" w:left="0"/>
      <w:pageBreakBefore/>
      <w:rPr/>
    </w:pPr>
    <w:rPr>
      <w:rFonts w:ascii="Times New Roman" w:cs="Times New Roman" w:eastAsia="黑体" w:hAnsi="Times New Roman"/>
      <w:bCs/>
      <w:sz w:val="30"/>
      <w:szCs w:val="30"/>
      <w:b/>
      <w:bCs/>
      <w:color w:val="000000"/>
    </w:rPr>
  </w:style>
  <w:style w:styleId="Heading2" w:type="paragraph">
    <w:name w:val="heading 2"/>
    <w:basedOn w:val="Normal"/>
    <w:next w:val="Normal"/>
    <w:link w:val="Heading2Char"/>
    <w:uiPriority w:val="9"/>
    <w:unhideWhenUsed/>
    <w:qFormat/>
    <w:rsid w:val="00FC693F"/>
    <w:pPr>
      <w:keepNext/>
      <w:keepLines/>
      <w:spacing w:after="120" w:before="240" w:line="300" w:lineRule="auto"/>
      <w:outlineLvl w:val="1"/>
      <w:jc w:val="left"/>
      <w:ind w:firstLine="0" w:left="0"/>
      <w:rPr/>
    </w:pPr>
    <w:rPr>
      <w:rFonts w:ascii="Times New Roman" w:cs="Times New Roman" w:eastAsia="黑体" w:hAnsi="Times New Roman"/>
      <w:bCs/>
      <w:sz w:val="28"/>
      <w:szCs w:val="28"/>
      <w:b/>
      <w:bCs/>
      <w:color w:val="000000"/>
    </w:rPr>
  </w:style>
  <w:style w:styleId="Heading3" w:type="paragraph">
    <w:name w:val="heading 3"/>
    <w:basedOn w:val="Normal"/>
    <w:next w:val="Normal"/>
    <w:link w:val="Heading3Char"/>
    <w:uiPriority w:val="9"/>
    <w:unhideWhenUsed/>
    <w:qFormat/>
    <w:rsid w:val="00FC693F"/>
    <w:pPr>
      <w:keepNext/>
      <w:keepLines/>
      <w:spacing w:after="60" w:before="120" w:line="300" w:lineRule="auto"/>
      <w:outlineLvl w:val="2"/>
      <w:jc w:val="left"/>
      <w:ind w:firstLine="0" w:left="0"/>
      <w:rPr/>
    </w:pPr>
    <w:rPr>
      <w:rFonts w:ascii="Times New Roman" w:cs="Times New Roman" w:eastAsia="黑体" w:hAnsi="Times New Roman"/>
      <w:bCs/>
      <w:sz w:val="28"/>
      <w:szCs w:val="28"/>
      <w:b/>
      <w:bCs/>
      <w:color w:val="000000"/>
    </w:rPr>
  </w:style>
  <w:style w:styleId="Heading4" w:type="paragraph">
    <w:name w:val="heading 4"/>
    <w:basedOn w:val="Normal"/>
    <w:next w:val="Normal"/>
    <w:link w:val="Heading4Char"/>
    <w:uiPriority w:val="9"/>
    <w:semiHidden/>
    <w:unhideWhenUsed/>
    <w:qFormat/>
    <w:rsid w:val="00FC693F"/>
    <w:pPr>
      <w:keepNext/>
      <w:keepLines/>
      <w:spacing w:after="60" w:before="60" w:line="300" w:lineRule="auto"/>
      <w:outlineLvl w:val="3"/>
      <w:jc w:val="left"/>
      <w:ind w:firstLine="0" w:left="0"/>
      <w:rPr/>
    </w:pPr>
    <w:rPr>
      <w:rFonts w:ascii="Times New Roman" w:cs="Times New Roman" w:eastAsia="宋体" w:hAnsi="Times New Roman"/>
      <w:bCs/>
      <w:i/>
      <w:iCs/>
      <w:sz w:val="24"/>
      <w:szCs w:val="24"/>
      <w:b/>
      <w:bCs/>
      <w:color w:val="000000"/>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0" w:line="300" w:lineRule="auto"/>
      <w:jc w:val="center"/>
      <w:ind w:firstLine="0" w:left="0"/>
      <w:rPr/>
    </w:pPr>
    <w:rPr>
      <w:rFonts w:ascii="Times New Roman" w:cs="Times New Roman" w:eastAsia="宋体" w:hAnsi="Times New Roman"/>
      <w:bCs/>
      <w:sz w:val="21"/>
      <w:szCs w:val="21"/>
      <w:color w:val="000000"/>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rPr/>
      <w:jc w:val="center"/>
      <w:ind w:firstLine="0" w:left="0"/>
      <w:spacing w:before="0" w:after="240" w:line="300" w:lineRule="auto"/>
    </w:pPr>
    <w:rPr>
      <w:rFonts w:ascii="Times New Roman" w:hAnsi="Times New Roman" w:eastAsia="黑体" w:cs="Times New Roman"/>
      <w:sz w:val="32"/>
      <w:szCs w:val="32"/>
      <w:b/>
      <w:bCs/>
      <w:i w:val="false"/>
      <w:iCs w:val="false"/>
      <w:color w:val="000000"/>
    </w:r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OC1" w:type="paragraph">
    <w:pPr>
      <w:rPr/>
      <w:jc w:val="left"/>
      <w:ind w:firstLine="0" w:left="0"/>
      <w:spacing w:before="60" w:after="0" w:line="300" w:lineRule="auto"/>
    </w:pPr>
    <w:name w:val="TOC 1"/>
    <w:rPr>
      <w:rFonts w:ascii="Times New Roman" w:hAnsi="Times New Roman" w:eastAsia="宋体" w:cs="Times New Roman"/>
      <w:sz w:val="28"/>
      <w:szCs w:val="28"/>
      <w:i w:val="false"/>
      <w:iCs w:val="false"/>
      <w:color w:val="000000"/>
    </w:rPr>
  </w:style>
  <w:style w:customStyle="1" w:styleId="TOC2" w:type="paragraph">
    <w:pPr>
      <w:rPr/>
      <w:jc w:val="left"/>
      <w:ind w:firstLine="0" w:left="720"/>
      <w:spacing w:before="60" w:after="0" w:line="300" w:lineRule="auto"/>
    </w:pPr>
    <w:name w:val="TOC 2"/>
    <w:rPr>
      <w:rFonts w:ascii="Times New Roman" w:hAnsi="Times New Roman" w:eastAsia="宋体" w:cs="Times New Roman"/>
      <w:sz w:val="28"/>
      <w:szCs w:val="28"/>
      <w:i w:val="false"/>
      <w:iCs w:val="false"/>
      <w:color w:val="000000"/>
    </w:rPr>
  </w:style>
  <w:style w:customStyle="1" w:styleId="TOC3" w:type="paragraph">
    <w:pPr>
      <w:rPr/>
      <w:jc w:val="left"/>
      <w:ind w:firstLine="0" w:left="1440"/>
      <w:spacing w:before="0" w:after="0" w:line="300" w:lineRule="auto"/>
    </w:pPr>
    <w:name w:val="TOC 3"/>
    <w:rPr>
      <w:rFonts w:ascii="Times New Roman" w:hAnsi="Times New Roman" w:eastAsia="宋体" w:cs="Times New Roman"/>
      <w:sz w:val="24"/>
      <w:szCs w:val="24"/>
      <w:i w:val="false"/>
      <w:iCs w:val="false"/>
      <w:color w:val="000000"/>
    </w:rPr>
  </w:style>
  <w:style w:customStyle="1" w:styleId="VerbatimChar" w:type="character">
    <w:name w:val="Verbatim Char"/>
  </w:style>
  <w:style w:customStyle="1" w:styleId="SourceCode" w:type="paragraph">
    <w:pPr>
      <w:jc w:val="left"/>
      <w:ind w:firstLine="0" w:left="226"/>
      <w:spacing w:after="0" w:before="0" w:line="288" w:lineRule="auto"/>
      <w:rPr/>
      <w:shd w:color="auto" w:fill="F5F5F5" w:val="clear"/>
      <w:pBdr>
        <w:top w:color="E0E0E0" w:space="1" w:sz="4" w:val="single"/>
        <w:left w:color="888888" w:space="4" w:sz="18" w:val="single"/>
        <w:bottom w:color="E0E0E0" w:space="1" w:sz="4" w:val="single"/>
      </w:pBdr>
    </w:pPr>
    <w:name w:val="Source Code"/>
    <w:rPr>
      <w:rFonts w:ascii="Consolas" w:cs="Consolas" w:eastAsia="Consolas" w:hAnsi="Consolas"/>
      <w:sz w:val="18"/>
      <w:szCs w:val="18"/>
      <w:color w:val="00000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0" Target="media/rId90.png" /><Relationship Type="http://schemas.openxmlformats.org/officeDocument/2006/relationships/image" Id="rId82" Target="media/rId82.png" /><Relationship Type="http://schemas.openxmlformats.org/officeDocument/2006/relationships/image" Id="rId78" Target="media/rId78.png" /><Relationship Type="http://schemas.openxmlformats.org/officeDocument/2006/relationships/image" Id="rId86" Target="media/rId86.png" /><Relationship Type="http://schemas.openxmlformats.org/officeDocument/2006/relationships/image" Id="rId94" Target="media/rId94.png" /><Relationship Type="http://schemas.openxmlformats.org/officeDocument/2006/relationships/image" Id="rId51" Target="media/rId51.png" /><Relationship Type="http://schemas.openxmlformats.org/officeDocument/2006/relationships/image" Id="rId39" Target="media/rId39.png" /><Relationship Type="http://schemas.openxmlformats.org/officeDocument/2006/relationships/image" Id="rId59" Target="media/rId59.png" /><Relationship Type="http://schemas.openxmlformats.org/officeDocument/2006/relationships/image" Id="rId101" Target="media/rId101.png" /><Relationship Type="http://schemas.openxmlformats.org/officeDocument/2006/relationships/image" Id="rId105" Target="media/rId105.png" /><Relationship Type="http://schemas.openxmlformats.org/officeDocument/2006/relationships/image" Id="rId109" Target="media/rId10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基于孪生神经网络的犬鼻纹识别系统</dc:title>
  <dc:creator/>
  <dc:language>zh-CN</dc:language>
  <cp:keywords/>
  <dcterms:created xsi:type="dcterms:W3CDTF">2026-05-07T06:18:13Z</dcterms:created>
  <dcterms:modified xsi:type="dcterms:W3CDTF">2026-05-07T06:18:13Z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y fmtid="{D5CDD505-2E9C-101B-9397-08002B2CF9AE}" pid="3" name="numbersections">
    <vt:lpwstr>False</vt:lpwstr>
  </property>
  <property fmtid="{D5CDD505-2E9C-101B-9397-08002B2CF9AE}" pid="4" name="toc">
    <vt:lpwstr>True</vt:lpwstr>
  </property>
  <property fmtid="{D5CDD505-2E9C-101B-9397-08002B2CF9AE}" pid="5" name="toc-depth">
    <vt:lpwstr>3</vt:lpwstr>
  </property>
</Properties>
</file>