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80.png" ContentType="image/png"/>
  <Override PartName="/word/media/rId76.png" ContentType="image/png"/>
  <Override PartName="/word/media/rId84.png" ContentType="image/png"/>
  <Override PartName="/word/media/rId92.png" ContentType="image/png"/>
  <Override PartName="/word/media/rId49.png" ContentType="image/png"/>
  <Override PartName="/word/media/rId37.png" ContentType="image/png"/>
  <Override PartName="/word/media/rId57.png" ContentType="image/png"/>
  <Override PartName="/word/media/rId99.png" ContentType="image/png"/>
  <Override PartName="/word/media/rId103.png" ContentType="image/png"/>
  <Override PartName="/word/media/rId1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基于孪生神经网络的犬鼻纹识别系统</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第一章-绪论"/>
    <w:p>
      <w:pPr>
        <w:pStyle w:val="Heading1"/>
      </w:pPr>
      <w:r>
        <w:rPr>
          <w:rFonts w:hint="eastAsia"/>
        </w:rPr>
        <w:t xml:space="preserve">第一章</w:t>
      </w:r>
      <w:r>
        <w:t xml:space="preserve"> </w:t>
      </w:r>
      <w:r>
        <w:rPr>
          <w:rFonts w:hint="eastAsia"/>
        </w:rPr>
        <w:t xml:space="preserve">绪论</w:t>
      </w:r>
    </w:p>
    <w:bookmarkStart w:id="11" w:name="课题背景与研究意义"/>
    <w:p>
      <w:pPr>
        <w:pStyle w:val="Heading2"/>
      </w:pPr>
      <w:r>
        <w:t xml:space="preserve">1.1 </w:t>
      </w:r>
      <w:r>
        <w:rPr>
          <w:rFonts w:hint="eastAsia"/>
        </w:rPr>
        <w:t xml:space="preserve">课题背景与研究意义</w:t>
      </w:r>
    </w:p>
    <w:bookmarkStart w:id="9" w:name="课题任务理解"/>
    <w:p>
      <w:pPr>
        <w:pStyle w:val="Heading3"/>
      </w:pPr>
      <w:r>
        <w:t xml:space="preserve">1.1.1 </w:t>
      </w:r>
      <w:r>
        <w:rPr>
          <w:rFonts w:hint="eastAsia"/>
        </w:rPr>
        <w:t xml:space="preserve">课题任务理解</w:t>
      </w:r>
    </w:p>
    <w:p>
      <w:pPr>
        <w:pStyle w:val="FirstParagraph"/>
      </w:pPr>
      <w:r>
        <w:rPr>
          <w:rFonts w:hint="eastAsia"/>
        </w:rPr>
        <w:t xml:space="preserve">犬只身份识别是现代宠物管理体系中长期未能有效解决的核心问题。据民政部统计，2023</w:t>
      </w:r>
      <w:r>
        <w:t xml:space="preserve"> </w:t>
      </w:r>
      <w:r>
        <w:rPr>
          <w:rFonts w:hint="eastAsia"/>
        </w:rPr>
        <w:t xml:space="preserve">年中国城镇宠物犬数量已超过</w:t>
      </w:r>
      <w:r>
        <w:t xml:space="preserve"> 5100 </w:t>
      </w:r>
      <w:r>
        <w:rPr>
          <w:rFonts w:hint="eastAsia"/>
        </w:rPr>
        <w:t xml:space="preserve">万只，由此衍生出一系列具体管理需求：迷失犬只的寻回与认领、无主流浪犬的登记造册、正规繁育犬只的血统溯源，以及动物医疗档案与个体的精准绑定。传统手段在这几个场景下均存在明显缺陷。耳标容易脱落，无法作为长期可信的身份凭据；皮下芯片植入虽具唯一性，但需要专用读卡设备且须人工操作，在流浪犬筛查等场景下效率极低；颈圈和标牌更可被人为去除，更无从依赖。</w:t>
      </w:r>
    </w:p>
    <w:p>
      <w:pPr>
        <w:pStyle w:val="BodyText"/>
      </w:pPr>
      <w:r>
        <w:rPr>
          <w:rFonts w:hint="eastAsia"/>
        </w:rPr>
        <w:t xml:space="preserve">这个背景下，本课题的核心任务是：构建一套基于计算机视觉的犬鼻纹识别系统，以犬类鼻面的乳突纹路（papillary</w:t>
      </w:r>
      <w:r>
        <w:t xml:space="preserve"> </w:t>
      </w:r>
      <w:r>
        <w:rPr>
          <w:rFonts w:hint="eastAsia"/>
        </w:rPr>
        <w:t xml:space="preserve">ridges）作为唯一生物特征，实现犬只的非接触式自动身份核验。从工程角度拆解，任务可以分为三个子问题：其一，设计能在小样本条件下有效工作的识别模型；其二，构建从图片采集到结果返回的完整后端推理链路；其三，开发面向普通用户的</w:t>
      </w:r>
      <w:r>
        <w:t xml:space="preserve"> Web </w:t>
      </w:r>
      <w:r>
        <w:rPr>
          <w:rFonts w:hint="eastAsia"/>
        </w:rPr>
        <w:t xml:space="preserve">交互系统，使技术成果具备实际可用性。</w:t>
      </w:r>
    </w:p>
    <w:p>
      <w:pPr>
        <w:pStyle w:val="BodyText"/>
      </w:pPr>
      <w:r>
        <w:rPr>
          <w:rFonts w:hint="eastAsia"/>
        </w:rPr>
        <w:t xml:space="preserve">犬鼻纹作为识别媒介的合理性有充分的生物学依据。犬类鼻面的纹路由真皮层的乳突组织在胚胎期发育形成，结构终身稳定，外伤愈合后仍会恢复原有形态，这一特性与人类指纹高度类似。加拿大犬业协会（Canadian</w:t>
      </w:r>
      <w:r>
        <w:t xml:space="preserve"> Kennel </w:t>
      </w:r>
      <w:r>
        <w:rPr>
          <w:rFonts w:hint="eastAsia"/>
        </w:rPr>
        <w:t xml:space="preserve">Club）早在</w:t>
      </w:r>
      <w:r>
        <w:t xml:space="preserve"> 1938 </w:t>
      </w:r>
      <w:r>
        <w:rPr>
          <w:rFonts w:hint="eastAsia"/>
        </w:rPr>
        <w:t xml:space="preserve">年便将鼻纹印鉴作为纯种犬注册的辅助证明文件，说明其身份标识价值早有实践验证。从可采集性看，普通智能手机摄像头在自然光下即可拍摄到足够分辨率的鼻纹图像，无需专用硬件，这使大规模应用的成本门槛大幅降低。</w:t>
      </w:r>
    </w:p>
    <w:p>
      <w:pPr>
        <w:pStyle w:val="BodyText"/>
      </w:pPr>
      <w:r>
        <w:rPr>
          <w:rFonts w:hint="eastAsia"/>
        </w:rPr>
        <w:t xml:space="preserve">本课题选择孪生神经网络（Siamese</w:t>
      </w:r>
      <w:r>
        <w:t xml:space="preserve"> Neural </w:t>
      </w:r>
      <w:r>
        <w:rPr>
          <w:rFonts w:hint="eastAsia"/>
        </w:rPr>
        <w:t xml:space="preserve">Network）作为核心算法框架，原因是它在结构上天然适配上述应用场景的两个约束：一是每只犬可用的鼻纹样本数量极少，传统分类网络要求每类至少数十张训练样本，在此场景完全不满足；二是系统需要开放式扩展，随时注册新的犬只而无需重新训练整个模型。孪生网络通过学习”两张图是否来自同一个体”这一相似性判断，将识别问题转化为度量学习问题，从根本上绕开了上述两个约束。</w:t>
      </w:r>
    </w:p>
    <w:p>
      <w:pPr>
        <w:pStyle w:val="BodyText"/>
      </w:pPr>
      <w:r>
        <w:rPr>
          <w:rFonts w:hint="eastAsia"/>
        </w:rPr>
        <w:t xml:space="preserve">研究意义体现在三个层面。技术层面，本研究在公开研究相对稀缺的犬鼻纹细粒度识别领域，提供了基于</w:t>
      </w:r>
      <w:r>
        <w:t xml:space="preserve"> ResNet-50 </w:t>
      </w:r>
      <w:r>
        <w:rPr>
          <w:rFonts w:hint="eastAsia"/>
        </w:rPr>
        <w:t xml:space="preserve">孪生网络的系统性方案及可量化的实验对比结论；应用层面，构建了从鼻纹图片上传、云端存储、模型比对到档案管理的完整端到端链路，使研究成果具备实际部署价值；方法论层面，通过系统的超参数消融实验和多模型架构对比，输出的结论可供同类问题的研究者直接参考。</w:t>
      </w:r>
    </w:p>
    <w:bookmarkEnd w:id="9"/>
    <w:bookmarkStart w:id="10" w:name="研究问题的特殊性"/>
    <w:p>
      <w:pPr>
        <w:pStyle w:val="Heading3"/>
      </w:pPr>
      <w:r>
        <w:t xml:space="preserve">1.1.2 </w:t>
      </w:r>
      <w:r>
        <w:rPr>
          <w:rFonts w:hint="eastAsia"/>
        </w:rPr>
        <w:t xml:space="preserve">研究问题的特殊性</w:t>
      </w:r>
    </w:p>
    <w:p>
      <w:pPr>
        <w:pStyle w:val="FirstParagraph"/>
      </w:pPr>
      <w:r>
        <w:rPr>
          <w:rFonts w:hint="eastAsia"/>
        </w:rPr>
        <w:t xml:space="preserve">与通用图像分类相比，犬鼻纹识别有几个特殊性值得单独说明，这些特殊性直接决定了技术路线的选择。</w:t>
      </w:r>
    </w:p>
    <w:p>
      <w:pPr>
        <w:pStyle w:val="BodyText"/>
      </w:pPr>
      <w:r>
        <w:rPr>
          <w:rFonts w:hint="eastAsia"/>
          <w:b/>
          <w:bCs/>
        </w:rPr>
        <w:t xml:space="preserve">小样本问题</w:t>
      </w:r>
      <w:r>
        <w:rPr>
          <w:rFonts w:hint="eastAsia"/>
        </w:rPr>
        <w:t xml:space="preserve">，本研究使用的数据集共有</w:t>
      </w:r>
      <w:r>
        <w:t xml:space="preserve"> 1393 </w:t>
      </w:r>
      <w:r>
        <w:rPr>
          <w:rFonts w:hint="eastAsia"/>
        </w:rPr>
        <w:t xml:space="preserve">个犬只类别，总计</w:t>
      </w:r>
      <w:r>
        <w:t xml:space="preserve"> 8364 </w:t>
      </w:r>
      <w:r>
        <w:rPr>
          <w:rFonts w:hint="eastAsia"/>
        </w:rPr>
        <w:t xml:space="preserve">张图片，平均每个类别约</w:t>
      </w:r>
      <w:r>
        <w:t xml:space="preserve"> 6 </w:t>
      </w:r>
      <w:r>
        <w:rPr>
          <w:rFonts w:hint="eastAsia"/>
        </w:rPr>
        <w:t xml:space="preserve">张。这一数量远低于训练一个稳健分类器所需的规模。传统深度学习中，ImageNet</w:t>
      </w:r>
      <w:r>
        <w:t xml:space="preserve"> </w:t>
      </w:r>
      <w:r>
        <w:rPr>
          <w:rFonts w:hint="eastAsia"/>
        </w:rPr>
        <w:t xml:space="preserve">竞赛数据集每类约有</w:t>
      </w:r>
      <w:r>
        <w:t xml:space="preserve"> 1000 </w:t>
      </w:r>
      <w:r>
        <w:rPr>
          <w:rFonts w:hint="eastAsia"/>
        </w:rPr>
        <w:t xml:space="preserve">张图片，而在本场景中，每类只有个位数的样本可用。这意味着模型不能依赖大量同类样本来学习类内变化，必须从跨类比较中提取通用的相似性判断能力。</w:t>
      </w:r>
    </w:p>
    <w:p>
      <w:pPr>
        <w:pStyle w:val="BodyText"/>
      </w:pPr>
      <w:r>
        <w:rPr>
          <w:rFonts w:hint="eastAsia"/>
          <w:b/>
          <w:bCs/>
        </w:rPr>
        <w:t xml:space="preserve">开放集识别</w:t>
      </w:r>
      <w:r>
        <w:rPr>
          <w:rFonts w:hint="eastAsia"/>
        </w:rPr>
        <w:t xml:space="preserve">，宠物档案系统的用户群体是动态变化的，每天都可能有新犬只注册，也可能有犬只注销档案。封闭集分类器的输出是固定的类别概率，无法处理训练时未见过的类别，每次有新犬只注册都必须重新训练，工程上不可行。开放集识别要求系统能对任意新输入判断”是否与已注册犬只相同”，孪生网络的相似度输出天然满足这一要求。</w:t>
      </w:r>
    </w:p>
    <w:p>
      <w:pPr>
        <w:pStyle w:val="BodyText"/>
      </w:pPr>
      <w:r>
        <w:rPr>
          <w:rFonts w:hint="eastAsia"/>
          <w:b/>
          <w:bCs/>
        </w:rPr>
        <w:t xml:space="preserve">图像质量不可控</w:t>
      </w:r>
      <w:r>
        <w:rPr>
          <w:rFonts w:hint="eastAsia"/>
        </w:rPr>
        <w:t xml:space="preserve">，实际采集的鼻纹图像面临光照不均、拍摄角度偏斜、毛发遮挡、分辨率不足等多种干扰因素。这要求模型具备对图像质量变化的鲁棒性，不能只在标准化图片上有效。数据增强策略和选择对纹理特征敏感的骨干网络，都是针对这个问题的直接应对。</w:t>
      </w:r>
    </w:p>
    <w:bookmarkEnd w:id="10"/>
    <w:bookmarkEnd w:id="11"/>
    <w:bookmarkStart w:id="16" w:name="国内外研究现状与文献综述"/>
    <w:p>
      <w:pPr>
        <w:pStyle w:val="Heading2"/>
      </w:pPr>
      <w:r>
        <w:t xml:space="preserve">1.2 </w:t>
      </w:r>
      <w:r>
        <w:rPr>
          <w:rFonts w:hint="eastAsia"/>
        </w:rPr>
        <w:t xml:space="preserve">国内外研究现状与文献综述</w:t>
      </w:r>
    </w:p>
    <w:bookmarkStart w:id="12" w:name="深度卷积网络与特征提取"/>
    <w:p>
      <w:pPr>
        <w:pStyle w:val="Heading3"/>
      </w:pPr>
      <w:r>
        <w:t xml:space="preserve">1.2.1 </w:t>
      </w:r>
      <w:r>
        <w:rPr>
          <w:rFonts w:hint="eastAsia"/>
        </w:rPr>
        <w:t xml:space="preserve">深度卷积网络与特征提取</w:t>
      </w:r>
    </w:p>
    <w:p>
      <w:pPr>
        <w:pStyle w:val="FirstParagraph"/>
      </w:pPr>
      <w:r>
        <w:rPr>
          <w:rFonts w:hint="eastAsia"/>
        </w:rPr>
        <w:t xml:space="preserve">图像识别领域的核心突破建立在深度卷积神经网络（CNN）的发展上。Simonyan</w:t>
      </w:r>
      <w:r>
        <w:t xml:space="preserve"> </w:t>
      </w:r>
      <w:r>
        <w:rPr>
          <w:rFonts w:hint="eastAsia"/>
        </w:rPr>
        <w:t xml:space="preserve">和</w:t>
      </w:r>
      <w:r>
        <w:t xml:space="preserve"> </w:t>
      </w:r>
      <w:r>
        <w:rPr>
          <w:rFonts w:hint="eastAsia"/>
        </w:rPr>
        <w:t xml:space="preserve">Zisserman（2014）提出的</w:t>
      </w:r>
      <w:r>
        <w:t xml:space="preserve"> VGGNet </w:t>
      </w:r>
      <w:r>
        <w:rPr>
          <w:rFonts w:hint="eastAsia"/>
        </w:rPr>
        <w:t xml:space="preserve">通过堆叠小尺寸（3×3）卷积核验证了网络深度对特征质量的决定性影响，VGG-16</w:t>
      </w:r>
      <w:r>
        <w:t xml:space="preserve"> </w:t>
      </w:r>
      <w:r>
        <w:rPr>
          <w:rFonts w:hint="eastAsia"/>
        </w:rPr>
        <w:t xml:space="preserve">和</w:t>
      </w:r>
      <w:r>
        <w:t xml:space="preserve"> VGG-19 </w:t>
      </w:r>
      <w:r>
        <w:rPr>
          <w:rFonts w:hint="eastAsia"/>
        </w:rPr>
        <w:t xml:space="preserve">在</w:t>
      </w:r>
      <w:r>
        <w:t xml:space="preserve"> ImageNet </w:t>
      </w:r>
      <w:r>
        <w:rPr>
          <w:rFonts w:hint="eastAsia"/>
        </w:rPr>
        <w:t xml:space="preserve">上的表现为后续深层网络设计提供了重要基准。He</w:t>
      </w:r>
      <w:r>
        <w:t xml:space="preserve"> </w:t>
      </w:r>
      <w:r>
        <w:rPr>
          <w:rFonts w:hint="eastAsia"/>
        </w:rPr>
        <w:t xml:space="preserve">等人（2016）进一步提出了残差网络（ResNet），通过跳跃连接（Skip</w:t>
      </w:r>
      <w:r>
        <w:t xml:space="preserve"> </w:t>
      </w:r>
      <w:r>
        <w:rPr>
          <w:rFonts w:hint="eastAsia"/>
        </w:rPr>
        <w:t xml:space="preserve">Connection）解决了深层网络训练中的梯度消失问题，将可训练的有效深度从十几层推进到数百层，ResNet-50</w:t>
      </w:r>
      <w:r>
        <w:t xml:space="preserve"> </w:t>
      </w:r>
      <w:r>
        <w:rPr>
          <w:rFonts w:hint="eastAsia"/>
        </w:rPr>
        <w:t xml:space="preserve">在此基础上成为图像特征提取的主流骨干网络，被广泛应用于下游迁移学习任务。</w:t>
      </w:r>
    </w:p>
    <w:p>
      <w:pPr>
        <w:pStyle w:val="BodyText"/>
      </w:pPr>
      <w:r>
        <w:t xml:space="preserve">Hu </w:t>
      </w:r>
      <w:r>
        <w:rPr>
          <w:rFonts w:hint="eastAsia"/>
        </w:rPr>
        <w:t xml:space="preserve">等人（2018）提出的</w:t>
      </w:r>
      <w:r>
        <w:t xml:space="preserve"> Squeeze-and-Excitation </w:t>
      </w:r>
      <w:r>
        <w:rPr>
          <w:rFonts w:hint="eastAsia"/>
        </w:rPr>
        <w:t xml:space="preserve">网络（SENet）引入通道注意力机制，使网络能够自适应地重新校准不同通道的特征响应权重，在细粒度识别任务中尤为有效，因为不同通道可能对鼻纹纹路的不同局部模式有不同的感知能力。</w:t>
      </w:r>
    </w:p>
    <w:p>
      <w:pPr>
        <w:pStyle w:val="BodyText"/>
      </w:pPr>
      <w:r>
        <w:rPr>
          <w:rFonts w:hint="eastAsia"/>
        </w:rPr>
        <w:t xml:space="preserve">这些工作共同构成了本研究特征提取模块的技术基础。ResNet-50</w:t>
      </w:r>
      <w:r>
        <w:t xml:space="preserve"> </w:t>
      </w:r>
      <w:r>
        <w:rPr>
          <w:rFonts w:hint="eastAsia"/>
        </w:rPr>
        <w:t xml:space="preserve">作为骨干网络的选择，正是基于其在迁移学习场景下的成熟表现和</w:t>
      </w:r>
      <w:r>
        <w:t xml:space="preserve"> 2048 </w:t>
      </w:r>
      <w:r>
        <w:rPr>
          <w:rFonts w:hint="eastAsia"/>
        </w:rPr>
        <w:t xml:space="preserve">维特征空间提供的充足表达容量。</w:t>
      </w:r>
    </w:p>
    <w:bookmarkEnd w:id="12"/>
    <w:bookmarkStart w:id="13" w:name="度量学习与孪生网络"/>
    <w:p>
      <w:pPr>
        <w:pStyle w:val="Heading3"/>
      </w:pPr>
      <w:r>
        <w:t xml:space="preserve">1.2.2 </w:t>
      </w:r>
      <w:r>
        <w:rPr>
          <w:rFonts w:hint="eastAsia"/>
        </w:rPr>
        <w:t xml:space="preserve">度量学习与孪生网络</w:t>
      </w:r>
    </w:p>
    <w:p>
      <w:pPr>
        <w:pStyle w:val="FirstParagraph"/>
      </w:pPr>
      <w:r>
        <w:rPr>
          <w:rFonts w:hint="eastAsia"/>
        </w:rPr>
        <w:t xml:space="preserve">度量学习（Metric</w:t>
      </w:r>
      <w:r>
        <w:t xml:space="preserve"> </w:t>
      </w:r>
      <w:r>
        <w:rPr>
          <w:rFonts w:hint="eastAsia"/>
        </w:rPr>
        <w:t xml:space="preserve">Learning）是解决小样本识别问题的核心技术路线。Bromley</w:t>
      </w:r>
      <w:r>
        <w:t xml:space="preserve"> </w:t>
      </w:r>
      <w:r>
        <w:rPr>
          <w:rFonts w:hint="eastAsia"/>
        </w:rPr>
        <w:t xml:space="preserve">等人（1993）最早将孪生网络结构应用于手写签名验证，通过共享权重的双路网络输出特征向量，再用欧氏距离度量相似性。这一工作奠定了”比较而非分类”这一问题范式的基础。</w:t>
      </w:r>
    </w:p>
    <w:p>
      <w:pPr>
        <w:pStyle w:val="BodyText"/>
      </w:pPr>
      <w:r>
        <w:rPr>
          <w:rFonts w:hint="eastAsia"/>
        </w:rPr>
        <w:t xml:space="preserve">在损失函数层面，对比损失（Contrastive</w:t>
      </w:r>
      <w:r>
        <w:t xml:space="preserve"> </w:t>
      </w:r>
      <w:r>
        <w:rPr>
          <w:rFonts w:hint="eastAsia"/>
        </w:rPr>
        <w:t xml:space="preserve">Loss）由</w:t>
      </w:r>
      <w:r>
        <w:t xml:space="preserve"> Hadsell </w:t>
      </w:r>
      <w:r>
        <w:rPr>
          <w:rFonts w:hint="eastAsia"/>
        </w:rPr>
        <w:t xml:space="preserve">等人提出，明确区分正样本对（同类）和负样本对（异类），通过同时拉近正样本对距离、推开负样本对距离来塑造特征空间。Schroff</w:t>
      </w:r>
      <w:r>
        <w:t xml:space="preserve"> </w:t>
      </w:r>
      <w:r>
        <w:rPr>
          <w:rFonts w:hint="eastAsia"/>
        </w:rPr>
        <w:t xml:space="preserve">等人（2015）在</w:t>
      </w:r>
      <w:r>
        <w:t xml:space="preserve"> FaceNet </w:t>
      </w:r>
      <w:r>
        <w:rPr>
          <w:rFonts w:hint="eastAsia"/>
        </w:rPr>
        <w:t xml:space="preserve">中引入三元组损失（Triplet</w:t>
      </w:r>
      <w:r>
        <w:t xml:space="preserve"> </w:t>
      </w:r>
      <w:r>
        <w:rPr>
          <w:rFonts w:hint="eastAsia"/>
        </w:rPr>
        <w:t xml:space="preserve">Loss），以锚点-正样本-负样本三元组为单位设计梯度更新，使特征空间中同类个体聚集、异类个体分散的效果更显著，在人脸识别领域取得了当时最优的结果。</w:t>
      </w:r>
    </w:p>
    <w:p>
      <w:pPr>
        <w:pStyle w:val="BodyText"/>
      </w:pPr>
      <w:r>
        <w:rPr>
          <w:rFonts w:hint="eastAsia"/>
        </w:rPr>
        <w:t xml:space="preserve">针对犬鼻纹这类动物个体识别场景，Chan</w:t>
      </w:r>
      <w:r>
        <w:t xml:space="preserve"> </w:t>
      </w:r>
      <w:r>
        <w:rPr>
          <w:rFonts w:hint="eastAsia"/>
        </w:rPr>
        <w:t xml:space="preserve">等人的研究（2020）探索了将孪生网络应用于动物个体识别的可行性，重点分析了小样本条件下的损失函数设计取舍；Bae</w:t>
      </w:r>
      <w:r>
        <w:t xml:space="preserve"> </w:t>
      </w:r>
      <w:r>
        <w:rPr>
          <w:rFonts w:hint="eastAsia"/>
        </w:rPr>
        <w:t xml:space="preserve">等人的工作（2021）进一步研究了在有限标注数据场景下如何利用数据增强和样本挖掘策略提升度量学习的收敛质量。这两项工作的核心结论与本研究的实验发现高度一致：在小数据场景，预训练特征的质量对最终准确率的影响远大于损失函数的具体形式。</w:t>
      </w:r>
    </w:p>
    <w:p>
      <w:pPr>
        <w:pStyle w:val="BodyText"/>
      </w:pPr>
      <w:r>
        <w:t xml:space="preserve">Hermans </w:t>
      </w:r>
      <w:r>
        <w:rPr>
          <w:rFonts w:hint="eastAsia"/>
        </w:rPr>
        <w:t xml:space="preserve">等人（2017）对多种三元组采样策略进行了系统性对比，发现在线批内难例挖掘（Batch</w:t>
      </w:r>
      <w:r>
        <w:t xml:space="preserve"> Hard </w:t>
      </w:r>
      <w:r>
        <w:rPr>
          <w:rFonts w:hint="eastAsia"/>
        </w:rPr>
        <w:t xml:space="preserve">Mining）在大多数场景下优于随机负样本采样，这为本研究的样本对生成策略提供了参考。</w:t>
      </w:r>
    </w:p>
    <w:bookmarkEnd w:id="13"/>
    <w:bookmarkStart w:id="14" w:name="动物个体识别与鼻纹研究"/>
    <w:p>
      <w:pPr>
        <w:pStyle w:val="Heading3"/>
      </w:pPr>
      <w:r>
        <w:t xml:space="preserve">1.2.3 </w:t>
      </w:r>
      <w:r>
        <w:rPr>
          <w:rFonts w:hint="eastAsia"/>
        </w:rPr>
        <w:t xml:space="preserve">动物个体识别与鼻纹研究</w:t>
      </w:r>
    </w:p>
    <w:p>
      <w:pPr>
        <w:pStyle w:val="FirstParagraph"/>
      </w:pPr>
      <w:r>
        <w:rPr>
          <w:rFonts w:hint="eastAsia"/>
        </w:rPr>
        <w:t xml:space="preserve">动物个体识别作为一个独立研究方向，近年来随着保育和宠物管理需求的增长而受到更多关注。Redmon</w:t>
      </w:r>
      <w:r>
        <w:t xml:space="preserve"> </w:t>
      </w:r>
      <w:r>
        <w:rPr>
          <w:rFonts w:hint="eastAsia"/>
        </w:rPr>
        <w:t xml:space="preserve">等人（2016）提出的</w:t>
      </w:r>
      <w:r>
        <w:t xml:space="preserve"> YOLO </w:t>
      </w:r>
      <w:r>
        <w:rPr>
          <w:rFonts w:hint="eastAsia"/>
        </w:rPr>
        <w:t xml:space="preserve">系列目标检测框架，虽然面向物种级检测，但其快速区域提取能力在动物图像预处理（如鼻部区域裁剪）中有广泛应用价值，是动物识别系统前处理链路的常见选择。</w:t>
      </w:r>
    </w:p>
    <w:p>
      <w:pPr>
        <w:pStyle w:val="BodyText"/>
      </w:pPr>
      <w:r>
        <w:rPr>
          <w:rFonts w:hint="eastAsia"/>
        </w:rPr>
        <w:t xml:space="preserve">在犬类鼻纹识别的专项研究方向，国内学者李梦晗等人（2019）对犬鼻纹图像的预处理方法进行了系统研究，提出了基于自适应阈值分割的鼻纹区域提取方案，并分析了不同光照条件对鼻纹纹路可见性的影响规律，为后续深度学习方法的数据预处理阶段提供了重要参考。</w:t>
      </w:r>
    </w:p>
    <w:p>
      <w:pPr>
        <w:pStyle w:val="BodyText"/>
      </w:pPr>
      <w:r>
        <w:rPr>
          <w:rFonts w:hint="eastAsia"/>
        </w:rPr>
        <w:t xml:space="preserve">张晓峰等人（2020）探索了基于局部二值模式（LBP）和方向梯度直方图（HOG）的传统特征提取方法在犬鼻纹识别中的表现，实验表明这类手工特征提取方法在图像质量稳定时表现尚可，但对光照变化和拍摄角度偏差的鲁棒性显著弱于深度特征，进一步强化了本研究采用深度网络方案的合理性。</w:t>
      </w:r>
    </w:p>
    <w:bookmarkEnd w:id="14"/>
    <w:bookmarkStart w:id="15" w:name="研究现状小结与本研究定位"/>
    <w:p>
      <w:pPr>
        <w:pStyle w:val="Heading3"/>
      </w:pPr>
      <w:r>
        <w:t xml:space="preserve">1.2.4 </w:t>
      </w:r>
      <w:r>
        <w:rPr>
          <w:rFonts w:hint="eastAsia"/>
        </w:rPr>
        <w:t xml:space="preserve">研究现状小结与本研究定位</w:t>
      </w:r>
    </w:p>
    <w:p>
      <w:pPr>
        <w:pStyle w:val="FirstParagraph"/>
      </w:pPr>
      <w:r>
        <w:rPr>
          <w:rFonts w:hint="eastAsia"/>
        </w:rPr>
        <w:t xml:space="preserve">综合已有研究，犬鼻纹识别领域当前存在三个主要空白：第一，基于深度学习的孪生网络方案在该任务上缺乏系统性验证和对照实验；第二，已有工作多集中在特征提取方法的横向比较，较少关注完整系统的端到端工程实现；第三，超参数对识别性能影响的定量分析缺失，导致从业者在实际部署时缺乏可靠的参数选择依据。</w:t>
      </w:r>
    </w:p>
    <w:p>
      <w:pPr>
        <w:pStyle w:val="BodyText"/>
      </w:pPr>
      <w:r>
        <w:rPr>
          <w:rFonts w:hint="eastAsia"/>
        </w:rPr>
        <w:t xml:space="preserve">本研究在以下三个方向有所推进：以</w:t>
      </w:r>
      <w:r>
        <w:t xml:space="preserve"> ResNet-50 </w:t>
      </w:r>
      <w:r>
        <w:rPr>
          <w:rFonts w:hint="eastAsia"/>
        </w:rPr>
        <w:t xml:space="preserve">孪生网络为核心，提供在</w:t>
      </w:r>
      <w:r>
        <w:t xml:space="preserve"> 1393 </w:t>
      </w:r>
      <w:r>
        <w:rPr>
          <w:rFonts w:hint="eastAsia"/>
        </w:rPr>
        <w:t xml:space="preserve">类真实犬鼻纹数据集上的完整实验基准；通过系统化超参数消融实验，量化学习率、批大小、对比损失边界和骨干网络微调策略对性能的影响；构建从训练到前端交互的端到端可部署系统，使研究成果不停留在学术验证层面。</w:t>
      </w:r>
    </w:p>
    <w:bookmarkEnd w:id="15"/>
    <w:bookmarkEnd w:id="16"/>
    <w:bookmarkStart w:id="20" w:name="研究内容与执行方案"/>
    <w:p>
      <w:pPr>
        <w:pStyle w:val="Heading2"/>
      </w:pPr>
      <w:r>
        <w:t xml:space="preserve">1.3 </w:t>
      </w:r>
      <w:r>
        <w:rPr>
          <w:rFonts w:hint="eastAsia"/>
        </w:rPr>
        <w:t xml:space="preserve">研究内容与执行方案</w:t>
      </w:r>
    </w:p>
    <w:bookmarkStart w:id="17" w:name="执行方案总览"/>
    <w:p>
      <w:pPr>
        <w:pStyle w:val="Heading3"/>
      </w:pPr>
      <w:r>
        <w:t xml:space="preserve">1.3.1 </w:t>
      </w:r>
      <w:r>
        <w:rPr>
          <w:rFonts w:hint="eastAsia"/>
        </w:rPr>
        <w:t xml:space="preserve">执行方案总览</w:t>
      </w:r>
    </w:p>
    <w:p>
      <w:pPr>
        <w:pStyle w:val="FirstParagraph"/>
      </w:pPr>
      <w:r>
        <w:rPr>
          <w:rFonts w:hint="eastAsia"/>
        </w:rPr>
        <w:t xml:space="preserve">本研究的执行方案分为四个阶段，依次是：数据准备与预处理、模型设计与训练、对照实验设计与执行、系统集成与部署。各阶段的核心任务和技术选型如下。</w:t>
      </w:r>
    </w:p>
    <w:p>
      <w:pPr>
        <w:pStyle w:val="BodyText"/>
      </w:pPr>
      <w:r>
        <w:rPr>
          <w:rFonts w:hint="eastAsia"/>
          <w:b/>
          <w:bCs/>
        </w:rPr>
        <w:t xml:space="preserve">阶段一：数据准备</w:t>
      </w:r>
      <w:r>
        <w:rPr>
          <w:rFonts w:hint="eastAsia"/>
        </w:rPr>
        <w:t xml:space="preserve">，使用</w:t>
      </w:r>
      <w:r>
        <w:t xml:space="preserve"> </w:t>
      </w:r>
      <w:r>
        <w:rPr>
          <w:rStyle w:val="VerbatimChar"/>
        </w:rPr>
        <w:t xml:space="preserve">dir_train</w:t>
      </w:r>
      <w:r>
        <w:t xml:space="preserve"> </w:t>
      </w:r>
      <w:r>
        <w:rPr>
          <w:rFonts w:hint="eastAsia"/>
        </w:rPr>
        <w:t xml:space="preserve">数据集，1393</w:t>
      </w:r>
      <w:r>
        <w:t xml:space="preserve"> </w:t>
      </w:r>
      <w:r>
        <w:rPr>
          <w:rFonts w:hint="eastAsia"/>
        </w:rPr>
        <w:t xml:space="preserve">个犬只类别，共</w:t>
      </w:r>
      <w:r>
        <w:t xml:space="preserve"> 8364 </w:t>
      </w:r>
      <w:r>
        <w:rPr>
          <w:rFonts w:hint="eastAsia"/>
        </w:rPr>
        <w:t xml:space="preserve">张图片。按照犬只个体（文件夹级别）进行</w:t>
      </w:r>
      <w:r>
        <w:t xml:space="preserve"> 80/20 </w:t>
      </w:r>
      <w:r>
        <w:rPr>
          <w:rFonts w:hint="eastAsia"/>
        </w:rPr>
        <w:t xml:space="preserve">训练集/测试集划分，确保测试集中的犬只在训练阶段完全未见，模拟真实的开放集识别场景。在线构建样本对，正负样本比例保持</w:t>
      </w:r>
      <w:r>
        <w:t xml:space="preserve"> 1:1。</w:t>
      </w:r>
    </w:p>
    <w:p>
      <w:pPr>
        <w:pStyle w:val="BodyText"/>
      </w:pPr>
      <w:r>
        <w:rPr>
          <w:rFonts w:hint="eastAsia"/>
          <w:b/>
          <w:bCs/>
        </w:rPr>
        <w:t xml:space="preserve">阶段二：模型训练</w:t>
      </w:r>
      <w:r>
        <w:rPr>
          <w:rFonts w:hint="eastAsia"/>
        </w:rPr>
        <w:t xml:space="preserve">，以</w:t>
      </w:r>
      <w:r>
        <w:t xml:space="preserve"> </w:t>
      </w:r>
      <w:r>
        <w:rPr>
          <w:rFonts w:hint="eastAsia"/>
        </w:rPr>
        <w:t xml:space="preserve">ResNet-50（ImageNet</w:t>
      </w:r>
      <w:r>
        <w:t xml:space="preserve"> </w:t>
      </w:r>
      <w:r>
        <w:rPr>
          <w:rFonts w:hint="eastAsia"/>
        </w:rPr>
        <w:t xml:space="preserve">预训练）为骨干，去除原分类头，输出</w:t>
      </w:r>
      <w:r>
        <w:t xml:space="preserve"> 2048 </w:t>
      </w:r>
      <w:r>
        <w:rPr>
          <w:rFonts w:hint="eastAsia"/>
        </w:rPr>
        <w:t xml:space="preserve">维特征嵌入。两路孪生分支共享权重，对两图特征取元素级绝对值差后接三层全连接头，输出相似度标量。使用对比损失（margin=1.0）配合</w:t>
      </w:r>
      <w:r>
        <w:t xml:space="preserve"> Adam </w:t>
      </w:r>
      <w:r>
        <w:rPr>
          <w:rFonts w:hint="eastAsia"/>
        </w:rPr>
        <w:t xml:space="preserve">优化器（lr=1e-3，batch_size=32）训练</w:t>
      </w:r>
      <w:r>
        <w:t xml:space="preserve"> 20 </w:t>
      </w:r>
      <w:r>
        <w:rPr>
          <w:rFonts w:hint="eastAsia"/>
        </w:rPr>
        <w:t xml:space="preserve">个</w:t>
      </w:r>
      <w:r>
        <w:t xml:space="preserve"> Epoch。</w:t>
      </w:r>
    </w:p>
    <w:p>
      <w:pPr>
        <w:pStyle w:val="BodyText"/>
      </w:pPr>
      <w:r>
        <w:rPr>
          <w:rFonts w:hint="eastAsia"/>
          <w:b/>
          <w:bCs/>
        </w:rPr>
        <w:t xml:space="preserve">阶段三：对照实验</w:t>
      </w:r>
      <w:r>
        <w:rPr>
          <w:rFonts w:hint="eastAsia"/>
        </w:rPr>
        <w:t xml:space="preserve">，开展两组实验。超参数消融实验固定其余参数，逐一改变学习率（1e-4</w:t>
      </w:r>
      <w:r>
        <w:t xml:space="preserve"> / 5e-4 / 1e-3 / </w:t>
      </w:r>
      <w:r>
        <w:rPr>
          <w:rFonts w:hint="eastAsia"/>
        </w:rPr>
        <w:t xml:space="preserve">5e-3）、批大小（16</w:t>
      </w:r>
      <w:r>
        <w:t xml:space="preserve"> / 32 / </w:t>
      </w:r>
      <w:r>
        <w:rPr>
          <w:rFonts w:hint="eastAsia"/>
        </w:rPr>
        <w:t xml:space="preserve">64）、对比损失边界（0.5</w:t>
      </w:r>
      <w:r>
        <w:t xml:space="preserve"> / 1.0 / </w:t>
      </w:r>
      <w:r>
        <w:rPr>
          <w:rFonts w:hint="eastAsia"/>
        </w:rPr>
        <w:t xml:space="preserve">2.0）和骨干网络是否微调（False</w:t>
      </w:r>
      <w:r>
        <w:t xml:space="preserve"> / </w:t>
      </w:r>
      <w:r>
        <w:rPr>
          <w:rFonts w:hint="eastAsia"/>
        </w:rPr>
        <w:t xml:space="preserve">True），共</w:t>
      </w:r>
      <w:r>
        <w:t xml:space="preserve"> 10 </w:t>
      </w:r>
      <w:r>
        <w:rPr>
          <w:rFonts w:hint="eastAsia"/>
        </w:rPr>
        <w:t xml:space="preserve">组配置；模型架构对照实验在相同超参数下将本研究的孪生网络（度量学习范式）与</w:t>
      </w:r>
      <w:r>
        <w:t xml:space="preserve"> VGG-16 </w:t>
      </w:r>
      <w:r>
        <w:rPr>
          <w:rFonts w:hint="eastAsia"/>
        </w:rPr>
        <w:t xml:space="preserve">闭集分类器和</w:t>
      </w:r>
      <w:r>
        <w:t xml:space="preserve"> ResNet-50 </w:t>
      </w:r>
      <w:r>
        <w:rPr>
          <w:rFonts w:hint="eastAsia"/>
        </w:rPr>
        <w:t xml:space="preserve">闭集分类器（传统分类范式）进行横向比较，核心对比轴为开放集识别能力。</w:t>
      </w:r>
    </w:p>
    <w:p>
      <w:pPr>
        <w:pStyle w:val="BodyText"/>
      </w:pPr>
      <w:r>
        <w:rPr>
          <w:rFonts w:hint="eastAsia"/>
          <w:b/>
          <w:bCs/>
        </w:rPr>
        <w:t xml:space="preserve">阶段四：系统集成</w:t>
      </w:r>
      <w:r>
        <w:rPr>
          <w:rFonts w:hint="eastAsia"/>
        </w:rPr>
        <w:t xml:space="preserve">，构建</w:t>
      </w:r>
      <w:r>
        <w:t xml:space="preserve"> Next.js 15 </w:t>
      </w:r>
      <w:r>
        <w:rPr>
          <w:rFonts w:hint="eastAsia"/>
        </w:rPr>
        <w:t xml:space="preserve">前端、FastAPI</w:t>
      </w:r>
      <w:r>
        <w:t xml:space="preserve"> </w:t>
      </w:r>
      <w:r>
        <w:rPr>
          <w:rFonts w:hint="eastAsia"/>
        </w:rPr>
        <w:t xml:space="preserve">后端、Supabase</w:t>
      </w:r>
      <w:r>
        <w:t xml:space="preserve"> </w:t>
      </w:r>
      <w:r>
        <w:rPr>
          <w:rFonts w:hint="eastAsia"/>
        </w:rPr>
        <w:t xml:space="preserve">云数据库的三层架构。前端负责图片上传和结果展示，后端负责模型推理，Supabase</w:t>
      </w:r>
      <w:r>
        <w:t xml:space="preserve"> </w:t>
      </w:r>
      <w:r>
        <w:rPr>
          <w:rFonts w:hint="eastAsia"/>
        </w:rPr>
        <w:t xml:space="preserve">负责图片存储和档案管理。提供一键启动脚本，支持本地部署和演示。</w:t>
      </w:r>
    </w:p>
    <w:bookmarkEnd w:id="17"/>
    <w:bookmarkStart w:id="18" w:name="技术选型说明"/>
    <w:p>
      <w:pPr>
        <w:pStyle w:val="Heading3"/>
      </w:pPr>
      <w:r>
        <w:t xml:space="preserve">1.3.2 </w:t>
      </w:r>
      <w:r>
        <w:rPr>
          <w:rFonts w:hint="eastAsia"/>
        </w:rPr>
        <w:t xml:space="preserve">技术选型说明</w:t>
      </w:r>
    </w:p>
    <w:p>
      <w:pPr>
        <w:pStyle w:val="FirstParagraph"/>
      </w:pPr>
      <w:r>
        <w:rPr>
          <w:rFonts w:hint="eastAsia"/>
          <w:b/>
          <w:bCs/>
        </w:rPr>
        <w:t xml:space="preserve">骨干网络选型</w:t>
      </w:r>
      <w:r>
        <w:rPr>
          <w:rFonts w:hint="eastAsia"/>
        </w:rPr>
        <w:t xml:space="preserve">，本研究选择</w:t>
      </w:r>
      <w:r>
        <w:t xml:space="preserve"> ResNet-50 </w:t>
      </w:r>
      <w:r>
        <w:rPr>
          <w:rFonts w:hint="eastAsia"/>
        </w:rPr>
        <w:t xml:space="preserve">而非更新的</w:t>
      </w:r>
      <w:r>
        <w:t xml:space="preserve"> ViT </w:t>
      </w:r>
      <w:r>
        <w:rPr>
          <w:rFonts w:hint="eastAsia"/>
        </w:rPr>
        <w:t xml:space="preserve">或</w:t>
      </w:r>
      <w:r>
        <w:t xml:space="preserve"> Swin </w:t>
      </w:r>
      <w:r>
        <w:rPr>
          <w:rFonts w:hint="eastAsia"/>
        </w:rPr>
        <w:t xml:space="preserve">Transformer，原因有三：第一，在中等规模数据集（千余类、每类个位数样本）下，卷积网络的局部特征归纳偏置对小样本场景更友好，Transformer</w:t>
      </w:r>
      <w:r>
        <w:t xml:space="preserve"> </w:t>
      </w:r>
      <w:r>
        <w:rPr>
          <w:rFonts w:hint="eastAsia"/>
        </w:rPr>
        <w:t xml:space="preserve">需要更多数据才能发挥注意力机制的优势；第二，ResNet-50</w:t>
      </w:r>
      <w:r>
        <w:t xml:space="preserve"> </w:t>
      </w:r>
      <w:r>
        <w:rPr>
          <w:rFonts w:hint="eastAsia"/>
        </w:rPr>
        <w:t xml:space="preserve">的预训练权重经过</w:t>
      </w:r>
      <w:r>
        <w:t xml:space="preserve"> ImageNet-1k </w:t>
      </w:r>
      <w:r>
        <w:rPr>
          <w:rFonts w:hint="eastAsia"/>
        </w:rPr>
        <w:t xml:space="preserve">充分验证，迁移质量有保证；第三，部署成本更低，ResNet-50</w:t>
      </w:r>
      <w:r>
        <w:t xml:space="preserve"> </w:t>
      </w:r>
      <w:r>
        <w:rPr>
          <w:rFonts w:hint="eastAsia"/>
        </w:rPr>
        <w:t xml:space="preserve">在</w:t>
      </w:r>
      <w:r>
        <w:t xml:space="preserve"> CPU </w:t>
      </w:r>
      <w:r>
        <w:rPr>
          <w:rFonts w:hint="eastAsia"/>
        </w:rPr>
        <w:t xml:space="preserve">推理下的延迟约为</w:t>
      </w:r>
      <w:r>
        <w:t xml:space="preserve"> </w:t>
      </w:r>
      <w:r>
        <w:rPr>
          <w:rFonts w:hint="eastAsia"/>
        </w:rPr>
        <w:t xml:space="preserve">18ms/对，满足实际业务响应要求。</w:t>
      </w:r>
    </w:p>
    <w:p>
      <w:pPr>
        <w:pStyle w:val="BodyText"/>
      </w:pPr>
      <w:r>
        <w:rPr>
          <w:rFonts w:hint="eastAsia"/>
          <w:b/>
          <w:bCs/>
        </w:rPr>
        <w:t xml:space="preserve">损失函数选型</w:t>
      </w:r>
      <w:r>
        <w:rPr>
          <w:rFonts w:hint="eastAsia"/>
        </w:rPr>
        <w:t xml:space="preserve">，本研究采用对比损失而非三元组损失。在</w:t>
      </w:r>
      <w:r>
        <w:t xml:space="preserve"> batch_size=32 </w:t>
      </w:r>
      <w:r>
        <w:rPr>
          <w:rFonts w:hint="eastAsia"/>
        </w:rPr>
        <w:t xml:space="preserve">的配置下，每批最多只能构造约</w:t>
      </w:r>
      <w:r>
        <w:t xml:space="preserve"> 16 </w:t>
      </w:r>
      <w:r>
        <w:rPr>
          <w:rFonts w:hint="eastAsia"/>
        </w:rPr>
        <w:t xml:space="preserve">对同类和</w:t>
      </w:r>
      <w:r>
        <w:t xml:space="preserve"> 16 </w:t>
      </w:r>
      <w:r>
        <w:rPr>
          <w:rFonts w:hint="eastAsia"/>
        </w:rPr>
        <w:t xml:space="preserve">对异类，难例挖掘的有效三元组数量极为有限，对比损失在此规模下更稳定。</w:t>
      </w:r>
    </w:p>
    <w:p>
      <w:pPr>
        <w:pStyle w:val="BodyText"/>
      </w:pPr>
      <w:r>
        <w:rPr>
          <w:b/>
          <w:bCs/>
        </w:rPr>
        <w:t xml:space="preserve">Web </w:t>
      </w:r>
      <w:r>
        <w:rPr>
          <w:rFonts w:hint="eastAsia"/>
          <w:b/>
          <w:bCs/>
        </w:rPr>
        <w:t xml:space="preserve">框架选型</w:t>
      </w:r>
      <w:r>
        <w:rPr>
          <w:rFonts w:hint="eastAsia"/>
        </w:rPr>
        <w:t xml:space="preserve">，前端选</w:t>
      </w:r>
      <w:r>
        <w:t xml:space="preserve"> Next.js </w:t>
      </w:r>
      <w:r>
        <w:rPr>
          <w:rFonts w:hint="eastAsia"/>
        </w:rPr>
        <w:t xml:space="preserve">15（App</w:t>
      </w:r>
      <w:r>
        <w:t xml:space="preserve"> </w:t>
      </w:r>
      <w:r>
        <w:rPr>
          <w:rFonts w:hint="eastAsia"/>
        </w:rPr>
        <w:t xml:space="preserve">Router），原因是其</w:t>
      </w:r>
      <w:r>
        <w:t xml:space="preserve"> API Routes </w:t>
      </w:r>
      <w:r>
        <w:rPr>
          <w:rFonts w:hint="eastAsia"/>
        </w:rPr>
        <w:t xml:space="preserve">机制可以作为</w:t>
      </w:r>
      <w:r>
        <w:t xml:space="preserve"> </w:t>
      </w:r>
      <w:r>
        <w:rPr>
          <w:rFonts w:hint="eastAsia"/>
        </w:rPr>
        <w:t xml:space="preserve">BFF（Backend</w:t>
      </w:r>
      <w:r>
        <w:t xml:space="preserve"> for </w:t>
      </w:r>
      <w:r>
        <w:rPr>
          <w:rFonts w:hint="eastAsia"/>
        </w:rPr>
        <w:t xml:space="preserve">Frontend）层处理</w:t>
      </w:r>
      <w:r>
        <w:t xml:space="preserve"> Supabase </w:t>
      </w:r>
      <w:r>
        <w:rPr>
          <w:rFonts w:hint="eastAsia"/>
        </w:rPr>
        <w:t xml:space="preserve">的存储操作，避免将存储凭证暴露给浏览器端。后端选</w:t>
      </w:r>
      <w:r>
        <w:t xml:space="preserve"> </w:t>
      </w:r>
      <w:r>
        <w:rPr>
          <w:rFonts w:hint="eastAsia"/>
        </w:rPr>
        <w:t xml:space="preserve">FastAPI，因为它原生支持</w:t>
      </w:r>
      <w:r>
        <w:t xml:space="preserve"> Python </w:t>
      </w:r>
      <w:r>
        <w:rPr>
          <w:rFonts w:hint="eastAsia"/>
        </w:rPr>
        <w:t xml:space="preserve">异步和类型注解，文档自动生成，与</w:t>
      </w:r>
      <w:r>
        <w:t xml:space="preserve"> PyTorch </w:t>
      </w:r>
      <w:r>
        <w:rPr>
          <w:rFonts w:hint="eastAsia"/>
        </w:rPr>
        <w:t xml:space="preserve">推理代码集成最为直接。</w:t>
      </w:r>
    </w:p>
    <w:bookmarkEnd w:id="18"/>
    <w:bookmarkStart w:id="19" w:name="章节安排"/>
    <w:p>
      <w:pPr>
        <w:pStyle w:val="Heading3"/>
      </w:pPr>
      <w:r>
        <w:t xml:space="preserve">1.3.3 </w:t>
      </w:r>
      <w:r>
        <w:rPr>
          <w:rFonts w:hint="eastAsia"/>
        </w:rPr>
        <w:t xml:space="preserve">章节安排</w:t>
      </w:r>
    </w:p>
    <w:p>
      <w:pPr>
        <w:pStyle w:val="FirstParagraph"/>
      </w:pPr>
      <w:r>
        <w:rPr>
          <w:rFonts w:hint="eastAsia"/>
        </w:rPr>
        <w:t xml:space="preserve">第二章梳理本研究涉及的理论基础，包括生物特征识别的基本框架、CNN</w:t>
      </w:r>
      <w:r>
        <w:t xml:space="preserve"> </w:t>
      </w:r>
      <w:r>
        <w:rPr>
          <w:rFonts w:hint="eastAsia"/>
        </w:rPr>
        <w:t xml:space="preserve">的工作原理、孪生网络与度量学习、ResNet-50</w:t>
      </w:r>
      <w:r>
        <w:t xml:space="preserve"> </w:t>
      </w:r>
      <w:r>
        <w:rPr>
          <w:rFonts w:hint="eastAsia"/>
        </w:rPr>
        <w:t xml:space="preserve">的架构设计，以及通道注意力机制（SENet）在细粒度识别中的作用。</w:t>
      </w:r>
    </w:p>
    <w:p>
      <w:pPr>
        <w:pStyle w:val="BodyText"/>
      </w:pPr>
      <w:r>
        <w:rPr>
          <w:rFonts w:hint="eastAsia"/>
        </w:rPr>
        <w:t xml:space="preserve">第三章描述系统设计与实现，涵盖整体架构设计、数据集构建与预处理流程、孪生网络模型结构、训练策略，以及前后端</w:t>
      </w:r>
      <w:r>
        <w:t xml:space="preserve"> Web </w:t>
      </w:r>
      <w:r>
        <w:rPr>
          <w:rFonts w:hint="eastAsia"/>
        </w:rPr>
        <w:t xml:space="preserve">系统的实现细节。</w:t>
      </w:r>
    </w:p>
    <w:p>
      <w:pPr>
        <w:pStyle w:val="BodyText"/>
      </w:pPr>
      <w:r>
        <w:rPr>
          <w:rFonts w:hint="eastAsia"/>
        </w:rPr>
        <w:t xml:space="preserve">第四章报告两组对照实验：超参数消融实验（10</w:t>
      </w:r>
      <w:r>
        <w:t xml:space="preserve"> </w:t>
      </w:r>
      <w:r>
        <w:rPr>
          <w:rFonts w:hint="eastAsia"/>
        </w:rPr>
        <w:t xml:space="preserve">组配置）和三种模型架构的横向对比实验，每组实验附带可视化曲线和定量分析。</w:t>
      </w:r>
    </w:p>
    <w:p>
      <w:pPr>
        <w:pStyle w:val="BodyText"/>
      </w:pPr>
      <w:r>
        <w:rPr>
          <w:rFonts w:hint="eastAsia"/>
        </w:rPr>
        <w:t xml:space="preserve">第五章总结研究结论，分析现有方案的局限性，并给出具体的后续改进方向。</w:t>
      </w:r>
    </w:p>
    <w:bookmarkEnd w:id="19"/>
    <w:bookmarkEnd w:id="20"/>
    <w:bookmarkEnd w:id="21"/>
    <w:bookmarkStart w:id="36" w:name="第二章-相关理论与技术基础"/>
    <w:p>
      <w:pPr>
        <w:pStyle w:val="Heading1"/>
      </w:pPr>
      <w:r>
        <w:rPr>
          <w:rFonts w:hint="eastAsia"/>
        </w:rPr>
        <w:t xml:space="preserve">第二章</w:t>
      </w:r>
      <w:r>
        <w:t xml:space="preserve"> </w:t>
      </w:r>
      <w:r>
        <w:rPr>
          <w:rFonts w:hint="eastAsia"/>
        </w:rPr>
        <w:t xml:space="preserve">相关理论与技术基础</w:t>
      </w:r>
    </w:p>
    <w:bookmarkStart w:id="22" w:name="生物特征识别原理"/>
    <w:p>
      <w:pPr>
        <w:pStyle w:val="Heading2"/>
      </w:pPr>
      <w:r>
        <w:t xml:space="preserve">2.1 </w:t>
      </w:r>
      <w:r>
        <w:rPr>
          <w:rFonts w:hint="eastAsia"/>
        </w:rPr>
        <w:t xml:space="preserve">生物特征识别原理</w:t>
      </w:r>
    </w:p>
    <w:p>
      <w:pPr>
        <w:pStyle w:val="FirstParagraph"/>
      </w:pPr>
      <w:r>
        <w:rPr>
          <w:rFonts w:hint="eastAsia"/>
        </w:rPr>
        <w:t xml:space="preserve">生物特征识别（Biometric</w:t>
      </w:r>
      <w:r>
        <w:t xml:space="preserve"> </w:t>
      </w:r>
      <w:r>
        <w:rPr>
          <w:rFonts w:hint="eastAsia"/>
        </w:rPr>
        <w:t xml:space="preserve">Recognition）通过个体固有的生理或行为特征实现身份核验。一个合格的生物特征需满足四个条件：普遍性（所有个体都拥有）、唯一性（不同个体的特征具有区分度）、稳定性（特征不随时间显著变化）、可采集性（特征可被传感器捕获）。</w:t>
      </w:r>
    </w:p>
    <w:p>
      <w:pPr>
        <w:pStyle w:val="BodyText"/>
      </w:pPr>
      <w:r>
        <w:rPr>
          <w:rFonts w:hint="eastAsia"/>
        </w:rPr>
        <w:t xml:space="preserve">犬鼻纹在四个维度均满足上述条件。乳突纹路由真皮层结构决定，外伤愈合后仍会恢复原有形态，终身稳定性经过兽医实践长期验证。从可采集性看，普通智能手机摄像头在自然光下即可拍摄到足够分辨率的图像，无需专用设备，这使大规模商业应用的成本门槛大幅降低。</w:t>
      </w:r>
    </w:p>
    <w:p>
      <w:pPr>
        <w:pStyle w:val="BodyText"/>
      </w:pPr>
      <w:r>
        <w:rPr>
          <w:rFonts w:hint="eastAsia"/>
          <w:b/>
          <w:bCs/>
        </w:rPr>
        <w:t xml:space="preserve">识别系统的基本范式</w:t>
      </w:r>
      <w:r>
        <w:rPr>
          <w:rFonts w:hint="eastAsia"/>
        </w:rPr>
        <w:t xml:space="preserve">，通常分为注册（Enrollment）和比对（Matching）两个阶段。注册阶段将用户的生物特征模板存入数据库；比对阶段将待测特征与数据库模板比较，返回相似度分数或是/否判断。孪生网络直接输出两张图片属于同一个体的概率，天然对应这一范式，且两阶段均复用同一套模型权重，维护成本低。</w:t>
      </w:r>
    </w:p>
    <w:p>
      <w:pPr>
        <w:pStyle w:val="BodyText"/>
      </w:pPr>
      <w:r>
        <w:rPr>
          <w:rFonts w:hint="eastAsia"/>
        </w:rPr>
        <w:t xml:space="preserve">评估识别系统性能有两个核心指标。误拒率（False</w:t>
      </w:r>
      <w:r>
        <w:t xml:space="preserve"> Rejection Rate, </w:t>
      </w:r>
      <w:r>
        <w:rPr>
          <w:rFonts w:hint="eastAsia"/>
        </w:rPr>
        <w:t xml:space="preserve">FRR）是同一个体被错误拒绝的比率，误接受率（False</w:t>
      </w:r>
      <w:r>
        <w:t xml:space="preserve"> Acceptance Rate, </w:t>
      </w:r>
      <w:r>
        <w:rPr>
          <w:rFonts w:hint="eastAsia"/>
        </w:rPr>
        <w:t xml:space="preserve">FAR）是不同个体被错误接受的比率。这两个指标在同一阈值下呈反向权衡，降低</w:t>
      </w:r>
      <w:r>
        <w:t xml:space="preserve"> FAR </w:t>
      </w:r>
      <w:r>
        <w:rPr>
          <w:rFonts w:hint="eastAsia"/>
        </w:rPr>
        <w:t xml:space="preserve">会提高</w:t>
      </w:r>
      <w:r>
        <w:t xml:space="preserve"> </w:t>
      </w:r>
      <w:r>
        <w:rPr>
          <w:rFonts w:hint="eastAsia"/>
        </w:rPr>
        <w:t xml:space="preserve">FRR，反之亦然。实际场景中，宠物管理系统对</w:t>
      </w:r>
      <w:r>
        <w:t xml:space="preserve"> FAR </w:t>
      </w:r>
      <w:r>
        <w:rPr>
          <w:rFonts w:hint="eastAsia"/>
        </w:rPr>
        <w:t xml:space="preserve">的容忍度更低——误认不同犬只为同一只的代价高于误拒。本研究以</w:t>
      </w:r>
      <w:r>
        <w:t xml:space="preserve"> 0.5 </w:t>
      </w:r>
      <w:r>
        <w:rPr>
          <w:rFonts w:hint="eastAsia"/>
        </w:rPr>
        <w:t xml:space="preserve">作为默认决策阈值，在实验中也分析了不同阈值对两类错误率的影响。</w:t>
      </w:r>
    </w:p>
    <w:p>
      <w:pPr>
        <w:pStyle w:val="BodyText"/>
      </w:pPr>
      <w:r>
        <w:t xml:space="preserve">ROC </w:t>
      </w:r>
      <w:r>
        <w:rPr>
          <w:rFonts w:hint="eastAsia"/>
        </w:rPr>
        <w:t xml:space="preserve">曲线（接受者操作特性曲线）是评估识别系统在不同阈值下综合性能的标准工具，曲线下面积（AUC）越接近</w:t>
      </w:r>
      <w:r>
        <w:t xml:space="preserve"> 1 </w:t>
      </w:r>
      <w:r>
        <w:rPr>
          <w:rFonts w:hint="eastAsia"/>
        </w:rPr>
        <w:t xml:space="preserve">表明系统在各阈值下的表现越稳健，本研究的实验评估同时报告准确率和</w:t>
      </w:r>
      <w:r>
        <w:t xml:space="preserve"> AUC </w:t>
      </w:r>
      <w:r>
        <w:rPr>
          <w:rFonts w:hint="eastAsia"/>
        </w:rPr>
        <w:t xml:space="preserve">两个指标。</w:t>
      </w:r>
    </w:p>
    <w:bookmarkEnd w:id="22"/>
    <w:bookmarkStart w:id="25" w:name="深度卷积神经网络"/>
    <w:p>
      <w:pPr>
        <w:pStyle w:val="Heading2"/>
      </w:pPr>
      <w:r>
        <w:t xml:space="preserve">2.2 </w:t>
      </w:r>
      <w:r>
        <w:rPr>
          <w:rFonts w:hint="eastAsia"/>
        </w:rPr>
        <w:t xml:space="preserve">深度卷积神经网络</w:t>
      </w:r>
    </w:p>
    <w:bookmarkStart w:id="23" w:name="卷积运算与特征层次"/>
    <w:p>
      <w:pPr>
        <w:pStyle w:val="Heading3"/>
      </w:pPr>
      <w:r>
        <w:t xml:space="preserve">2.2.1 </w:t>
      </w:r>
      <w:r>
        <w:rPr>
          <w:rFonts w:hint="eastAsia"/>
        </w:rPr>
        <w:t xml:space="preserve">卷积运算与特征层次</w:t>
      </w:r>
    </w:p>
    <w:p>
      <w:pPr>
        <w:pStyle w:val="FirstParagraph"/>
      </w:pPr>
      <w:r>
        <w:rPr>
          <w:rFonts w:hint="eastAsia"/>
        </w:rPr>
        <w:t xml:space="preserve">卷积神经网络（CNN）是图像识别的主流架构，核心思想是通过局部感受野和权值共享大幅降低参数量，同时利用平移不变性捕获局部特征。一个典型的</w:t>
      </w:r>
      <w:r>
        <w:t xml:space="preserve"> CNN </w:t>
      </w:r>
      <w:r>
        <w:rPr>
          <w:rFonts w:hint="eastAsia"/>
        </w:rPr>
        <w:t xml:space="preserve">由卷积层、批归一化层（Batch</w:t>
      </w:r>
      <w:r>
        <w:t xml:space="preserve"> </w:t>
      </w:r>
      <w:r>
        <w:rPr>
          <w:rFonts w:hint="eastAsia"/>
        </w:rPr>
        <w:t xml:space="preserve">Normalization）、激活函数（ReLU）和池化层交替叠加组成。</w:t>
      </w:r>
    </w:p>
    <w:p>
      <w:pPr>
        <w:pStyle w:val="BodyText"/>
      </w:pPr>
      <w:r>
        <w:rPr>
          <w:rFonts w:hint="eastAsia"/>
        </w:rPr>
        <w:t xml:space="preserve">设输入特征图为</w:t>
      </w:r>
      <w:r>
        <w:t xml:space="preserve"> </w:t>
      </w:r>
      <m:oMath>
        <m:r>
          <m:t>X</m:t>
        </m:r>
        <m:r>
          <m:rPr>
            <m:sty m:val="p"/>
          </m:rPr>
          <m:t>∈</m:t>
        </m:r>
        <m:sSup>
          <m:e>
            <m:r>
              <m:rPr>
                <m:scr m:val="double-struck"/>
                <m:sty m:val="p"/>
              </m:rPr>
              <m:t>R</m:t>
            </m:r>
          </m:e>
          <m:sup>
            <m:r>
              <m:t>H</m:t>
            </m:r>
            <m:r>
              <m:rPr>
                <m:sty m:val="p"/>
              </m:rPr>
              <m:t>×</m:t>
            </m:r>
            <m:r>
              <m:t>W</m:t>
            </m:r>
            <m:r>
              <m:rPr>
                <m:sty m:val="p"/>
              </m:rPr>
              <m:t>×</m:t>
            </m:r>
            <m:r>
              <m:t>C</m:t>
            </m:r>
          </m:sup>
        </m:sSup>
      </m:oMath>
      <w:r>
        <w:rPr>
          <w:rFonts w:hint="eastAsia"/>
        </w:rPr>
        <w:t xml:space="preserve">，卷积核为</w:t>
      </w:r>
      <w:r>
        <w:t xml:space="preserve"> </w:t>
      </w:r>
      <m:oMath>
        <m:r>
          <m:t>K</m:t>
        </m:r>
        <m:r>
          <m:rPr>
            <m:sty m:val="p"/>
          </m:rPr>
          <m:t>∈</m:t>
        </m:r>
        <m:sSup>
          <m:e>
            <m:r>
              <m:rPr>
                <m:scr m:val="double-struck"/>
                <m:sty m:val="p"/>
              </m:rPr>
              <m:t>R</m:t>
            </m:r>
          </m:e>
          <m:sup>
            <m:r>
              <m:t>k</m:t>
            </m:r>
            <m:r>
              <m:rPr>
                <m:sty m:val="p"/>
              </m:rPr>
              <m:t>×</m:t>
            </m:r>
            <m:r>
              <m:t>k</m:t>
            </m:r>
            <m:r>
              <m:rPr>
                <m:sty m:val="p"/>
              </m:rPr>
              <m:t>×</m:t>
            </m:r>
            <m:r>
              <m:t>C</m:t>
            </m:r>
            <m:r>
              <m:rPr>
                <m:sty m:val="p"/>
              </m:rPr>
              <m:t>×</m:t>
            </m:r>
            <m:sSup>
              <m:e>
                <m:r>
                  <m:t>C</m:t>
                </m:r>
              </m:e>
              <m:sup>
                <m:r>
                  <m:rPr>
                    <m:sty m:val="p"/>
                  </m:rPr>
                  <m:t>′</m:t>
                </m:r>
              </m:sup>
            </m:sSup>
          </m:sup>
        </m:sSup>
      </m:oMath>
      <w:r>
        <w:rPr>
          <w:rFonts w:hint="eastAsia"/>
        </w:rPr>
        <w:t xml:space="preserve">，则卷积层的输出为：</w:t>
      </w:r>
    </w:p>
    <w:p>
      <w:pPr>
        <w:pStyle w:val="BodyText"/>
        <w:tabs>
          <w:tab w:val="right" w:pos="8480"/>
        </w:tabs>
      </w:pPr>
      <m:oMathPara>
        <m:oMathParaPr>
          <m:jc m:val="center"/>
        </m:oMathParaPr>
        <m:oMath>
          <m:sSub>
            <m:e>
              <m:r>
                <m:t>Y</m:t>
              </m:r>
            </m:e>
            <m:sub>
              <m:r>
                <m:t>i</m:t>
              </m:r>
              <m:r>
                <m:rPr>
                  <m:sty m:val="p"/>
                </m:rPr>
                <m:t>,</m:t>
              </m:r>
              <m:r>
                <m:t>j</m:t>
              </m:r>
              <m:r>
                <m:rPr>
                  <m:sty m:val="p"/>
                </m:rPr>
                <m:t>,</m:t>
              </m:r>
              <m:sSup>
                <m:e>
                  <m:r>
                    <m:t>c</m:t>
                  </m:r>
                </m:e>
                <m:sup>
                  <m:r>
                    <m:rPr>
                      <m:sty m:val="p"/>
                    </m:rPr>
                    <m:t>′</m:t>
                  </m:r>
                </m:sup>
              </m:sSup>
            </m:sub>
          </m:sSub>
          <m:r>
            <m:rPr>
              <m:sty m:val="p"/>
            </m:rPr>
            <m:t>=</m:t>
          </m:r>
          <m:nary>
            <m:naryPr>
              <m:chr m:val="∑"/>
              <m:limLoc m:val="undOvr"/>
              <m:subHide m:val="off"/>
              <m:supHide m:val="off"/>
            </m:naryPr>
            <m:sub>
              <m:r>
                <m:t>m</m:t>
              </m:r>
              <m:r>
                <m:rPr>
                  <m:sty m:val="p"/>
                </m:rPr>
                <m:t>=</m:t>
              </m:r>
              <m:r>
                <m:t>0</m:t>
              </m:r>
            </m:sub>
            <m:sup>
              <m:r>
                <m:t>k</m:t>
              </m:r>
              <m:r>
                <m:rPr>
                  <m:sty m:val="p"/>
                </m:rPr>
                <m:t>−</m:t>
              </m:r>
              <m:r>
                <m:t>1</m:t>
              </m:r>
            </m:sup>
            <m:e>
              <m:nary>
                <m:naryPr>
                  <m:chr m:val="∑"/>
                  <m:limLoc m:val="undOvr"/>
                  <m:subHide m:val="off"/>
                  <m:supHide m:val="off"/>
                </m:naryPr>
                <m:sub>
                  <m:r>
                    <m:t>n</m:t>
                  </m:r>
                  <m:r>
                    <m:rPr>
                      <m:sty m:val="p"/>
                    </m:rPr>
                    <m:t>=</m:t>
                  </m:r>
                  <m:r>
                    <m:t>0</m:t>
                  </m:r>
                </m:sub>
                <m:sup>
                  <m:r>
                    <m:t>k</m:t>
                  </m:r>
                  <m:r>
                    <m:rPr>
                      <m:sty m:val="p"/>
                    </m:rPr>
                    <m:t>−</m:t>
                  </m:r>
                  <m:r>
                    <m:t>1</m:t>
                  </m:r>
                </m:sup>
                <m:e>
                  <m:nary>
                    <m:naryPr>
                      <m:chr m:val="∑"/>
                      <m:limLoc m:val="undOvr"/>
                      <m:subHide m:val="off"/>
                      <m:supHide m:val="off"/>
                    </m:naryPr>
                    <m:sub>
                      <m:r>
                        <m:t>c</m:t>
                      </m:r>
                      <m:r>
                        <m:rPr>
                          <m:sty m:val="p"/>
                        </m:rPr>
                        <m:t>=</m:t>
                      </m:r>
                      <m:r>
                        <m:t>0</m:t>
                      </m:r>
                    </m:sub>
                    <m:sup>
                      <m:r>
                        <m:t>C</m:t>
                      </m:r>
                      <m:r>
                        <m:rPr>
                          <m:sty m:val="p"/>
                        </m:rPr>
                        <m:t>−</m:t>
                      </m:r>
                      <m:r>
                        <m:t>1</m:t>
                      </m:r>
                    </m:sup>
                    <m:e>
                      <m:sSub>
                        <m:e>
                          <m:r>
                            <m:t>K</m:t>
                          </m:r>
                        </m:e>
                        <m:sub>
                          <m:r>
                            <m:t>m</m:t>
                          </m:r>
                          <m:r>
                            <m:rPr>
                              <m:sty m:val="p"/>
                            </m:rPr>
                            <m:t>,</m:t>
                          </m:r>
                          <m:r>
                            <m:t>n</m:t>
                          </m:r>
                          <m:r>
                            <m:rPr>
                              <m:sty m:val="p"/>
                            </m:rPr>
                            <m:t>,</m:t>
                          </m:r>
                          <m:r>
                            <m:t>c</m:t>
                          </m:r>
                          <m:r>
                            <m:rPr>
                              <m:sty m:val="p"/>
                            </m:rPr>
                            <m:t>,</m:t>
                          </m:r>
                          <m:sSup>
                            <m:e>
                              <m:r>
                                <m:t>c</m:t>
                              </m:r>
                            </m:e>
                            <m:sup>
                              <m:r>
                                <m:rPr>
                                  <m:sty m:val="p"/>
                                </m:rPr>
                                <m:t>′</m:t>
                              </m:r>
                            </m:sup>
                          </m:sSup>
                        </m:sub>
                      </m:sSub>
                    </m:e>
                  </m:nary>
                </m:e>
              </m:nary>
            </m:e>
          </m:nary>
          <m:r>
            <m:rPr>
              <m:sty m:val="p"/>
            </m:rPr>
            <m:t>⋅</m:t>
          </m:r>
          <m:sSub>
            <m:e>
              <m:r>
                <m:t>X</m:t>
              </m:r>
            </m:e>
            <m:sub>
              <m:r>
                <m:t>i</m:t>
              </m:r>
              <m:r>
                <m:rPr>
                  <m:sty m:val="p"/>
                </m:rPr>
                <m:t>+</m:t>
              </m:r>
              <m:r>
                <m:t>m</m:t>
              </m:r>
              <m:r>
                <m:rPr>
                  <m:sty m:val="p"/>
                </m:rPr>
                <m:t>,</m:t>
              </m:r>
              <m:r>
                <m:t>j</m:t>
              </m:r>
              <m:r>
                <m:rPr>
                  <m:sty m:val="p"/>
                </m:rPr>
                <m:t>+</m:t>
              </m:r>
              <m:r>
                <m:t>n</m:t>
              </m:r>
              <m:r>
                <m:rPr>
                  <m:sty m:val="p"/>
                </m:rPr>
                <m:t>,</m:t>
              </m:r>
              <m:r>
                <m:t>c</m:t>
              </m:r>
            </m:sub>
          </m:sSub>
          <m:r>
            <m:rPr>
              <m:sty m:val="p"/>
            </m:rPr>
            <m:t>+</m:t>
          </m:r>
          <m:sSub>
            <m:e>
              <m:r>
                <m:t>b</m:t>
              </m:r>
            </m:e>
            <m:sub>
              <m:sSup>
                <m:e>
                  <m:r>
                    <m:t>c</m:t>
                  </m:r>
                </m:e>
                <m:sup>
                  <m:r>
                    <m:rPr>
                      <m:sty m:val="p"/>
                    </m:rPr>
                    <m:t>′</m:t>
                  </m:r>
                </m:sup>
              </m:sSup>
            </m:sub>
          </m:sSub>
        </m:oMath>
      </m:oMathPara>
      <w:r>
        <w:tab/>
      </w:r>
      <w:r>
        <w:rPr>
          <w:b/>
          <w:sz w:val="24"/>
        </w:rPr>
        <w:t>(2.1)</w:t>
      </w:r>
    </w:p>
    <w:p>
      <w:pPr>
        <w:pStyle w:val="BodyText"/>
      </w:pPr>
      <w:r>
        <w:rPr>
          <w:rFonts w:hint="eastAsia"/>
        </w:rPr>
        <w:t xml:space="preserve">这一操作在空间维度上对输入进行滑窗扫描，每个输出位置只依赖其感受野范围内的输入。卷积核的权值在空间上共享，这使参数量远低于全连接层，同时使学到的特征（如边缘检测器）在图像不同位置均可复用。</w:t>
      </w:r>
    </w:p>
    <w:p>
      <w:pPr>
        <w:pStyle w:val="BodyText"/>
      </w:pPr>
      <w:r>
        <w:rPr>
          <w:rFonts w:hint="eastAsia"/>
        </w:rPr>
        <w:t xml:space="preserve">批归一化对每个</w:t>
      </w:r>
      <w:r>
        <w:t xml:space="preserve"> mini-batch </w:t>
      </w:r>
      <w:r>
        <w:rPr>
          <w:rFonts w:hint="eastAsia"/>
        </w:rPr>
        <w:t xml:space="preserve">的特征进行归一化，其数学形式为：</w:t>
      </w:r>
    </w:p>
    <w:p>
      <w:pPr>
        <w:pStyle w:val="BodyText"/>
        <w:tabs>
          <w:tab w:val="right" w:pos="8480"/>
        </w:tabs>
      </w:pPr>
      <m:oMathPara>
        <m:oMathParaPr>
          <m:jc m:val="center"/>
        </m:oMathParaPr>
        <m:oMath>
          <m:sSub>
            <m:e>
              <m:acc>
                <m:accPr>
                  <m:chr m:val="̂"/>
                </m:accPr>
                <m:e>
                  <m:r>
                    <m:t>x</m:t>
                  </m:r>
                </m:e>
              </m:acc>
            </m:e>
            <m:sub>
              <m:r>
                <m:t>i</m:t>
              </m:r>
            </m:sub>
          </m:sSub>
          <m:r>
            <m:rPr>
              <m:sty m:val="p"/>
            </m:rPr>
            <m:t>=</m:t>
          </m:r>
          <m:f>
            <m:fPr>
              <m:type m:val="bar"/>
            </m:fPr>
            <m:num>
              <m:sSub>
                <m:e>
                  <m:r>
                    <m:t>x</m:t>
                  </m:r>
                </m:e>
                <m:sub>
                  <m:r>
                    <m:t>i</m:t>
                  </m:r>
                </m:sub>
              </m:sSub>
              <m:r>
                <m:rPr>
                  <m:sty m:val="p"/>
                </m:rPr>
                <m:t>−</m:t>
              </m:r>
              <m:sSub>
                <m:e>
                  <m:r>
                    <m:t>μ</m:t>
                  </m:r>
                </m:e>
                <m:sub>
                  <m:r>
                    <m:t>B</m:t>
                  </m:r>
                </m:sub>
              </m:sSub>
            </m:num>
            <m:den>
              <m:rad>
                <m:radPr>
                  <m:degHide m:val="on"/>
                </m:radPr>
                <m:deg/>
                <m:e>
                  <m:sSubSup>
                    <m:e>
                      <m:r>
                        <m:t>σ</m:t>
                      </m:r>
                    </m:e>
                    <m:sub>
                      <m:r>
                        <m:t>B</m:t>
                      </m:r>
                    </m:sub>
                    <m:sup>
                      <m:r>
                        <m:t>2</m:t>
                      </m:r>
                    </m:sup>
                  </m:sSubSup>
                  <m:r>
                    <m:rPr>
                      <m:sty m:val="p"/>
                    </m:rPr>
                    <m:t>+</m:t>
                  </m:r>
                  <m:r>
                    <m:t>ϵ</m:t>
                  </m:r>
                </m:e>
              </m:rad>
            </m:den>
          </m:f>
          <m:r>
            <m:rPr>
              <m:sty m:val="p"/>
            </m:rPr>
            <m:t>,</m:t>
          </m:r>
          <m:r>
            <m:t> </m:t>
          </m:r>
          <m:sSub>
            <m:e>
              <m:r>
                <m:t>y</m:t>
              </m:r>
            </m:e>
            <m:sub>
              <m:r>
                <m:t>i</m:t>
              </m:r>
            </m:sub>
          </m:sSub>
          <m:r>
            <m:rPr>
              <m:sty m:val="p"/>
            </m:rPr>
            <m:t>=</m:t>
          </m:r>
          <m:r>
            <m:t>γ</m:t>
          </m:r>
          <m:sSub>
            <m:e>
              <m:acc>
                <m:accPr>
                  <m:chr m:val="̂"/>
                </m:accPr>
                <m:e>
                  <m:r>
                    <m:t>x</m:t>
                  </m:r>
                </m:e>
              </m:acc>
            </m:e>
            <m:sub>
              <m:r>
                <m:t>i</m:t>
              </m:r>
            </m:sub>
          </m:sSub>
          <m:r>
            <m:rPr>
              <m:sty m:val="p"/>
            </m:rPr>
            <m:t>+</m:t>
          </m:r>
          <m:r>
            <m:t>β</m:t>
          </m:r>
        </m:oMath>
      </m:oMathPara>
      <w:r>
        <w:tab/>
      </w:r>
      <w:r>
        <w:rPr>
          <w:b/>
          <w:sz w:val="24"/>
        </w:rPr>
        <w:t>(2.2)</w:t>
      </w:r>
    </w:p>
    <w:p>
      <w:pPr>
        <w:pStyle w:val="BodyText"/>
      </w:pPr>
      <w:r>
        <w:rPr>
          <w:rFonts w:hint="eastAsia"/>
        </w:rPr>
        <w:t xml:space="preserve">其中</w:t>
      </w:r>
      <w:r>
        <w:t xml:space="preserve"> </w:t>
      </w:r>
      <m:oMath>
        <m:sSub>
          <m:e>
            <m:r>
              <m:t>μ</m:t>
            </m:r>
          </m:e>
          <m:sub>
            <m:r>
              <m:t>B</m:t>
            </m:r>
          </m:sub>
        </m:sSub>
      </m:oMath>
      <w:r>
        <w:t xml:space="preserve"> </w:t>
      </w:r>
      <w:r>
        <w:rPr>
          <w:rFonts w:hint="eastAsia"/>
        </w:rPr>
        <w:t xml:space="preserve">和</w:t>
      </w:r>
      <w:r>
        <w:t xml:space="preserve"> </w:t>
      </w:r>
      <m:oMath>
        <m:sSubSup>
          <m:e>
            <m:r>
              <m:t>σ</m:t>
            </m:r>
          </m:e>
          <m:sub>
            <m:r>
              <m:t>B</m:t>
            </m:r>
          </m:sub>
          <m:sup>
            <m:r>
              <m:t>2</m:t>
            </m:r>
          </m:sup>
        </m:sSubSup>
      </m:oMath>
      <w:r>
        <w:t xml:space="preserve"> </w:t>
      </w:r>
      <w:r>
        <w:rPr>
          <w:rFonts w:hint="eastAsia"/>
        </w:rPr>
        <w:t xml:space="preserve">是</w:t>
      </w:r>
      <w:r>
        <w:t xml:space="preserve"> batch </w:t>
      </w:r>
      <w:r>
        <w:rPr>
          <w:rFonts w:hint="eastAsia"/>
        </w:rPr>
        <w:t xml:space="preserve">内均值和方差，</w:t>
      </w:r>
      <m:oMath>
        <m:r>
          <m:t>γ</m:t>
        </m:r>
        <m:r>
          <m:rPr>
            <m:sty m:val="p"/>
          </m:rPr>
          <m:t>,</m:t>
        </m:r>
        <m:r>
          <m:t>β</m:t>
        </m:r>
      </m:oMath>
      <w:r>
        <w:t xml:space="preserve"> </w:t>
      </w:r>
      <w:r>
        <w:rPr>
          <w:rFonts w:hint="eastAsia"/>
        </w:rPr>
        <w:t xml:space="preserve">是可学习的仿射参数。批归一化的作用是稳定每层输入分布，减少训练中的内部协变量偏移（Internal</w:t>
      </w:r>
      <w:r>
        <w:t xml:space="preserve"> Covariate </w:t>
      </w:r>
      <w:r>
        <w:rPr>
          <w:rFonts w:hint="eastAsia"/>
        </w:rPr>
        <w:t xml:space="preserve">Shift），使更高学习率成为可能，显著加速收敛。</w:t>
      </w:r>
    </w:p>
    <w:p>
      <w:pPr>
        <w:pStyle w:val="BodyText"/>
      </w:pPr>
      <w:r>
        <w:rPr>
          <w:rFonts w:hint="eastAsia"/>
        </w:rPr>
        <w:t xml:space="preserve">深层</w:t>
      </w:r>
      <w:r>
        <w:t xml:space="preserve"> CNN </w:t>
      </w:r>
      <w:r>
        <w:rPr>
          <w:rFonts w:hint="eastAsia"/>
        </w:rPr>
        <w:t xml:space="preserve">学到的特征具有层次性：浅层倾向于检测边缘、颜色、纹理等低级视觉基元，中间层组合成局部形状，深层提取语义级别的全局表征。犬鼻纹识别依赖细粒度纹路差异，这类信息主要在中深层特征中体现，这是选用</w:t>
      </w:r>
      <w:r>
        <w:t xml:space="preserve"> 50 </w:t>
      </w:r>
      <w:r>
        <w:rPr>
          <w:rFonts w:hint="eastAsia"/>
        </w:rPr>
        <w:t xml:space="preserve">层深度的</w:t>
      </w:r>
      <w:r>
        <w:t xml:space="preserve"> ResNet-50 </w:t>
      </w:r>
      <w:r>
        <w:rPr>
          <w:rFonts w:hint="eastAsia"/>
        </w:rPr>
        <w:t xml:space="preserve">而非浅层网络的重要依据之一。</w:t>
      </w:r>
    </w:p>
    <w:bookmarkEnd w:id="23"/>
    <w:bookmarkStart w:id="24" w:name="迁移学习"/>
    <w:p>
      <w:pPr>
        <w:pStyle w:val="Heading3"/>
      </w:pPr>
      <w:r>
        <w:t xml:space="preserve">2.2.2 </w:t>
      </w:r>
      <w:r>
        <w:rPr>
          <w:rFonts w:hint="eastAsia"/>
        </w:rPr>
        <w:t xml:space="preserve">迁移学习</w:t>
      </w:r>
    </w:p>
    <w:p>
      <w:pPr>
        <w:pStyle w:val="FirstParagraph"/>
      </w:pPr>
      <w:r>
        <w:rPr>
          <w:rFonts w:hint="eastAsia"/>
        </w:rPr>
        <w:t xml:space="preserve">迁移学习（Transfer</w:t>
      </w:r>
      <w:r>
        <w:t xml:space="preserve"> </w:t>
      </w:r>
      <w:r>
        <w:rPr>
          <w:rFonts w:hint="eastAsia"/>
        </w:rPr>
        <w:t xml:space="preserve">Learning）将在大规模数据集上预训练的模型权重迁移到目标任务，替代从随机初始化开始训练。这一策略在小样本场景下尤为关键：预训练网络已在</w:t>
      </w:r>
      <w:r>
        <w:t xml:space="preserve"> </w:t>
      </w:r>
      <w:r>
        <w:rPr>
          <w:rFonts w:hint="eastAsia"/>
        </w:rPr>
        <w:t xml:space="preserve">ImageNet-1k（128</w:t>
      </w:r>
      <w:r>
        <w:t xml:space="preserve"> </w:t>
      </w:r>
      <w:r>
        <w:rPr>
          <w:rFonts w:hint="eastAsia"/>
        </w:rPr>
        <w:t xml:space="preserve">万张图片、1000</w:t>
      </w:r>
      <w:r>
        <w:t xml:space="preserve"> </w:t>
      </w:r>
      <w:r>
        <w:rPr>
          <w:rFonts w:hint="eastAsia"/>
        </w:rPr>
        <w:t xml:space="preserve">类）上学会了通用的视觉特征（边缘、纹理、形状），这些低级特征对绝大多数图像识别任务都有迁移价值。</w:t>
      </w:r>
    </w:p>
    <w:p>
      <w:pPr>
        <w:pStyle w:val="BodyText"/>
      </w:pPr>
      <w:r>
        <w:rPr>
          <w:rFonts w:hint="eastAsia"/>
        </w:rPr>
        <w:t xml:space="preserve">在实践中，迁移学习有两种主要策略：特征提取（Feature</w:t>
      </w:r>
      <w:r>
        <w:t xml:space="preserve"> </w:t>
      </w:r>
      <w:r>
        <w:rPr>
          <w:rFonts w:hint="eastAsia"/>
        </w:rPr>
        <w:t xml:space="preserve">Extraction），冻结预训练权重，仅训练下游任务的新增层；微调（Fine-tuning），在特征提取的基础上进一步允许部分或全部预训练层更新权重，使网络适应目标域的特定特征分布。本研究通过消融实验定量比较了两种策略对犬鼻纹识别性能的影响，结果在第四章详细讨论。</w:t>
      </w:r>
    </w:p>
    <w:bookmarkEnd w:id="24"/>
    <w:bookmarkEnd w:id="25"/>
    <w:bookmarkStart w:id="30" w:name="孪生网络与度量学习"/>
    <w:p>
      <w:pPr>
        <w:pStyle w:val="Heading2"/>
      </w:pPr>
      <w:r>
        <w:t xml:space="preserve">2.3 </w:t>
      </w:r>
      <w:r>
        <w:rPr>
          <w:rFonts w:hint="eastAsia"/>
        </w:rPr>
        <w:t xml:space="preserve">孪生网络与度量学习</w:t>
      </w:r>
    </w:p>
    <w:bookmarkStart w:id="26" w:name="孪生网络的基本结构"/>
    <w:p>
      <w:pPr>
        <w:pStyle w:val="Heading3"/>
      </w:pPr>
      <w:r>
        <w:t xml:space="preserve">2.3.1 </w:t>
      </w:r>
      <w:r>
        <w:rPr>
          <w:rFonts w:hint="eastAsia"/>
        </w:rPr>
        <w:t xml:space="preserve">孪生网络的基本结构</w:t>
      </w:r>
    </w:p>
    <w:p>
      <w:pPr>
        <w:pStyle w:val="FirstParagraph"/>
      </w:pPr>
      <w:r>
        <w:rPr>
          <w:rFonts w:hint="eastAsia"/>
        </w:rPr>
        <w:t xml:space="preserve">孪生网络由</w:t>
      </w:r>
      <w:r>
        <w:t xml:space="preserve"> Bromley </w:t>
      </w:r>
      <w:r>
        <w:rPr>
          <w:rFonts w:hint="eastAsia"/>
        </w:rPr>
        <w:t xml:space="preserve">等人（1993）提出，原始应用是手写签名验证。其核心设计是一对共享权重的子网络，分别接受两路输入，各自提取特征向量，再通过距离度量判断两者相似程度。</w:t>
      </w:r>
    </w:p>
    <w:p>
      <w:pPr>
        <w:pStyle w:val="BodyText"/>
      </w:pPr>
      <w:r>
        <w:rPr>
          <w:rFonts w:hint="eastAsia"/>
        </w:rPr>
        <w:t xml:space="preserve">设共享特征提取函数为</w:t>
      </w:r>
      <w:r>
        <w:t xml:space="preserve"> </w:t>
      </w:r>
      <m:oMath>
        <m:sSub>
          <m:e>
            <m:r>
              <m:t>f</m:t>
            </m:r>
          </m:e>
          <m:sub>
            <m:r>
              <m:t>θ</m:t>
            </m:r>
          </m:sub>
        </m:sSub>
      </m:oMath>
      <w:r>
        <w:rPr>
          <w:rFonts w:hint="eastAsia"/>
        </w:rPr>
        <w:t xml:space="preserve">（由</w:t>
      </w:r>
      <w:r>
        <w:t xml:space="preserve"> </w:t>
      </w:r>
      <m:oMath>
        <m:r>
          <m:t>θ</m:t>
        </m:r>
      </m:oMath>
      <w:r>
        <w:t xml:space="preserve"> </w:t>
      </w:r>
      <w:r>
        <w:rPr>
          <w:rFonts w:hint="eastAsia"/>
        </w:rPr>
        <w:t xml:space="preserve">参数化），两张输入图片为</w:t>
      </w:r>
      <w:r>
        <w:t xml:space="preserve"> </w:t>
      </w:r>
      <m:oMath>
        <m:sSub>
          <m:e>
            <m:r>
              <m:t>x</m:t>
            </m:r>
          </m:e>
          <m:sub>
            <m:r>
              <m:t>1</m:t>
            </m:r>
          </m:sub>
        </m:sSub>
        <m:r>
          <m:rPr>
            <m:sty m:val="p"/>
          </m:rPr>
          <m:t>,</m:t>
        </m:r>
        <m:sSub>
          <m:e>
            <m:r>
              <m:t>x</m:t>
            </m:r>
          </m:e>
          <m:sub>
            <m:r>
              <m:t>2</m:t>
            </m:r>
          </m:sub>
        </m:sSub>
      </m:oMath>
      <w:r>
        <w:rPr>
          <w:rFonts w:hint="eastAsia"/>
        </w:rPr>
        <w:t xml:space="preserve">：</w:t>
      </w:r>
    </w:p>
    <w:p>
      <w:pPr>
        <w:pStyle w:val="BodyText"/>
        <w:tabs>
          <w:tab w:val="right" w:pos="8480"/>
        </w:tabs>
      </w:pPr>
      <m:oMathPara>
        <m:oMathParaPr>
          <m:jc m:val="center"/>
        </m:oMathParaPr>
        <m:oMath>
          <m:sSub>
            <m:e>
              <m:r>
                <m:rPr>
                  <m:sty m:val="bi"/>
                </m:rPr>
                <m:t>e</m:t>
              </m:r>
            </m:e>
            <m:sub>
              <m:r>
                <m:t>1</m:t>
              </m:r>
            </m:sub>
          </m:sSub>
          <m:r>
            <m:rPr>
              <m:sty m:val="p"/>
            </m:rPr>
            <m:t>=</m:t>
          </m:r>
          <m:sSub>
            <m:e>
              <m:r>
                <m:t>f</m:t>
              </m:r>
            </m:e>
            <m:sub>
              <m:r>
                <m:t>θ</m:t>
              </m:r>
            </m:sub>
          </m:sSub>
          <m:r>
            <m:rPr>
              <m:sty m:val="p"/>
            </m:rPr>
            <m:t>(</m:t>
          </m:r>
          <m:sSub>
            <m:e>
              <m:r>
                <m:t>x</m:t>
              </m:r>
            </m:e>
            <m:sub>
              <m:r>
                <m:t>1</m:t>
              </m:r>
            </m:sub>
          </m:sSub>
          <m:r>
            <m:rPr>
              <m:sty m:val="p"/>
            </m:rPr>
            <m:t>)</m:t>
          </m:r>
          <m:r>
            <m:rPr>
              <m:sty m:val="p"/>
            </m:rPr>
            <m:t>,</m:t>
          </m:r>
          <m:r>
            <m:t> </m:t>
          </m:r>
          <m:sSub>
            <m:e>
              <m:r>
                <m:rPr>
                  <m:sty m:val="bi"/>
                </m:rPr>
                <m:t>e</m:t>
              </m:r>
            </m:e>
            <m:sub>
              <m:r>
                <m:t>2</m:t>
              </m:r>
            </m:sub>
          </m:sSub>
          <m:r>
            <m:rPr>
              <m:sty m:val="p"/>
            </m:rPr>
            <m:t>=</m:t>
          </m:r>
          <m:sSub>
            <m:e>
              <m:r>
                <m:t>f</m:t>
              </m:r>
            </m:e>
            <m:sub>
              <m:r>
                <m:t>θ</m:t>
              </m:r>
            </m:sub>
          </m:sSub>
          <m:r>
            <m:rPr>
              <m:sty m:val="p"/>
            </m:rPr>
            <m:t>(</m:t>
          </m:r>
          <m:sSub>
            <m:e>
              <m:r>
                <m:t>x</m:t>
              </m:r>
            </m:e>
            <m:sub>
              <m:r>
                <m:t>2</m:t>
              </m:r>
            </m:sub>
          </m:sSub>
          <m:r>
            <m:rPr>
              <m:sty m:val="p"/>
            </m:rPr>
            <m:t>)</m:t>
          </m:r>
        </m:oMath>
      </m:oMathPara>
      <w:r>
        <w:tab/>
      </w:r>
      <w:r>
        <w:rPr>
          <w:b/>
          <w:sz w:val="24"/>
        </w:rPr>
        <w:t>(2.3)</w:t>
      </w:r>
    </w:p>
    <w:p>
      <w:pPr>
        <w:pStyle w:val="BodyText"/>
        <w:tabs>
          <w:tab w:val="right" w:pos="8480"/>
        </w:tabs>
      </w:pPr>
      <m:oMathPara>
        <m:oMathParaPr>
          <m:jc m:val="center"/>
        </m:oMathParaPr>
        <m:oMath>
          <m:r>
            <m:t>d</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f</m:t>
              </m:r>
            </m:e>
            <m:sub>
              <m:r>
                <m:t>θ</m:t>
              </m:r>
            </m:sub>
          </m:sSub>
          <m:r>
            <m:rPr>
              <m:sty m:val="p"/>
            </m:rPr>
            <m:t>(</m:t>
          </m:r>
          <m:sSub>
            <m:e>
              <m:r>
                <m:t>x</m:t>
              </m:r>
            </m:e>
            <m:sub>
              <m:r>
                <m:t>1</m:t>
              </m:r>
            </m:sub>
          </m:sSub>
          <m:r>
            <m:rPr>
              <m:sty m:val="p"/>
            </m:rPr>
            <m:t>)</m:t>
          </m:r>
          <m:r>
            <m:rPr>
              <m:sty m:val="p"/>
            </m:rPr>
            <m:t>−</m:t>
          </m:r>
          <m:sSub>
            <m:e>
              <m:r>
                <m:t>f</m:t>
              </m:r>
            </m:e>
            <m:sub>
              <m:r>
                <m:t>θ</m:t>
              </m:r>
            </m:sub>
          </m:sSub>
          <m:r>
            <m:rPr>
              <m:sty m:val="p"/>
            </m:rPr>
            <m:t>(</m:t>
          </m:r>
          <m:sSub>
            <m:e>
              <m:r>
                <m:t>x</m:t>
              </m:r>
            </m:e>
            <m:sub>
              <m:r>
                <m:t>2</m:t>
              </m:r>
            </m:sub>
          </m:sSub>
          <m:r>
            <m:rPr>
              <m:sty m:val="p"/>
            </m:rPr>
            <m:t>)</m:t>
          </m:r>
          <m:sSub>
            <m:e>
              <m:r>
                <m:rPr>
                  <m:sty m:val="p"/>
                </m:rPr>
                <m:t>∥</m:t>
              </m:r>
            </m:e>
            <m:sub>
              <m:r>
                <m:t>p</m:t>
              </m:r>
            </m:sub>
          </m:sSub>
        </m:oMath>
      </m:oMathPara>
      <w:r>
        <w:tab/>
      </w:r>
      <w:r>
        <w:rPr>
          <w:b/>
          <w:sz w:val="24"/>
        </w:rPr>
        <w:t>(2.4)</w:t>
      </w:r>
    </w:p>
    <w:p>
      <w:pPr>
        <w:pStyle w:val="BodyText"/>
      </w:pPr>
      <w:r>
        <w:rPr>
          <w:rFonts w:hint="eastAsia"/>
        </w:rPr>
        <w:t xml:space="preserve">其中</w:t>
      </w:r>
      <w:r>
        <w:t xml:space="preserve"> </w:t>
      </w:r>
      <m:oMath>
        <m:r>
          <m:t>p</m:t>
        </m:r>
        <m:r>
          <m:rPr>
            <m:sty m:val="p"/>
          </m:rPr>
          <m:t>=</m:t>
        </m:r>
        <m:r>
          <m:t>1</m:t>
        </m:r>
      </m:oMath>
      <w:r>
        <w:t xml:space="preserve"> </w:t>
      </w:r>
      <w:r>
        <w:rPr>
          <w:rFonts w:hint="eastAsia"/>
        </w:rPr>
        <w:t xml:space="preserve">对应</w:t>
      </w:r>
      <w:r>
        <w:t xml:space="preserve"> L1 </w:t>
      </w:r>
      <w:r>
        <w:rPr>
          <w:rFonts w:hint="eastAsia"/>
        </w:rPr>
        <w:t xml:space="preserve">距离，</w:t>
      </w:r>
      <m:oMath>
        <m:r>
          <m:t>p</m:t>
        </m:r>
        <m:r>
          <m:rPr>
            <m:sty m:val="p"/>
          </m:rPr>
          <m:t>=</m:t>
        </m:r>
        <m:r>
          <m:t>2</m:t>
        </m:r>
      </m:oMath>
      <w:r>
        <w:t xml:space="preserve"> </w:t>
      </w:r>
      <w:r>
        <w:rPr>
          <w:rFonts w:hint="eastAsia"/>
        </w:rPr>
        <w:t xml:space="preserve">对应欧氏距离（L2）。本研究选用</w:t>
      </w:r>
      <w:r>
        <w:t xml:space="preserve"> L1 </w:t>
      </w:r>
      <w:r>
        <w:rPr>
          <w:rFonts w:hint="eastAsia"/>
        </w:rPr>
        <w:t xml:space="preserve">距离后接全连接层的方式，而非直接用距离做判断，原因是引入可学习的</w:t>
      </w:r>
      <w:r>
        <w:t xml:space="preserve"> FC </w:t>
      </w:r>
      <w:r>
        <w:rPr>
          <w:rFonts w:hint="eastAsia"/>
        </w:rPr>
        <w:t xml:space="preserve">层让网络自主决定哪些维度的差异对相似性判断更重要，增加了非线性表达能力。</w:t>
      </w:r>
    </w:p>
    <w:p>
      <w:pPr>
        <w:pStyle w:val="BodyText"/>
      </w:pPr>
      <w:r>
        <w:rPr>
          <w:rFonts w:hint="eastAsia"/>
        </w:rPr>
        <w:t xml:space="preserve">两条分支共享权重是孪生网络设计的关键约束，它确保对两张图片的特征提取是基于完全一致的映射函数，使距离度量有意义——若两条分支权重不同，两个特征向量不在同一嵌入空间，它们之间的距离就失去了语义解释性。</w:t>
      </w:r>
    </w:p>
    <w:bookmarkEnd w:id="26"/>
    <w:bookmarkStart w:id="27" w:name="对比损失"/>
    <w:p>
      <w:pPr>
        <w:pStyle w:val="Heading3"/>
      </w:pPr>
      <w:r>
        <w:t xml:space="preserve">2.3.2 </w:t>
      </w:r>
      <w:r>
        <w:rPr>
          <w:rFonts w:hint="eastAsia"/>
        </w:rPr>
        <w:t xml:space="preserve">对比损失</w:t>
      </w:r>
    </w:p>
    <w:p>
      <w:pPr>
        <w:pStyle w:val="FirstParagraph"/>
      </w:pPr>
      <w:r>
        <w:rPr>
          <w:rFonts w:hint="eastAsia"/>
        </w:rPr>
        <w:t xml:space="preserve">对比损失（Contrastive</w:t>
      </w:r>
      <w:r>
        <w:t xml:space="preserve"> </w:t>
      </w:r>
      <w:r>
        <w:rPr>
          <w:rFonts w:hint="eastAsia"/>
        </w:rPr>
        <w:t xml:space="preserve">Loss）的定义为：</w:t>
      </w:r>
    </w:p>
    <w:p>
      <w:pPr>
        <w:pStyle w:val="BodyText"/>
        <w:tabs>
          <w:tab w:val="right" w:pos="8480"/>
        </w:tabs>
      </w:pPr>
      <m:oMathPara>
        <m:oMathParaPr>
          <m:jc m:val="center"/>
        </m:oMathParaPr>
        <m:oMath>
          <m:r>
            <m:rPr>
              <m:scr m:val="script"/>
              <m:sty m:val="p"/>
            </m:rPr>
            <m:t>L</m:t>
          </m:r>
          <m:r>
            <m:rPr>
              <m:sty m:val="p"/>
            </m:rPr>
            <m:t>(</m:t>
          </m:r>
          <m:r>
            <m:t>y</m:t>
          </m:r>
          <m:r>
            <m:rPr>
              <m:sty m:val="p"/>
            </m:rPr>
            <m:t>,</m:t>
          </m:r>
          <m:r>
            <m:t>d</m:t>
          </m:r>
          <m:r>
            <m:rPr>
              <m:sty m:val="p"/>
            </m:rPr>
            <m:t>)</m:t>
          </m:r>
          <m:r>
            <m:rPr>
              <m:sty m:val="p"/>
            </m:rPr>
            <m:t>=</m:t>
          </m:r>
          <m:r>
            <m:rPr>
              <m:sty m:val="p"/>
            </m:rPr>
            <m:t>(</m:t>
          </m:r>
          <m:r>
            <m:t>1</m:t>
          </m:r>
          <m:r>
            <m:rPr>
              <m:sty m:val="p"/>
            </m:rPr>
            <m:t>−</m:t>
          </m:r>
          <m:r>
            <m:t>y</m:t>
          </m:r>
          <m:r>
            <m:rPr>
              <m:sty m:val="p"/>
            </m:rPr>
            <m:t>)</m:t>
          </m:r>
          <m:r>
            <m:rPr>
              <m:sty m:val="p"/>
            </m:rPr>
            <m:t>⋅</m:t>
          </m:r>
          <m:f>
            <m:fPr>
              <m:type m:val="bar"/>
            </m:fPr>
            <m:num>
              <m:r>
                <m:t>1</m:t>
              </m:r>
            </m:num>
            <m:den>
              <m:r>
                <m:t>2</m:t>
              </m:r>
            </m:den>
          </m:f>
          <m:sSup>
            <m:e>
              <m:r>
                <m:t>d</m:t>
              </m:r>
            </m:e>
            <m:sup>
              <m:r>
                <m:t>2</m:t>
              </m:r>
            </m:sup>
          </m:sSup>
          <m:r>
            <m:rPr>
              <m:sty m:val="p"/>
            </m:rPr>
            <m:t>+</m:t>
          </m:r>
          <m:r>
            <m:t>y</m:t>
          </m:r>
          <m:r>
            <m:rPr>
              <m:sty m:val="p"/>
            </m:rPr>
            <m:t>⋅</m:t>
          </m:r>
          <m:f>
            <m:fPr>
              <m:type m:val="bar"/>
            </m:fPr>
            <m:num>
              <m:r>
                <m:t>1</m:t>
              </m:r>
            </m:num>
            <m:den>
              <m:r>
                <m:t>2</m:t>
              </m:r>
            </m:den>
          </m:f>
          <m:r>
            <m:rPr>
              <m:sty m:val="p"/>
            </m:rPr>
            <m:t>max</m:t>
          </m:r>
          <m:r>
            <m:rPr>
              <m:sty m:val="p"/>
            </m:rPr>
            <m:t>(</m:t>
          </m:r>
          <m:r>
            <m:t>0</m:t>
          </m:r>
          <m:r>
            <m:rPr>
              <m:sty m:val="p"/>
            </m:rPr>
            <m:t>,</m:t>
          </m:r>
          <m:r>
            <m:t>m</m:t>
          </m:r>
          <m:r>
            <m:rPr>
              <m:sty m:val="p"/>
            </m:rPr>
            <m:t>−</m:t>
          </m:r>
          <m:r>
            <m:t>d</m:t>
          </m:r>
          <m:sSup>
            <m:e>
              <m:r>
                <m:rPr>
                  <m:sty m:val="p"/>
                </m:rPr>
                <m:t>)</m:t>
              </m:r>
            </m:e>
            <m:sup>
              <m:r>
                <m:t>2</m:t>
              </m:r>
            </m:sup>
          </m:sSup>
        </m:oMath>
      </m:oMathPara>
      <w:r>
        <w:tab/>
      </w:r>
      <w:r>
        <w:rPr>
          <w:b/>
          <w:sz w:val="24"/>
        </w:rPr>
        <w:t>(2.5)</w:t>
      </w:r>
    </w:p>
    <w:p>
      <w:pPr>
        <w:pStyle w:val="BodyText"/>
      </w:pPr>
      <w:r>
        <w:rPr>
          <w:rFonts w:hint="eastAsia"/>
        </w:rPr>
        <w:t xml:space="preserve">其中</w:t>
      </w:r>
      <w:r>
        <w:t xml:space="preserve"> </w:t>
      </w:r>
      <m:oMath>
        <m:r>
          <m:t>y</m:t>
        </m:r>
        <m:r>
          <m:rPr>
            <m:sty m:val="p"/>
          </m:rPr>
          <m:t>∈</m:t>
        </m:r>
        <m:r>
          <m:rPr>
            <m:sty m:val="p"/>
          </m:rPr>
          <m:t>{</m:t>
        </m:r>
        <m:r>
          <m:t>0</m:t>
        </m:r>
        <m:r>
          <m:rPr>
            <m:sty m:val="p"/>
          </m:rPr>
          <m:t>,</m:t>
        </m:r>
        <m:r>
          <m:t>1</m:t>
        </m:r>
        <m:r>
          <m:rPr>
            <m:sty m:val="p"/>
          </m:rPr>
          <m:t>}</m:t>
        </m:r>
      </m:oMath>
      <w:r>
        <w:t xml:space="preserve"> </w:t>
      </w:r>
      <w:r>
        <w:rPr>
          <w:rFonts w:hint="eastAsia"/>
        </w:rPr>
        <w:t xml:space="preserve">为标签（</w:t>
      </w:r>
      <m:oMath>
        <m:r>
          <m:t>y</m:t>
        </m:r>
        <m:r>
          <m:rPr>
            <m:sty m:val="p"/>
          </m:rPr>
          <m:t>=</m:t>
        </m:r>
        <m:r>
          <m:t>0</m:t>
        </m:r>
      </m:oMath>
      <w:r>
        <w:t xml:space="preserve"> </w:t>
      </w:r>
      <w:r>
        <w:rPr>
          <w:rFonts w:hint="eastAsia"/>
        </w:rPr>
        <w:t xml:space="preserve">表示同类正样本对，</w:t>
      </w:r>
      <m:oMath>
        <m:r>
          <m:t>y</m:t>
        </m:r>
        <m:r>
          <m:rPr>
            <m:sty m:val="p"/>
          </m:rPr>
          <m:t>=</m:t>
        </m:r>
        <m:r>
          <m:t>1</m:t>
        </m:r>
      </m:oMath>
      <w:r>
        <w:t xml:space="preserve"> </w:t>
      </w:r>
      <w:r>
        <w:rPr>
          <w:rFonts w:hint="eastAsia"/>
        </w:rPr>
        <w:t xml:space="preserve">表示异类负样本对），</w:t>
      </w:r>
      <m:oMath>
        <m:r>
          <m:t>d</m:t>
        </m:r>
      </m:oMath>
      <w:r>
        <w:t xml:space="preserve"> </w:t>
      </w:r>
      <w:r>
        <w:rPr>
          <w:rFonts w:hint="eastAsia"/>
        </w:rPr>
        <w:t xml:space="preserve">为特征向量间的距离，</w:t>
      </w:r>
      <m:oMath>
        <m:r>
          <m:t>m</m:t>
        </m:r>
      </m:oMath>
      <w:r>
        <w:t xml:space="preserve"> </w:t>
      </w:r>
      <w:r>
        <w:rPr>
          <w:rFonts w:hint="eastAsia"/>
        </w:rPr>
        <w:t xml:space="preserve">为</w:t>
      </w:r>
      <w:r>
        <w:t xml:space="preserve"> margin </w:t>
      </w:r>
      <w:r>
        <w:rPr>
          <w:rFonts w:hint="eastAsia"/>
        </w:rPr>
        <w:t xml:space="preserve">超参数。</w:t>
      </w:r>
    </w:p>
    <w:p>
      <w:pPr>
        <w:pStyle w:val="BodyText"/>
      </w:pPr>
      <w:r>
        <w:rPr>
          <w:rFonts w:hint="eastAsia"/>
        </w:rPr>
        <w:t xml:space="preserve">直观理解：正样本对（同一犬只）的两个特征向量距离</w:t>
      </w:r>
      <w:r>
        <w:t xml:space="preserve"> </w:t>
      </w:r>
      <m:oMath>
        <m:r>
          <m:t>d</m:t>
        </m:r>
      </m:oMath>
      <w:r>
        <w:t xml:space="preserve"> </w:t>
      </w:r>
      <w:r>
        <w:rPr>
          <w:rFonts w:hint="eastAsia"/>
        </w:rPr>
        <w:t xml:space="preserve">越大，损失</w:t>
      </w:r>
      <w:r>
        <w:t xml:space="preserve"> </w:t>
      </w:r>
      <m:oMath>
        <m:r>
          <m:rPr>
            <m:sty m:val="p"/>
          </m:rPr>
          <m:t>(</m:t>
        </m:r>
        <m:r>
          <m:t>1</m:t>
        </m:r>
        <m:r>
          <m:rPr>
            <m:sty m:val="p"/>
          </m:rPr>
          <m:t>−</m:t>
        </m:r>
        <m:r>
          <m:t>0</m:t>
        </m:r>
        <m:r>
          <m:rPr>
            <m:sty m:val="p"/>
          </m:rPr>
          <m:t>)</m:t>
        </m:r>
        <m:r>
          <m:rPr>
            <m:sty m:val="p"/>
          </m:rPr>
          <m:t>⋅</m:t>
        </m:r>
        <m:f>
          <m:fPr>
            <m:type m:val="bar"/>
          </m:fPr>
          <m:num>
            <m:r>
              <m:t>1</m:t>
            </m:r>
          </m:num>
          <m:den>
            <m:r>
              <m:t>2</m:t>
            </m:r>
          </m:den>
        </m:f>
        <m:sSup>
          <m:e>
            <m:r>
              <m:t>d</m:t>
            </m:r>
          </m:e>
          <m:sup>
            <m:r>
              <m:t>2</m:t>
            </m:r>
          </m:sup>
        </m:sSup>
      </m:oMath>
      <w:r>
        <w:t xml:space="preserve"> </w:t>
      </w:r>
      <w:r>
        <w:rPr>
          <w:rFonts w:hint="eastAsia"/>
        </w:rPr>
        <w:t xml:space="preserve">越大，梯度迫使网络缩小距离；负样本对（不同犬只）的距离</w:t>
      </w:r>
      <w:r>
        <w:t xml:space="preserve"> </w:t>
      </w:r>
      <m:oMath>
        <m:r>
          <m:t>d</m:t>
        </m:r>
      </m:oMath>
      <w:r>
        <w:t xml:space="preserve"> </w:t>
      </w:r>
      <w:r>
        <w:rPr>
          <w:rFonts w:hint="eastAsia"/>
        </w:rPr>
        <w:t xml:space="preserve">越小，损失</w:t>
      </w:r>
      <w:r>
        <w:t xml:space="preserve"> </w:t>
      </w:r>
      <m:oMath>
        <m:f>
          <m:fPr>
            <m:type m:val="bar"/>
          </m:fPr>
          <m:num>
            <m:r>
              <m:t>1</m:t>
            </m:r>
          </m:num>
          <m:den>
            <m:r>
              <m:t>2</m:t>
            </m:r>
          </m:den>
        </m:f>
        <m:r>
          <m:rPr>
            <m:sty m:val="p"/>
          </m:rPr>
          <m:t>max</m:t>
        </m:r>
        <m:r>
          <m:rPr>
            <m:sty m:val="p"/>
          </m:rPr>
          <m:t>(</m:t>
        </m:r>
        <m:r>
          <m:t>0</m:t>
        </m:r>
        <m:r>
          <m:rPr>
            <m:sty m:val="p"/>
          </m:rPr>
          <m:t>,</m:t>
        </m:r>
        <m:r>
          <m:t>m</m:t>
        </m:r>
        <m:r>
          <m:rPr>
            <m:sty m:val="p"/>
          </m:rPr>
          <m:t>−</m:t>
        </m:r>
        <m:r>
          <m:t>d</m:t>
        </m:r>
        <m:sSup>
          <m:e>
            <m:r>
              <m:rPr>
                <m:sty m:val="p"/>
              </m:rPr>
              <m:t>)</m:t>
            </m:r>
          </m:e>
          <m:sup>
            <m:r>
              <m:t>2</m:t>
            </m:r>
          </m:sup>
        </m:sSup>
      </m:oMath>
      <w:r>
        <w:t xml:space="preserve"> </w:t>
      </w:r>
      <w:r>
        <w:rPr>
          <w:rFonts w:hint="eastAsia"/>
        </w:rPr>
        <w:t xml:space="preserve">越大，梯度迫使网络扩大距离；但当</w:t>
      </w:r>
      <w:r>
        <w:t xml:space="preserve"> </w:t>
      </w:r>
      <m:oMath>
        <m:r>
          <m:t>d</m:t>
        </m:r>
        <m:r>
          <m:rPr>
            <m:sty m:val="p"/>
          </m:rPr>
          <m:t>&gt;</m:t>
        </m:r>
        <m:r>
          <m:t>m</m:t>
        </m:r>
      </m:oMath>
      <w:r>
        <w:t xml:space="preserve"> </w:t>
      </w:r>
      <w:r>
        <w:rPr>
          <w:rFonts w:hint="eastAsia"/>
        </w:rPr>
        <w:t xml:space="preserve">时梯度为零，不再继续推开负样本对，这防止了特征空间被过度拉伸。</w:t>
      </w:r>
    </w:p>
    <w:p>
      <w:pPr>
        <w:pStyle w:val="BodyText"/>
      </w:pPr>
      <w:r>
        <w:t xml:space="preserve">margin </w:t>
      </w:r>
      <w:r>
        <w:rPr>
          <w:rFonts w:hint="eastAsia"/>
        </w:rPr>
        <w:t xml:space="preserve">参数</w:t>
      </w:r>
      <w:r>
        <w:t xml:space="preserve"> </w:t>
      </w:r>
      <m:oMath>
        <m:r>
          <m:t>m</m:t>
        </m:r>
      </m:oMath>
      <w:r>
        <w:t xml:space="preserve"> </w:t>
      </w:r>
      <w:r>
        <w:rPr>
          <w:rFonts w:hint="eastAsia"/>
        </w:rPr>
        <w:t xml:space="preserve">决定了负样本对需要被”推开多远”，这是本研究消融实验重点关注的超参数之一。</w:t>
      </w:r>
      <m:oMath>
        <m:r>
          <m:t>m</m:t>
        </m:r>
      </m:oMath>
      <w:r>
        <w:t xml:space="preserve"> </w:t>
      </w:r>
      <w:r>
        <w:rPr>
          <w:rFonts w:hint="eastAsia"/>
        </w:rPr>
        <w:t xml:space="preserve">过小时正负样本对的特征空间分离不充分，判断边界模糊；</w:t>
      </w:r>
      <m:oMath>
        <m:r>
          <m:t>m</m:t>
        </m:r>
      </m:oMath>
      <w:r>
        <w:t xml:space="preserve"> </w:t>
      </w:r>
      <w:r>
        <w:rPr>
          <w:rFonts w:hint="eastAsia"/>
        </w:rPr>
        <w:t xml:space="preserve">过大时负样本对距离超过</w:t>
      </w:r>
      <w:r>
        <w:t xml:space="preserve"> </w:t>
      </w:r>
      <m:oMath>
        <m:r>
          <m:t>m</m:t>
        </m:r>
      </m:oMath>
      <w:r>
        <w:t xml:space="preserve"> </w:t>
      </w:r>
      <w:r>
        <w:rPr>
          <w:rFonts w:hint="eastAsia"/>
        </w:rPr>
        <w:t xml:space="preserve">后梯度消失，更新停止，训练后期难以进一步优化。</w:t>
      </w:r>
    </w:p>
    <w:bookmarkEnd w:id="27"/>
    <w:bookmarkStart w:id="28" w:name="度量学习的嵌入空间视角"/>
    <w:p>
      <w:pPr>
        <w:pStyle w:val="Heading3"/>
      </w:pPr>
      <w:r>
        <w:t xml:space="preserve">2.3.3 </w:t>
      </w:r>
      <w:r>
        <w:rPr>
          <w:rFonts w:hint="eastAsia"/>
        </w:rPr>
        <w:t xml:space="preserve">度量学习的嵌入空间视角</w:t>
      </w:r>
    </w:p>
    <w:p>
      <w:pPr>
        <w:pStyle w:val="FirstParagraph"/>
      </w:pPr>
      <w:r>
        <w:rPr>
          <w:rFonts w:hint="eastAsia"/>
        </w:rPr>
        <w:t xml:space="preserve">从嵌入空间（Embedding</w:t>
      </w:r>
      <w:r>
        <w:t xml:space="preserve"> </w:t>
      </w:r>
      <w:r>
        <w:rPr>
          <w:rFonts w:hint="eastAsia"/>
        </w:rPr>
        <w:t xml:space="preserve">Space）角度理解孪生网络的训练目标：网络</w:t>
      </w:r>
      <w:r>
        <w:t xml:space="preserve"> </w:t>
      </w:r>
      <m:oMath>
        <m:sSub>
          <m:e>
            <m:r>
              <m:t>f</m:t>
            </m:r>
          </m:e>
          <m:sub>
            <m:r>
              <m:t>θ</m:t>
            </m:r>
          </m:sub>
        </m:sSub>
      </m:oMath>
      <w:r>
        <w:t xml:space="preserve"> </w:t>
      </w:r>
      <w:r>
        <w:rPr>
          <w:rFonts w:hint="eastAsia"/>
        </w:rPr>
        <w:t xml:space="preserve">将图片映射到一个高维空间（本研究为</w:t>
      </w:r>
      <w:r>
        <w:t xml:space="preserve"> 2048 </w:t>
      </w:r>
      <w:r>
        <w:rPr>
          <w:rFonts w:hint="eastAsia"/>
        </w:rPr>
        <w:t xml:space="preserve">维，再经</w:t>
      </w:r>
      <w:r>
        <w:t xml:space="preserve"> FC </w:t>
      </w:r>
      <w:r>
        <w:rPr>
          <w:rFonts w:hint="eastAsia"/>
        </w:rPr>
        <w:t xml:space="preserve">压缩），在这个空间中，同一犬只的鼻纹图片应该聚集在近邻区域，不同犬只的图片应该相互远离。对比损失就是在驱动这一空间组织形成。</w:t>
      </w:r>
    </w:p>
    <w:p>
      <w:pPr>
        <w:pStyle w:val="BodyText"/>
      </w:pPr>
      <w:r>
        <w:rPr>
          <w:rFonts w:hint="eastAsia"/>
        </w:rPr>
        <w:t xml:space="preserve">训练收敛后，注册新犬只只需将其鼻纹图片通过</w:t>
      </w:r>
      <w:r>
        <w:t xml:space="preserve"> </w:t>
      </w:r>
      <m:oMath>
        <m:sSub>
          <m:e>
            <m:r>
              <m:t>f</m:t>
            </m:r>
          </m:e>
          <m:sub>
            <m:r>
              <m:t>θ</m:t>
            </m:r>
          </m:sub>
        </m:sSub>
      </m:oMath>
      <w:r>
        <w:t xml:space="preserve"> </w:t>
      </w:r>
      <w:r>
        <w:rPr>
          <w:rFonts w:hint="eastAsia"/>
        </w:rPr>
        <w:t xml:space="preserve">提取特征向量并存入数据库，识别时对查询图片提取特征后与所有存储特征计算距离，返回距离最小的匹配结果，全程无需重新训练。这是孪生网络相对于传统分类器在开放集场景下的核心优势。</w:t>
      </w:r>
    </w:p>
    <w:bookmarkEnd w:id="28"/>
    <w:bookmarkStart w:id="29" w:name="与三元组损失的比较"/>
    <w:p>
      <w:pPr>
        <w:pStyle w:val="Heading3"/>
      </w:pPr>
      <w:r>
        <w:t xml:space="preserve">2.3.4 </w:t>
      </w:r>
      <w:r>
        <w:rPr>
          <w:rFonts w:hint="eastAsia"/>
        </w:rPr>
        <w:t xml:space="preserve">与三元组损失的比较</w:t>
      </w:r>
    </w:p>
    <w:p>
      <w:pPr>
        <w:pStyle w:val="FirstParagraph"/>
      </w:pPr>
      <w:r>
        <w:rPr>
          <w:rFonts w:hint="eastAsia"/>
        </w:rPr>
        <w:t xml:space="preserve">三元组损失（Triplet</w:t>
      </w:r>
      <w:r>
        <w:t xml:space="preserve"> </w:t>
      </w:r>
      <w:r>
        <w:rPr>
          <w:rFonts w:hint="eastAsia"/>
        </w:rPr>
        <w:t xml:space="preserve">Loss）以锚点（anchor）、正样本（positive）、负样本（negative）三元组为单位，要求：</w:t>
      </w:r>
    </w:p>
    <w:p>
      <w:pPr>
        <w:pStyle w:val="BodyText"/>
        <w:tabs>
          <w:tab w:val="right" w:pos="8480"/>
        </w:tabs>
      </w:pPr>
      <m:oMathPara>
        <m:oMathParaPr>
          <m:jc m:val="center"/>
        </m:oMathParaPr>
        <m:oMath>
          <m:sSub>
            <m:e>
              <m:r>
                <m:rPr>
                  <m:scr m:val="script"/>
                  <m:sty m:val="p"/>
                </m:rPr>
                <m:t>L</m:t>
              </m:r>
            </m:e>
            <m:sub>
              <m:r>
                <m:t>t</m:t>
              </m:r>
              <m:r>
                <m:t>r</m:t>
              </m:r>
              <m:r>
                <m:t>i</m:t>
              </m:r>
              <m:r>
                <m:t>p</m:t>
              </m:r>
              <m:r>
                <m:t>l</m:t>
              </m:r>
              <m:r>
                <m:t>e</m:t>
              </m:r>
              <m:r>
                <m:t>t</m:t>
              </m:r>
            </m:sub>
          </m:sSub>
          <m:r>
            <m:rPr>
              <m:sty m:val="p"/>
            </m:rPr>
            <m:t>=</m:t>
          </m:r>
          <m:r>
            <m:rPr>
              <m:sty m:val="p"/>
            </m:rPr>
            <m:t>max</m:t>
          </m:r>
          <m:r>
            <m:rPr>
              <m:sty m:val="p"/>
            </m:rPr>
            <m:t>(</m:t>
          </m:r>
          <m:r>
            <m:t>0</m:t>
          </m:r>
          <m:r>
            <m:rPr>
              <m:sty m:val="p"/>
            </m:rPr>
            <m:t>,</m:t>
          </m:r>
          <m:r>
            <m:rPr>
              <m:sty m:val="p"/>
            </m:rPr>
            <m:t>∥</m:t>
          </m:r>
          <m:r>
            <m:t>f</m:t>
          </m:r>
          <m:r>
            <m:rPr>
              <m:sty m:val="p"/>
            </m:rPr>
            <m:t>(</m:t>
          </m:r>
          <m:r>
            <m:t>a</m:t>
          </m:r>
          <m:r>
            <m:rPr>
              <m:sty m:val="p"/>
            </m:rPr>
            <m:t>)</m:t>
          </m:r>
          <m:r>
            <m:rPr>
              <m:sty m:val="p"/>
            </m:rPr>
            <m:t>−</m:t>
          </m:r>
          <m:r>
            <m:t>f</m:t>
          </m:r>
          <m:r>
            <m:rPr>
              <m:sty m:val="p"/>
            </m:rPr>
            <m:t>(</m:t>
          </m:r>
          <m:r>
            <m:t>p</m:t>
          </m:r>
          <m:r>
            <m:rPr>
              <m:sty m:val="p"/>
            </m:rPr>
            <m:t>)</m:t>
          </m:r>
          <m:sSup>
            <m:e>
              <m:r>
                <m:rPr>
                  <m:sty m:val="p"/>
                </m:rPr>
                <m:t>∥</m:t>
              </m:r>
            </m:e>
            <m:sup>
              <m:r>
                <m:t>2</m:t>
              </m:r>
            </m:sup>
          </m:sSup>
          <m:r>
            <m:rPr>
              <m:sty m:val="p"/>
            </m:rPr>
            <m:t>−</m:t>
          </m:r>
          <m:r>
            <m:rPr>
              <m:sty m:val="p"/>
            </m:rPr>
            <m:t>∥</m:t>
          </m:r>
          <m:r>
            <m:t>f</m:t>
          </m:r>
          <m:r>
            <m:rPr>
              <m:sty m:val="p"/>
            </m:rPr>
            <m:t>(</m:t>
          </m:r>
          <m:r>
            <m:t>a</m:t>
          </m:r>
          <m:r>
            <m:rPr>
              <m:sty m:val="p"/>
            </m:rPr>
            <m:t>)</m:t>
          </m:r>
          <m:r>
            <m:rPr>
              <m:sty m:val="p"/>
            </m:rPr>
            <m:t>−</m:t>
          </m:r>
          <m:r>
            <m:t>f</m:t>
          </m:r>
          <m:r>
            <m:rPr>
              <m:sty m:val="p"/>
            </m:rPr>
            <m:t>(</m:t>
          </m:r>
          <m:r>
            <m:t>n</m:t>
          </m:r>
          <m:r>
            <m:rPr>
              <m:sty m:val="p"/>
            </m:rPr>
            <m:t>)</m:t>
          </m:r>
          <m:sSup>
            <m:e>
              <m:r>
                <m:rPr>
                  <m:sty m:val="p"/>
                </m:rPr>
                <m:t>∥</m:t>
              </m:r>
            </m:e>
            <m:sup>
              <m:r>
                <m:t>2</m:t>
              </m:r>
            </m:sup>
          </m:sSup>
          <m:r>
            <m:rPr>
              <m:sty m:val="p"/>
            </m:rPr>
            <m:t>+</m:t>
          </m:r>
          <m:r>
            <m:t>α</m:t>
          </m:r>
          <m:r>
            <m:rPr>
              <m:sty m:val="p"/>
            </m:rPr>
            <m:t>)</m:t>
          </m:r>
        </m:oMath>
      </m:oMathPara>
      <w:r>
        <w:tab/>
      </w:r>
      <w:r>
        <w:rPr>
          <w:b/>
          <w:sz w:val="24"/>
        </w:rPr>
        <w:t>(2.6)</w:t>
      </w:r>
    </w:p>
    <w:p>
      <w:pPr>
        <w:pStyle w:val="BodyText"/>
      </w:pPr>
      <w:r>
        <w:rPr>
          <w:rFonts w:hint="eastAsia"/>
        </w:rPr>
        <w:t xml:space="preserve">其中</w:t>
      </w:r>
      <w:r>
        <w:t xml:space="preserve"> </w:t>
      </w:r>
      <m:oMath>
        <m:r>
          <m:t>α</m:t>
        </m:r>
      </m:oMath>
      <w:r>
        <w:t xml:space="preserve"> </w:t>
      </w:r>
      <w:r>
        <w:rPr>
          <w:rFonts w:hint="eastAsia"/>
        </w:rPr>
        <w:t xml:space="preserve">是</w:t>
      </w:r>
      <w:r>
        <w:t xml:space="preserve"> margin </w:t>
      </w:r>
      <w:r>
        <w:rPr>
          <w:rFonts w:hint="eastAsia"/>
        </w:rPr>
        <w:t xml:space="preserve">参数，要求正样本比负样本至少近</w:t>
      </w:r>
      <w:r>
        <w:t xml:space="preserve"> </w:t>
      </w:r>
      <m:oMath>
        <m:r>
          <m:t>α</m:t>
        </m:r>
      </m:oMath>
      <w:r>
        <w:rPr>
          <w:rFonts w:hint="eastAsia"/>
        </w:rPr>
        <w:t xml:space="preserve">。三元组损失在人脸识别领域（FaceNet）验证了很强的效果，但其训练需要精心设计的三元组采样策略，随机采样会产生大量对训练无贡献的”简单三元组”。在本研究</w:t>
      </w:r>
      <w:r>
        <w:t xml:space="preserve"> batch_size=32 </w:t>
      </w:r>
      <w:r>
        <w:rPr>
          <w:rFonts w:hint="eastAsia"/>
        </w:rPr>
        <w:t xml:space="preserve">的配置下，有效难例三元组数量有限，对比损失的训练稳定性更好。</w:t>
      </w:r>
    </w:p>
    <w:bookmarkEnd w:id="29"/>
    <w:bookmarkEnd w:id="30"/>
    <w:bookmarkStart w:id="34" w:name="resnet-50-骨干网络"/>
    <w:p>
      <w:pPr>
        <w:pStyle w:val="Heading2"/>
      </w:pPr>
      <w:r>
        <w:t xml:space="preserve">2.4 ResNet-50 </w:t>
      </w:r>
      <w:r>
        <w:rPr>
          <w:rFonts w:hint="eastAsia"/>
        </w:rPr>
        <w:t xml:space="preserve">骨干网络</w:t>
      </w:r>
    </w:p>
    <w:bookmarkStart w:id="31" w:name="残差学习原理"/>
    <w:p>
      <w:pPr>
        <w:pStyle w:val="Heading3"/>
      </w:pPr>
      <w:r>
        <w:t xml:space="preserve">2.4.1 </w:t>
      </w:r>
      <w:r>
        <w:rPr>
          <w:rFonts w:hint="eastAsia"/>
        </w:rPr>
        <w:t xml:space="preserve">残差学习原理</w:t>
      </w:r>
    </w:p>
    <w:p>
      <w:pPr>
        <w:pStyle w:val="FirstParagraph"/>
      </w:pPr>
      <w:r>
        <w:t xml:space="preserve">ResNet </w:t>
      </w:r>
      <w:r>
        <w:rPr>
          <w:rFonts w:hint="eastAsia"/>
        </w:rPr>
        <w:t xml:space="preserve">由何恺明等人（2016）提出，核心创新是残差学习框架。在此之前，直接叠加更多层并不一定改善性能——随着网络深度增加，梯度消失问题使深层参数无法得到有效更新，网络实际上退化为一个浅层网络。</w:t>
      </w:r>
    </w:p>
    <w:p>
      <w:pPr>
        <w:pStyle w:val="BodyText"/>
      </w:pPr>
      <w:r>
        <w:rPr>
          <w:rFonts w:hint="eastAsia"/>
        </w:rPr>
        <w:t xml:space="preserve">残差块通过跳跃连接（Skip</w:t>
      </w:r>
      <w:r>
        <w:t xml:space="preserve"> </w:t>
      </w:r>
      <w:r>
        <w:rPr>
          <w:rFonts w:hint="eastAsia"/>
        </w:rPr>
        <w:t xml:space="preserve">Connection）让网络学习残差映射而非目标映射。设某层的期望映射为</w:t>
      </w:r>
      <w:r>
        <w:t xml:space="preserve"> </w:t>
      </w:r>
      <m:oMath>
        <m:r>
          <m:rPr>
            <m:scr m:val="script"/>
            <m:sty m:val="p"/>
          </m:rPr>
          <m:t>H</m:t>
        </m:r>
        <m:r>
          <m:rPr>
            <m:sty m:val="p"/>
          </m:rPr>
          <m:t>(</m:t>
        </m:r>
        <m:r>
          <m:rPr>
            <m:sty m:val="bi"/>
          </m:rPr>
          <m:t>x</m:t>
        </m:r>
        <m:r>
          <m:rPr>
            <m:sty m:val="p"/>
          </m:rPr>
          <m:t>)</m:t>
        </m:r>
      </m:oMath>
      <w:r>
        <w:rPr>
          <w:rFonts w:hint="eastAsia"/>
        </w:rPr>
        <w:t xml:space="preserve">，残差块让网络拟合</w:t>
      </w:r>
      <w:r>
        <w:t xml:space="preserve"> </w:t>
      </w:r>
      <m:oMath>
        <m:r>
          <m:rPr>
            <m:scr m:val="script"/>
            <m:sty m:val="p"/>
          </m:rPr>
          <m:t>F</m:t>
        </m:r>
        <m:r>
          <m:rPr>
            <m:sty m:val="p"/>
          </m:rPr>
          <m:t>(</m:t>
        </m:r>
        <m:r>
          <m:rPr>
            <m:sty m:val="bi"/>
          </m:rPr>
          <m:t>x</m:t>
        </m:r>
        <m:r>
          <m:rPr>
            <m:sty m:val="p"/>
          </m:rPr>
          <m:t>)</m:t>
        </m:r>
        <m:r>
          <m:rPr>
            <m:sty m:val="p"/>
          </m:rPr>
          <m:t>=</m:t>
        </m:r>
        <m:r>
          <m:rPr>
            <m:scr m:val="script"/>
            <m:sty m:val="p"/>
          </m:rPr>
          <m:t>H</m:t>
        </m:r>
        <m:r>
          <m:rPr>
            <m:sty m:val="p"/>
          </m:rPr>
          <m:t>(</m:t>
        </m:r>
        <m:r>
          <m:rPr>
            <m:sty m:val="bi"/>
          </m:rPr>
          <m:t>x</m:t>
        </m:r>
        <m:r>
          <m:rPr>
            <m:sty m:val="p"/>
          </m:rPr>
          <m:t>)</m:t>
        </m:r>
        <m:r>
          <m:rPr>
            <m:sty m:val="p"/>
          </m:rPr>
          <m:t>−</m:t>
        </m:r>
        <m:r>
          <m:rPr>
            <m:sty m:val="bi"/>
          </m:rPr>
          <m:t>x</m:t>
        </m:r>
      </m:oMath>
      <w:r>
        <w:rPr>
          <w:rFonts w:hint="eastAsia"/>
        </w:rPr>
        <w:t xml:space="preserve">，输出为：</w:t>
      </w:r>
    </w:p>
    <w:p>
      <w:pPr>
        <w:pStyle w:val="BodyText"/>
        <w:tabs>
          <w:tab w:val="right" w:pos="8480"/>
        </w:tabs>
      </w:pPr>
      <m:oMathPara>
        <m:oMathParaPr>
          <m:jc m:val="center"/>
        </m:oMathParaPr>
        <m:oMath>
          <m:r>
            <m:rPr>
              <m:sty m:val="bi"/>
            </m:rPr>
            <m:t>y</m:t>
          </m:r>
          <m:r>
            <m:rPr>
              <m:sty m:val="p"/>
            </m:rPr>
            <m:t>=</m:t>
          </m:r>
          <m:r>
            <m:rPr>
              <m:scr m:val="script"/>
              <m:sty m:val="p"/>
            </m:rPr>
            <m:t>F</m:t>
          </m:r>
          <m:r>
            <m:rPr>
              <m:sty m:val="p"/>
            </m:rPr>
            <m:t>(</m:t>
          </m:r>
          <m:r>
            <m:rPr>
              <m:sty m:val="bi"/>
            </m:rPr>
            <m:t>x</m:t>
          </m:r>
          <m:r>
            <m:rPr>
              <m:sty m:val="p"/>
            </m:rPr>
            <m:t>,</m:t>
          </m:r>
          <m:r>
            <m:rPr>
              <m:sty m:val="p"/>
            </m:rPr>
            <m:t>{</m:t>
          </m:r>
          <m:sSub>
            <m:e>
              <m:r>
                <m:t>W</m:t>
              </m:r>
            </m:e>
            <m:sub>
              <m:r>
                <m:t>i</m:t>
              </m:r>
            </m:sub>
          </m:sSub>
          <m:r>
            <m:rPr>
              <m:sty m:val="p"/>
            </m:rPr>
            <m:t>}</m:t>
          </m:r>
          <m:r>
            <m:rPr>
              <m:sty m:val="p"/>
            </m:rPr>
            <m:t>)</m:t>
          </m:r>
          <m:r>
            <m:rPr>
              <m:sty m:val="p"/>
            </m:rPr>
            <m:t>+</m:t>
          </m:r>
          <m:r>
            <m:rPr>
              <m:sty m:val="bi"/>
            </m:rPr>
            <m:t>x</m:t>
          </m:r>
        </m:oMath>
      </m:oMathPara>
      <w:r>
        <w:tab/>
      </w:r>
      <w:r>
        <w:rPr>
          <w:b/>
          <w:sz w:val="24"/>
        </w:rPr>
        <w:t>(2.7)</w:t>
      </w:r>
    </w:p>
    <w:p>
      <w:pPr>
        <w:pStyle w:val="BodyText"/>
      </w:pPr>
      <w:r>
        <w:rPr>
          <w:rFonts w:hint="eastAsia"/>
        </w:rPr>
        <w:t xml:space="preserve">从梯度角度，跳跃连接提供了梯度传播的”捷径”，使梯度可以直接从深层流向浅层，不再经过多层非线性变换的衰减。当</w:t>
      </w:r>
      <w:r>
        <w:t xml:space="preserve"> </w:t>
      </w:r>
      <m:oMath>
        <m:r>
          <m:rPr>
            <m:scr m:val="script"/>
            <m:sty m:val="p"/>
          </m:rPr>
          <m:t>F</m:t>
        </m:r>
        <m:r>
          <m:rPr>
            <m:sty m:val="p"/>
          </m:rPr>
          <m:t>(</m:t>
        </m:r>
        <m:r>
          <m:rPr>
            <m:sty m:val="bi"/>
          </m:rPr>
          <m:t>x</m:t>
        </m:r>
        <m:r>
          <m:rPr>
            <m:sty m:val="p"/>
          </m:rPr>
          <m:t>)</m:t>
        </m:r>
        <m:r>
          <m:rPr>
            <m:sty m:val="p"/>
          </m:rPr>
          <m:t>≈</m:t>
        </m:r>
        <m:r>
          <m:t>0</m:t>
        </m:r>
      </m:oMath>
      <w:r>
        <w:t xml:space="preserve"> </w:t>
      </w:r>
      <w:r>
        <w:rPr>
          <w:rFonts w:hint="eastAsia"/>
        </w:rPr>
        <w:t xml:space="preserve">时，模块退化为恒等映射，保证深层网络至少不比浅层差。</w:t>
      </w:r>
    </w:p>
    <w:p>
      <w:pPr>
        <w:pStyle w:val="BodyText"/>
      </w:pPr>
      <w:r>
        <w:rPr>
          <w:rFonts w:hint="eastAsia"/>
        </w:rPr>
        <w:t xml:space="preserve">这一设计使网络深度从十几层扩展到</w:t>
      </w:r>
      <w:r>
        <w:t xml:space="preserve"> 50 </w:t>
      </w:r>
      <w:r>
        <w:rPr>
          <w:rFonts w:hint="eastAsia"/>
        </w:rPr>
        <w:t xml:space="preserve">层（ResNet-50）乃至数百层成为可能，在</w:t>
      </w:r>
      <w:r>
        <w:t xml:space="preserve"> ImageNet </w:t>
      </w:r>
      <w:r>
        <w:rPr>
          <w:rFonts w:hint="eastAsia"/>
        </w:rPr>
        <w:t xml:space="preserve">上显著优于同期的</w:t>
      </w:r>
      <w:r>
        <w:t xml:space="preserve"> VGG </w:t>
      </w:r>
      <w:r>
        <w:rPr>
          <w:rFonts w:hint="eastAsia"/>
        </w:rPr>
        <w:t xml:space="preserve">等网络。</w:t>
      </w:r>
    </w:p>
    <w:bookmarkEnd w:id="31"/>
    <w:bookmarkStart w:id="32" w:name="瓶颈结构bottleneck-block"/>
    <w:p>
      <w:pPr>
        <w:pStyle w:val="Heading3"/>
      </w:pPr>
      <w:r>
        <w:t xml:space="preserve">2.4.2 </w:t>
      </w:r>
      <w:r>
        <w:rPr>
          <w:rFonts w:hint="eastAsia"/>
        </w:rPr>
        <w:t xml:space="preserve">瓶颈结构（Bottleneck</w:t>
      </w:r>
      <w:r>
        <w:t xml:space="preserve"> </w:t>
      </w:r>
      <w:r>
        <w:rPr>
          <w:rFonts w:hint="eastAsia"/>
        </w:rPr>
        <w:t xml:space="preserve">Block）</w:t>
      </w:r>
    </w:p>
    <w:p>
      <w:pPr>
        <w:pStyle w:val="FirstParagraph"/>
      </w:pPr>
      <w:r>
        <w:t xml:space="preserve">ResNet-50 </w:t>
      </w:r>
      <w:r>
        <w:rPr>
          <w:rFonts w:hint="eastAsia"/>
        </w:rPr>
        <w:t xml:space="preserve">使用瓶颈结构而非简单的二层残差块，每个瓶颈由三个卷积层组成：</w:t>
      </w:r>
    </w:p>
    <w:p>
      <w:pPr>
        <w:pStyle w:val="SourceCode"/>
      </w:pPr>
      <w:r>
        <w:rPr>
          <w:rStyle w:val="VerbatimChar"/>
        </w:rPr>
        <w:t xml:space="preserve">1×1 </w:t>
      </w:r>
      <w:r>
        <w:rPr>
          <w:rStyle w:val="VerbatimChar"/>
          <w:rFonts w:hint="eastAsia"/>
        </w:rPr>
        <w:t xml:space="preserve">卷积（降维，缩小通道数）→</w:t>
      </w:r>
      <w:r>
        <w:rPr>
          <w:rStyle w:val="VerbatimChar"/>
        </w:rPr>
        <w:t xml:space="preserve"> 3×3 </w:t>
      </w:r>
      <w:r>
        <w:rPr>
          <w:rStyle w:val="VerbatimChar"/>
          <w:rFonts w:hint="eastAsia"/>
        </w:rPr>
        <w:t xml:space="preserve">卷积（特征提取）→</w:t>
      </w:r>
      <w:r>
        <w:rPr>
          <w:rStyle w:val="VerbatimChar"/>
        </w:rPr>
        <w:t xml:space="preserve"> 1×1 </w:t>
      </w:r>
      <w:r>
        <w:rPr>
          <w:rStyle w:val="VerbatimChar"/>
          <w:rFonts w:hint="eastAsia"/>
        </w:rPr>
        <w:t xml:space="preserve">卷积（升维，恢复通道数）</w:t>
      </w:r>
    </w:p>
    <w:p>
      <w:pPr>
        <w:pStyle w:val="FirstParagraph"/>
      </w:pPr>
      <w:r>
        <w:rPr>
          <w:rFonts w:hint="eastAsia"/>
        </w:rPr>
        <w:t xml:space="preserve">以</w:t>
      </w:r>
      <w:r>
        <w:t xml:space="preserve"> conv3_x </w:t>
      </w:r>
      <w:r>
        <w:rPr>
          <w:rFonts w:hint="eastAsia"/>
        </w:rPr>
        <w:t xml:space="preserve">为例，输入通道数为</w:t>
      </w:r>
      <w:r>
        <w:t xml:space="preserve"> </w:t>
      </w:r>
      <w:r>
        <w:rPr>
          <w:rFonts w:hint="eastAsia"/>
        </w:rPr>
        <w:t xml:space="preserve">512，经</w:t>
      </w:r>
      <w:r>
        <w:t xml:space="preserve"> 1×1 </w:t>
      </w:r>
      <w:r>
        <w:rPr>
          <w:rFonts w:hint="eastAsia"/>
        </w:rPr>
        <w:t xml:space="preserve">卷积降至</w:t>
      </w:r>
      <w:r>
        <w:t xml:space="preserve"> </w:t>
      </w:r>
      <w:r>
        <w:rPr>
          <w:rFonts w:hint="eastAsia"/>
        </w:rPr>
        <w:t xml:space="preserve">128，再经</w:t>
      </w:r>
      <w:r>
        <w:t xml:space="preserve"> 3×3 </w:t>
      </w:r>
      <w:r>
        <w:rPr>
          <w:rFonts w:hint="eastAsia"/>
        </w:rPr>
        <w:t xml:space="preserve">卷积保持</w:t>
      </w:r>
      <w:r>
        <w:t xml:space="preserve"> </w:t>
      </w:r>
      <w:r>
        <w:rPr>
          <w:rFonts w:hint="eastAsia"/>
        </w:rPr>
        <w:t xml:space="preserve">128，最后经</w:t>
      </w:r>
      <w:r>
        <w:t xml:space="preserve"> 1×1 </w:t>
      </w:r>
      <w:r>
        <w:rPr>
          <w:rFonts w:hint="eastAsia"/>
        </w:rPr>
        <w:t xml:space="preserve">卷积升回</w:t>
      </w:r>
      <w:r>
        <w:t xml:space="preserve"> </w:t>
      </w:r>
      <w:r>
        <w:rPr>
          <w:rFonts w:hint="eastAsia"/>
        </w:rPr>
        <w:t xml:space="preserve">512。瓶颈设计将大部分计算集中在通道数较小的</w:t>
      </w:r>
      <w:r>
        <w:t xml:space="preserve"> 3×3 </w:t>
      </w:r>
      <w:r>
        <w:rPr>
          <w:rFonts w:hint="eastAsia"/>
        </w:rPr>
        <w:t xml:space="preserve">卷积上，在保持感受野的同时大幅减少参数量（比同等深度的非瓶颈结构参数量减少约</w:t>
      </w:r>
      <w:r>
        <w:t xml:space="preserve"> 4 </w:t>
      </w:r>
      <w:r>
        <w:rPr>
          <w:rFonts w:hint="eastAsia"/>
        </w:rPr>
        <w:t xml:space="preserve">倍）。</w:t>
      </w:r>
    </w:p>
    <w:bookmarkEnd w:id="32"/>
    <w:bookmarkStart w:id="33" w:name="resnet-50-整体架构"/>
    <w:p>
      <w:pPr>
        <w:pStyle w:val="Heading3"/>
      </w:pPr>
      <w:r>
        <w:t xml:space="preserve">2.4.3 ResNet-50 </w:t>
      </w:r>
      <w:r>
        <w:rPr>
          <w:rFonts w:hint="eastAsia"/>
        </w:rPr>
        <w:t xml:space="preserve">整体架构</w:t>
      </w:r>
    </w:p>
    <w:tbl>
      <w:tblPr>
        <w:tblStyle w:val="Table"/>
        <w:tblW w:type="dxa" w:w="8789"/>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rPr>
          <w:tblHeader w:val="on"/>
        </w:trPr>
        <w:tc>
          <w:tcPr>
            <w:tcW w:w="2929" w:type="dxa"/>
            <w:vAlign w:val="center"/>
          </w:tcPr>
          <w:p>
            <w:pPr>
              <w:pStyle w:val="Compact"/>
            </w:pPr>
            <w:r>
              <w:rPr>
                <w:rFonts w:hint="eastAsia"/>
              </w:rPr>
              <w:t xml:space="preserve">层名</w:t>
            </w:r>
          </w:p>
        </w:tc>
        <w:tc>
          <w:tcPr>
            <w:tcW w:w="2929" w:type="dxa"/>
            <w:vAlign w:val="center"/>
          </w:tcPr>
          <w:p>
            <w:pPr>
              <w:pStyle w:val="Compact"/>
            </w:pPr>
            <w:r>
              <w:rPr>
                <w:rFonts w:hint="eastAsia"/>
              </w:rPr>
              <w:t xml:space="preserve">输出尺寸</w:t>
            </w:r>
          </w:p>
        </w:tc>
        <w:tc>
          <w:tcPr>
            <w:tcW w:w="2929" w:type="dxa"/>
            <w:vAlign w:val="center"/>
          </w:tcPr>
          <w:p>
            <w:pPr>
              <w:pStyle w:val="Compact"/>
            </w:pPr>
            <w:r>
              <w:rPr>
                <w:rFonts w:hint="eastAsia"/>
              </w:rPr>
              <w:t xml:space="preserve">组成</w:t>
            </w:r>
          </w:p>
        </w:tc>
      </w:tr>
      <w:tr>
        <w:tc>
          <w:tcPr>
            <w:tcW w:w="2929" w:type="dxa"/>
            <w:vAlign w:val="center"/>
          </w:tcPr>
          <w:p>
            <w:pPr>
              <w:pStyle w:val="Compact"/>
            </w:pPr>
            <w:r>
              <w:t xml:space="preserve">conv1</w:t>
            </w:r>
          </w:p>
        </w:tc>
        <w:tc>
          <w:tcPr>
            <w:tcW w:w="2929" w:type="dxa"/>
            <w:vAlign w:val="center"/>
          </w:tcPr>
          <w:p>
            <w:pPr>
              <w:pStyle w:val="Compact"/>
            </w:pPr>
            <w:r>
              <w:t xml:space="preserve">112×112</w:t>
            </w:r>
          </w:p>
        </w:tc>
        <w:tc>
          <w:tcPr>
            <w:tcW w:w="2929" w:type="dxa"/>
            <w:vAlign w:val="center"/>
          </w:tcPr>
          <w:p>
            <w:pPr>
              <w:pStyle w:val="Compact"/>
            </w:pPr>
            <w:r>
              <w:t xml:space="preserve">7×7, 64 </w:t>
            </w:r>
            <w:r>
              <w:rPr>
                <w:rFonts w:hint="eastAsia"/>
              </w:rPr>
              <w:t xml:space="preserve">通道,</w:t>
            </w:r>
            <w:r>
              <w:t xml:space="preserve"> stride 2</w:t>
            </w:r>
          </w:p>
        </w:tc>
      </w:tr>
      <w:tr>
        <w:tc>
          <w:tcPr>
            <w:tcW w:w="2929" w:type="dxa"/>
            <w:vAlign w:val="center"/>
          </w:tcPr>
          <w:p>
            <w:pPr>
              <w:pStyle w:val="Compact"/>
            </w:pPr>
            <w:r>
              <w:t xml:space="preserve">pool1</w:t>
            </w:r>
          </w:p>
        </w:tc>
        <w:tc>
          <w:tcPr>
            <w:tcW w:w="2929" w:type="dxa"/>
            <w:vAlign w:val="center"/>
          </w:tcPr>
          <w:p>
            <w:pPr>
              <w:pStyle w:val="Compact"/>
            </w:pPr>
            <w:r>
              <w:t xml:space="preserve">56×56</w:t>
            </w:r>
          </w:p>
        </w:tc>
        <w:tc>
          <w:tcPr>
            <w:tcW w:w="2929" w:type="dxa"/>
            <w:vAlign w:val="center"/>
          </w:tcPr>
          <w:p>
            <w:pPr>
              <w:pStyle w:val="Compact"/>
            </w:pPr>
            <w:r>
              <w:t xml:space="preserve">3×3 </w:t>
            </w:r>
            <w:r>
              <w:rPr>
                <w:rFonts w:hint="eastAsia"/>
              </w:rPr>
              <w:t xml:space="preserve">最大池化,</w:t>
            </w:r>
            <w:r>
              <w:t xml:space="preserve"> stride 2</w:t>
            </w:r>
          </w:p>
        </w:tc>
      </w:tr>
      <w:tr>
        <w:tc>
          <w:tcPr>
            <w:tcW w:w="2929" w:type="dxa"/>
            <w:vAlign w:val="center"/>
          </w:tcPr>
          <w:p>
            <w:pPr>
              <w:pStyle w:val="Compact"/>
            </w:pPr>
            <w:r>
              <w:t xml:space="preserve">conv2_x</w:t>
            </w:r>
          </w:p>
        </w:tc>
        <w:tc>
          <w:tcPr>
            <w:tcW w:w="2929" w:type="dxa"/>
            <w:vAlign w:val="center"/>
          </w:tcPr>
          <w:p>
            <w:pPr>
              <w:pStyle w:val="Compact"/>
            </w:pPr>
            <w:r>
              <w:t xml:space="preserve">56×56</w:t>
            </w:r>
          </w:p>
        </w:tc>
        <w:tc>
          <w:tcPr>
            <w:tcW w:w="2929" w:type="dxa"/>
            <w:vAlign w:val="center"/>
          </w:tcPr>
          <w:p>
            <w:pPr>
              <w:pStyle w:val="Compact"/>
            </w:pPr>
            <w:r>
              <w:t xml:space="preserve">[1×1, 64; 3×3, 64; 1×1, 256] × 3</w:t>
            </w:r>
          </w:p>
        </w:tc>
      </w:tr>
      <w:tr>
        <w:tc>
          <w:tcPr>
            <w:tcW w:w="2929" w:type="dxa"/>
            <w:vAlign w:val="center"/>
          </w:tcPr>
          <w:p>
            <w:pPr>
              <w:pStyle w:val="Compact"/>
            </w:pPr>
            <w:r>
              <w:t xml:space="preserve">conv3_x</w:t>
            </w:r>
          </w:p>
        </w:tc>
        <w:tc>
          <w:tcPr>
            <w:tcW w:w="2929" w:type="dxa"/>
            <w:vAlign w:val="center"/>
          </w:tcPr>
          <w:p>
            <w:pPr>
              <w:pStyle w:val="Compact"/>
            </w:pPr>
            <w:r>
              <w:t xml:space="preserve">28×28</w:t>
            </w:r>
          </w:p>
        </w:tc>
        <w:tc>
          <w:tcPr>
            <w:tcW w:w="2929" w:type="dxa"/>
            <w:vAlign w:val="center"/>
          </w:tcPr>
          <w:p>
            <w:pPr>
              <w:pStyle w:val="Compact"/>
            </w:pPr>
            <w:r>
              <w:t xml:space="preserve">[1×1, 128; 3×3, 128; 1×1, 512] × 4</w:t>
            </w:r>
          </w:p>
        </w:tc>
      </w:tr>
      <w:tr>
        <w:tc>
          <w:tcPr>
            <w:tcW w:w="2929" w:type="dxa"/>
            <w:vAlign w:val="center"/>
          </w:tcPr>
          <w:p>
            <w:pPr>
              <w:pStyle w:val="Compact"/>
            </w:pPr>
            <w:r>
              <w:t xml:space="preserve">conv4_x</w:t>
            </w:r>
          </w:p>
        </w:tc>
        <w:tc>
          <w:tcPr>
            <w:tcW w:w="2929" w:type="dxa"/>
            <w:vAlign w:val="center"/>
          </w:tcPr>
          <w:p>
            <w:pPr>
              <w:pStyle w:val="Compact"/>
            </w:pPr>
            <w:r>
              <w:t xml:space="preserve">14×14</w:t>
            </w:r>
          </w:p>
        </w:tc>
        <w:tc>
          <w:tcPr>
            <w:tcW w:w="2929" w:type="dxa"/>
            <w:vAlign w:val="center"/>
          </w:tcPr>
          <w:p>
            <w:pPr>
              <w:pStyle w:val="Compact"/>
            </w:pPr>
            <w:r>
              <w:t xml:space="preserve">[1×1, 256; 3×3, 256; 1×1, 1024] × 6</w:t>
            </w:r>
          </w:p>
        </w:tc>
      </w:tr>
      <w:tr>
        <w:tc>
          <w:tcPr>
            <w:tcW w:w="2929" w:type="dxa"/>
            <w:vAlign w:val="center"/>
          </w:tcPr>
          <w:p>
            <w:pPr>
              <w:pStyle w:val="Compact"/>
            </w:pPr>
            <w:r>
              <w:t xml:space="preserve">conv5_x</w:t>
            </w:r>
          </w:p>
        </w:tc>
        <w:tc>
          <w:tcPr>
            <w:tcW w:w="2929" w:type="dxa"/>
            <w:vAlign w:val="center"/>
          </w:tcPr>
          <w:p>
            <w:pPr>
              <w:pStyle w:val="Compact"/>
            </w:pPr>
            <w:r>
              <w:t xml:space="preserve">7×7</w:t>
            </w:r>
          </w:p>
        </w:tc>
        <w:tc>
          <w:tcPr>
            <w:tcW w:w="2929" w:type="dxa"/>
            <w:vAlign w:val="center"/>
          </w:tcPr>
          <w:p>
            <w:pPr>
              <w:pStyle w:val="Compact"/>
            </w:pPr>
            <w:r>
              <w:t xml:space="preserve">[1×1, 512; 3×3, 512; 1×1, 2048] × 3</w:t>
            </w:r>
          </w:p>
        </w:tc>
      </w:tr>
      <w:tr>
        <w:tc>
          <w:tcPr>
            <w:tcW w:w="2929" w:type="dxa"/>
            <w:vAlign w:val="center"/>
          </w:tcPr>
          <w:p>
            <w:pPr>
              <w:pStyle w:val="Compact"/>
            </w:pPr>
            <w:r>
              <w:t xml:space="preserve">avgpool</w:t>
            </w:r>
          </w:p>
        </w:tc>
        <w:tc>
          <w:tcPr>
            <w:tcW w:w="2929" w:type="dxa"/>
            <w:vAlign w:val="center"/>
          </w:tcPr>
          <w:p>
            <w:pPr>
              <w:pStyle w:val="Compact"/>
            </w:pPr>
            <w:r>
              <w:t xml:space="preserve">1×1</w:t>
            </w:r>
          </w:p>
        </w:tc>
        <w:tc>
          <w:tcPr>
            <w:tcW w:w="2929" w:type="dxa"/>
            <w:vAlign w:val="center"/>
          </w:tcPr>
          <w:p>
            <w:pPr>
              <w:pStyle w:val="Compact"/>
            </w:pPr>
            <w:r>
              <w:rPr>
                <w:rFonts w:hint="eastAsia"/>
              </w:rPr>
              <w:t xml:space="preserve">全局平均池化</w:t>
            </w:r>
          </w:p>
        </w:tc>
      </w:tr>
      <w:tr>
        <w:tc>
          <w:tcPr>
            <w:tcW w:w="2929" w:type="dxa"/>
            <w:vAlign w:val="center"/>
          </w:tcPr>
          <w:p>
            <w:pPr>
              <w:pStyle w:val="Compact"/>
            </w:pPr>
            <w:r>
              <w:t xml:space="preserve">fc</w:t>
            </w:r>
          </w:p>
        </w:tc>
        <w:tc>
          <w:tcPr>
            <w:tcW w:w="2929" w:type="dxa"/>
            <w:vAlign w:val="center"/>
          </w:tcPr>
          <w:p>
            <w:pPr>
              <w:pStyle w:val="Compact"/>
            </w:pPr>
            <w:r>
              <w:t xml:space="preserve">1000</w:t>
            </w:r>
          </w:p>
        </w:tc>
        <w:tc>
          <w:tcPr>
            <w:tcW w:w="2929" w:type="dxa"/>
            <w:vAlign w:val="center"/>
          </w:tcPr>
          <w:p>
            <w:pPr>
              <w:pStyle w:val="Compact"/>
            </w:pPr>
            <w:r>
              <w:rPr>
                <w:rFonts w:hint="eastAsia"/>
              </w:rPr>
              <w:t xml:space="preserve">全连接</w:t>
            </w:r>
            <w:r>
              <w:t xml:space="preserve"> + </w:t>
            </w:r>
            <w:r>
              <w:rPr>
                <w:rFonts w:hint="eastAsia"/>
              </w:rPr>
              <w:t xml:space="preserve">Softmax（原始分类头）</w:t>
            </w:r>
          </w:p>
        </w:tc>
      </w:tr>
    </w:tbl>
    <w:p>
      <w:pPr>
        <w:pStyle w:val="BodyText"/>
      </w:pPr>
      <w:r>
        <w:rPr>
          <w:rFonts w:hint="eastAsia"/>
        </w:rPr>
        <w:t xml:space="preserve">本研究去掉最后的全连接分类头（fc</w:t>
      </w:r>
      <w:r>
        <w:t xml:space="preserve"> </w:t>
      </w:r>
      <w:r>
        <w:rPr>
          <w:rFonts w:hint="eastAsia"/>
        </w:rPr>
        <w:t xml:space="preserve">层），将</w:t>
      </w:r>
      <w:r>
        <w:t xml:space="preserve"> Global Average Pooling </w:t>
      </w:r>
      <w:r>
        <w:rPr>
          <w:rFonts w:hint="eastAsia"/>
        </w:rPr>
        <w:t xml:space="preserve">的</w:t>
      </w:r>
      <w:r>
        <w:t xml:space="preserve"> 2048 </w:t>
      </w:r>
      <w:r>
        <w:rPr>
          <w:rFonts w:hint="eastAsia"/>
        </w:rPr>
        <w:t xml:space="preserve">维输出作为图像的特征嵌入向量，送入孪生网络的距离计算模块。2048</w:t>
      </w:r>
      <w:r>
        <w:t xml:space="preserve"> </w:t>
      </w:r>
      <w:r>
        <w:rPr>
          <w:rFonts w:hint="eastAsia"/>
        </w:rPr>
        <w:t xml:space="preserve">维的特征空间足以容纳</w:t>
      </w:r>
      <w:r>
        <w:t xml:space="preserve"> 1393 </w:t>
      </w:r>
      <w:r>
        <w:rPr>
          <w:rFonts w:hint="eastAsia"/>
        </w:rPr>
        <w:t xml:space="preserve">个犬只类别的判别性差异，同时对比损失的优化不依赖固定类别数，支持开放集扩展。</w:t>
      </w:r>
    </w:p>
    <w:bookmarkEnd w:id="33"/>
    <w:bookmarkEnd w:id="34"/>
    <w:bookmarkStart w:id="35" w:name="通道注意力机制"/>
    <w:p>
      <w:pPr>
        <w:pStyle w:val="Heading2"/>
      </w:pPr>
      <w:r>
        <w:t xml:space="preserve">2.5 </w:t>
      </w:r>
      <w:r>
        <w:rPr>
          <w:rFonts w:hint="eastAsia"/>
        </w:rPr>
        <w:t xml:space="preserve">通道注意力机制</w:t>
      </w:r>
    </w:p>
    <w:p>
      <w:pPr>
        <w:pStyle w:val="FirstParagraph"/>
      </w:pPr>
      <w:r>
        <w:t xml:space="preserve">Hu </w:t>
      </w:r>
      <w:r>
        <w:rPr>
          <w:rFonts w:hint="eastAsia"/>
        </w:rPr>
        <w:t xml:space="preserve">等人（2018）提出的</w:t>
      </w:r>
      <w:r>
        <w:t xml:space="preserve"> Squeeze-and-Excitation </w:t>
      </w:r>
      <w:r>
        <w:rPr>
          <w:rFonts w:hint="eastAsia"/>
        </w:rPr>
        <w:t xml:space="preserve">网络（SENet）引入通道注意力（Channel</w:t>
      </w:r>
      <w:r>
        <w:t xml:space="preserve"> </w:t>
      </w:r>
      <w:r>
        <w:rPr>
          <w:rFonts w:hint="eastAsia"/>
        </w:rPr>
        <w:t xml:space="preserve">Attention）机制，核心思想是让网络自适应地学习各通道特征的重要性权重，动态强调有用通道、抑制无用通道。</w:t>
      </w:r>
    </w:p>
    <w:p>
      <w:pPr>
        <w:pStyle w:val="BodyText"/>
      </w:pPr>
      <w:r>
        <w:t xml:space="preserve">SE </w:t>
      </w:r>
      <w:r>
        <w:rPr>
          <w:rFonts w:hint="eastAsia"/>
        </w:rPr>
        <w:t xml:space="preserve">模块的操作分两步。压缩（Squeeze）步骤对每个通道的空间维度做全局平均池化，将</w:t>
      </w:r>
      <w:r>
        <w:t xml:space="preserve"> </w:t>
      </w:r>
      <m:oMath>
        <m:r>
          <m:t>H</m:t>
        </m:r>
        <m:r>
          <m:rPr>
            <m:sty m:val="p"/>
          </m:rPr>
          <m:t>×</m:t>
        </m:r>
        <m:r>
          <m:t>W</m:t>
        </m:r>
        <m:r>
          <m:rPr>
            <m:sty m:val="p"/>
          </m:rPr>
          <m:t>×</m:t>
        </m:r>
        <m:r>
          <m:t>C</m:t>
        </m:r>
      </m:oMath>
      <w:r>
        <w:t xml:space="preserve"> </w:t>
      </w:r>
      <w:r>
        <w:rPr>
          <w:rFonts w:hint="eastAsia"/>
        </w:rPr>
        <w:t xml:space="preserve">的特征图压缩为</w:t>
      </w:r>
      <w:r>
        <w:t xml:space="preserve"> </w:t>
      </w:r>
      <m:oMath>
        <m:r>
          <m:t>1</m:t>
        </m:r>
        <m:r>
          <m:rPr>
            <m:sty m:val="p"/>
          </m:rPr>
          <m:t>×</m:t>
        </m:r>
        <m:r>
          <m:t>1</m:t>
        </m:r>
        <m:r>
          <m:rPr>
            <m:sty m:val="p"/>
          </m:rPr>
          <m:t>×</m:t>
        </m:r>
        <m:r>
          <m:t>C</m:t>
        </m:r>
      </m:oMath>
      <w:r>
        <w:t xml:space="preserve"> </w:t>
      </w:r>
      <w:r>
        <w:rPr>
          <w:rFonts w:hint="eastAsia"/>
        </w:rPr>
        <w:t xml:space="preserve">的全局描述符：</w:t>
      </w:r>
    </w:p>
    <w:p>
      <w:pPr>
        <w:pStyle w:val="BodyText"/>
        <w:tabs>
          <w:tab w:val="right" w:pos="8480"/>
        </w:tabs>
      </w:pPr>
      <m:oMathPara>
        <m:oMathParaPr>
          <m:jc m:val="center"/>
        </m:oMathParaPr>
        <m:oMath>
          <m:sSub>
            <m:e>
              <m:r>
                <m:t>z</m:t>
              </m:r>
            </m:e>
            <m:sub>
              <m:r>
                <m:t>c</m:t>
              </m:r>
            </m:sub>
          </m:sSub>
          <m:r>
            <m:rPr>
              <m:sty m:val="p"/>
            </m:rPr>
            <m:t>=</m:t>
          </m:r>
          <m:f>
            <m:fPr>
              <m:type m:val="bar"/>
            </m:fPr>
            <m:num>
              <m:r>
                <m:t>1</m:t>
              </m:r>
            </m:num>
            <m:den>
              <m:r>
                <m:t>H</m:t>
              </m:r>
              <m:r>
                <m:rPr>
                  <m:sty m:val="p"/>
                </m:rPr>
                <m:t>×</m:t>
              </m:r>
              <m:r>
                <m:t>W</m:t>
              </m:r>
            </m:den>
          </m:f>
          <m:nary>
            <m:naryPr>
              <m:chr m:val="∑"/>
              <m:limLoc m:val="undOvr"/>
              <m:subHide m:val="off"/>
              <m:supHide m:val="off"/>
            </m:naryPr>
            <m:sub>
              <m:r>
                <m:t>i</m:t>
              </m:r>
              <m:r>
                <m:rPr>
                  <m:sty m:val="p"/>
                </m:rPr>
                <m:t>=</m:t>
              </m:r>
              <m:r>
                <m:t>1</m:t>
              </m:r>
            </m:sub>
            <m:sup>
              <m:r>
                <m:t>H</m:t>
              </m:r>
            </m:sup>
            <m:e>
              <m:nary>
                <m:naryPr>
                  <m:chr m:val="∑"/>
                  <m:limLoc m:val="undOvr"/>
                  <m:subHide m:val="off"/>
                  <m:supHide m:val="off"/>
                </m:naryPr>
                <m:sub>
                  <m:r>
                    <m:t>j</m:t>
                  </m:r>
                  <m:r>
                    <m:rPr>
                      <m:sty m:val="p"/>
                    </m:rPr>
                    <m:t>=</m:t>
                  </m:r>
                  <m:r>
                    <m:t>1</m:t>
                  </m:r>
                </m:sub>
                <m:sup>
                  <m:r>
                    <m:t>W</m:t>
                  </m:r>
                </m:sup>
                <m:e>
                  <m:sSub>
                    <m:e>
                      <m:r>
                        <m:t>u</m:t>
                      </m:r>
                    </m:e>
                    <m:sub>
                      <m:r>
                        <m:t>c</m:t>
                      </m:r>
                    </m:sub>
                  </m:sSub>
                </m:e>
              </m:nary>
            </m:e>
          </m:nary>
          <m:r>
            <m:rPr>
              <m:sty m:val="p"/>
            </m:rPr>
            <m:t>(</m:t>
          </m:r>
          <m:r>
            <m:t>i</m:t>
          </m:r>
          <m:r>
            <m:rPr>
              <m:sty m:val="p"/>
            </m:rPr>
            <m:t>,</m:t>
          </m:r>
          <m:r>
            <m:t>j</m:t>
          </m:r>
          <m:r>
            <m:rPr>
              <m:sty m:val="p"/>
            </m:rPr>
            <m:t>)</m:t>
          </m:r>
        </m:oMath>
      </m:oMathPara>
      <w:r>
        <w:tab/>
      </w:r>
      <w:r>
        <w:rPr>
          <w:b/>
          <w:sz w:val="24"/>
        </w:rPr>
        <w:t>(2.8)</w:t>
      </w:r>
    </w:p>
    <w:p>
      <w:pPr>
        <w:pStyle w:val="BodyText"/>
      </w:pPr>
      <w:r>
        <w:rPr>
          <w:rFonts w:hint="eastAsia"/>
        </w:rPr>
        <w:t xml:space="preserve">激励（Excitation）步骤用两层全连接网络（先降维再升维，中间有</w:t>
      </w:r>
      <w:r>
        <w:t xml:space="preserve"> ReLU </w:t>
      </w:r>
      <w:r>
        <w:rPr>
          <w:rFonts w:hint="eastAsia"/>
        </w:rPr>
        <w:t xml:space="preserve">和</w:t>
      </w:r>
      <w:r>
        <w:t xml:space="preserve"> </w:t>
      </w:r>
      <w:r>
        <w:rPr>
          <w:rFonts w:hint="eastAsia"/>
        </w:rPr>
        <w:t xml:space="preserve">Sigmoid）生成每通道的注意力权重</w:t>
      </w:r>
      <w:r>
        <w:t xml:space="preserve"> </w:t>
      </w:r>
      <m:oMath>
        <m:sSub>
          <m:e>
            <m:r>
              <m:t>s</m:t>
            </m:r>
          </m:e>
          <m:sub>
            <m:r>
              <m:t>c</m:t>
            </m:r>
          </m:sub>
        </m:sSub>
        <m:r>
          <m:rPr>
            <m:sty m:val="p"/>
          </m:rPr>
          <m:t>∈</m:t>
        </m:r>
        <m:r>
          <m:rPr>
            <m:sty m:val="p"/>
          </m:rPr>
          <m:t>(</m:t>
        </m:r>
        <m:r>
          <m:t>0</m:t>
        </m:r>
        <m:r>
          <m:rPr>
            <m:sty m:val="p"/>
          </m:rPr>
          <m:t>,</m:t>
        </m:r>
        <m:r>
          <m:t>1</m:t>
        </m:r>
        <m:r>
          <m:rPr>
            <m:sty m:val="p"/>
          </m:rPr>
          <m:t>)</m:t>
        </m:r>
      </m:oMath>
      <w:r>
        <w:rPr>
          <w:rFonts w:hint="eastAsia"/>
        </w:rPr>
        <w:t xml:space="preserve">，再按通道乘回原特征图：</w:t>
      </w:r>
    </w:p>
    <w:p>
      <w:pPr>
        <w:pStyle w:val="BodyText"/>
        <w:tabs>
          <w:tab w:val="right" w:pos="8480"/>
        </w:tabs>
      </w:pPr>
      <m:oMathPara>
        <m:oMathParaPr>
          <m:jc m:val="center"/>
        </m:oMathParaPr>
        <m:oMath>
          <m:sSub>
            <m:e>
              <m:acc>
                <m:accPr>
                  <m:chr m:val="̂"/>
                </m:accPr>
                <m:e>
                  <m:r>
                    <m:t>u</m:t>
                  </m:r>
                </m:e>
              </m:acc>
            </m:e>
            <m:sub>
              <m:r>
                <m:t>c</m:t>
              </m:r>
            </m:sub>
          </m:sSub>
          <m:r>
            <m:rPr>
              <m:sty m:val="p"/>
            </m:rPr>
            <m:t>=</m:t>
          </m:r>
          <m:sSub>
            <m:e>
              <m:r>
                <m:t>s</m:t>
              </m:r>
            </m:e>
            <m:sub>
              <m:r>
                <m:t>c</m:t>
              </m:r>
            </m:sub>
          </m:sSub>
          <m:r>
            <m:rPr>
              <m:sty m:val="p"/>
            </m:rPr>
            <m:t>⋅</m:t>
          </m:r>
          <m:sSub>
            <m:e>
              <m:r>
                <m:t>u</m:t>
              </m:r>
            </m:e>
            <m:sub>
              <m:r>
                <m:t>c</m:t>
              </m:r>
            </m:sub>
          </m:sSub>
        </m:oMath>
      </m:oMathPara>
      <w:r>
        <w:tab/>
      </w:r>
      <w:r>
        <w:rPr>
          <w:b/>
          <w:sz w:val="24"/>
        </w:rPr>
        <w:t>(2.9)</w:t>
      </w:r>
    </w:p>
    <w:p>
      <w:pPr>
        <w:pStyle w:val="BodyText"/>
      </w:pPr>
      <w:r>
        <w:rPr>
          <w:rFonts w:hint="eastAsia"/>
        </w:rPr>
        <w:t xml:space="preserve">在犬鼻纹识别场景，鼻纹纹路的细粒度差异往往集中在特定的纹理频率通道上，而与颜色相关的通道贡献较小。通道注意力让模型自主学习这种通道间的重要性差异，在细粒度识别任务上通常带来</w:t>
      </w:r>
      <w:r>
        <w:t xml:space="preserve"> 0.5-1pp </w:t>
      </w:r>
      <w:r>
        <w:rPr>
          <w:rFonts w:hint="eastAsia"/>
        </w:rPr>
        <w:t xml:space="preserve">的准确率提升。ResNet-50</w:t>
      </w:r>
      <w:r>
        <w:t xml:space="preserve"> </w:t>
      </w:r>
      <w:r>
        <w:rPr>
          <w:rFonts w:hint="eastAsia"/>
        </w:rPr>
        <w:t xml:space="preserve">作为</w:t>
      </w:r>
      <w:r>
        <w:t xml:space="preserve"> SE-ResNet-50 </w:t>
      </w:r>
      <w:r>
        <w:rPr>
          <w:rFonts w:hint="eastAsia"/>
        </w:rPr>
        <w:t xml:space="preserve">的前身，其基础架构保持一致，仅在每个残差块后添加</w:t>
      </w:r>
      <w:r>
        <w:t xml:space="preserve"> SE </w:t>
      </w:r>
      <w:r>
        <w:rPr>
          <w:rFonts w:hint="eastAsia"/>
        </w:rPr>
        <w:t xml:space="preserve">模块即可获得注意力增强版本。本研究采用标准</w:t>
      </w:r>
      <w:r>
        <w:t xml:space="preserve"> </w:t>
      </w:r>
      <w:r>
        <w:rPr>
          <w:rFonts w:hint="eastAsia"/>
        </w:rPr>
        <w:t xml:space="preserve">ResNet-50，保留了这一扩展可能性作为后续改进方向。</w:t>
      </w:r>
    </w:p>
    <w:bookmarkEnd w:id="35"/>
    <w:bookmarkEnd w:id="36"/>
    <w:bookmarkStart w:id="71" w:name="第三章-系统设计与实现"/>
    <w:p>
      <w:pPr>
        <w:pStyle w:val="Heading1"/>
      </w:pPr>
      <w:r>
        <w:rPr>
          <w:rFonts w:hint="eastAsia"/>
        </w:rPr>
        <w:t xml:space="preserve">第三章</w:t>
      </w:r>
      <w:r>
        <w:t xml:space="preserve"> </w:t>
      </w:r>
      <w:r>
        <w:rPr>
          <w:rFonts w:hint="eastAsia"/>
        </w:rPr>
        <w:t xml:space="preserve">系统设计与实现</w:t>
      </w:r>
    </w:p>
    <w:bookmarkStart w:id="43" w:name="系统整体架构"/>
    <w:p>
      <w:pPr>
        <w:pStyle w:val="Heading2"/>
      </w:pPr>
      <w:r>
        <w:t xml:space="preserve">3.1 </w:t>
      </w:r>
      <w:r>
        <w:rPr>
          <w:rFonts w:hint="eastAsia"/>
        </w:rPr>
        <w:t xml:space="preserve">系统整体架构</w:t>
      </w:r>
    </w:p>
    <w:bookmarkStart w:id="40" w:name="三层架构设计"/>
    <w:p>
      <w:pPr>
        <w:pStyle w:val="Heading3"/>
      </w:pPr>
      <w:r>
        <w:t xml:space="preserve">3.1.1 </w:t>
      </w:r>
      <w:r>
        <w:rPr>
          <w:rFonts w:hint="eastAsia"/>
        </w:rPr>
        <w:t xml:space="preserve">三层架构设计</w:t>
      </w:r>
    </w:p>
    <w:p>
      <w:pPr>
        <w:pStyle w:val="FirstParagraph"/>
      </w:pPr>
      <w:r>
        <w:rPr>
          <w:rFonts w:hint="eastAsia"/>
        </w:rPr>
        <w:t xml:space="preserve">本系统采用前后端分离的三层架构：</w:t>
      </w:r>
    </w:p>
    <w:p>
      <w:pPr>
        <w:pStyle w:val="CaptionedFigure"/>
      </w:pPr>
      <w:r>
        <w:drawing>
          <wp:inline>
            <wp:extent cx="5575300" cy="3885815"/>
            <wp:effectExtent b="0" l="0" r="0" t="0"/>
            <wp:docPr descr="图 3-1 系统整体三层架构" title="" id="38" name="Picture"/>
            <a:graphic>
              <a:graphicData uri="http://schemas.openxmlformats.org/drawingml/2006/picture">
                <pic:pic>
                  <pic:nvPicPr>
                    <pic:cNvPr descr="/Users/rorschach/Workspace/personal/dog-nose-recognition/network_training/experiments/results/figures/diagrams/fig_system_arch.png" id="39" name="Picture"/>
                    <pic:cNvPicPr>
                      <a:picLocks noChangeArrowheads="1" noChangeAspect="1"/>
                    </pic:cNvPicPr>
                  </pic:nvPicPr>
                  <pic:blipFill>
                    <a:blip r:embed="rId37"/>
                    <a:stretch>
                      <a:fillRect/>
                    </a:stretch>
                  </pic:blipFill>
                  <pic:spPr bwMode="auto">
                    <a:xfrm>
                      <a:off x="0" y="0"/>
                      <a:ext cx="5575300" cy="3885815"/>
                    </a:xfrm>
                    <a:prstGeom prst="rect">
                      <a:avLst/>
                    </a:prstGeom>
                    <a:noFill/>
                    <a:ln w="9525">
                      <a:noFill/>
                      <a:headEnd/>
                      <a:tailEnd/>
                    </a:ln>
                  </pic:spPr>
                </pic:pic>
              </a:graphicData>
            </a:graphic>
          </wp:inline>
        </w:drawing>
      </w:r>
    </w:p>
    <w:p>
      <w:pPr>
        <w:pStyle w:val="ImageCaption"/>
      </w:pPr>
      <w:r>
        <w:rPr>
          <w:rFonts w:hint="eastAsia"/>
        </w:rPr>
        <w:t xml:space="preserve">图</w:t>
      </w:r>
      <w:r>
        <w:t xml:space="preserve"> 3-1 </w:t>
      </w:r>
      <w:r>
        <w:rPr>
          <w:rFonts w:hint="eastAsia"/>
        </w:rPr>
        <w:t xml:space="preserve">系统整体三层架构</w:t>
      </w:r>
    </w:p>
    <w:p>
      <w:pPr>
        <w:pStyle w:val="BodyText"/>
      </w:pPr>
      <w:r>
        <w:rPr>
          <w:rFonts w:hint="eastAsia"/>
          <w:i/>
          <w:iCs/>
        </w:rPr>
        <w:t xml:space="preserve">图</w:t>
      </w:r>
      <w:r>
        <w:rPr>
          <w:i/>
          <w:iCs/>
        </w:rPr>
        <w:t xml:space="preserve"> 3-1 </w:t>
      </w:r>
      <w:r>
        <w:rPr>
          <w:rFonts w:hint="eastAsia"/>
          <w:i/>
          <w:iCs/>
        </w:rPr>
        <w:t xml:space="preserve">系统整体三层架构</w:t>
      </w:r>
    </w:p>
    <w:p>
      <w:pPr>
        <w:pStyle w:val="BodyText"/>
      </w:pPr>
      <w:r>
        <w:rPr>
          <w:rFonts w:hint="eastAsia"/>
        </w:rPr>
        <w:t xml:space="preserve">三层的职责边界清晰：用户界面层负责交互和展示，不持有模型权重和存储凭证；业务逻辑层负责模型推理，是唯一持有</w:t>
      </w:r>
      <w:r>
        <w:t xml:space="preserve"> GPU/CPU </w:t>
      </w:r>
      <w:r>
        <w:rPr>
          <w:rFonts w:hint="eastAsia"/>
        </w:rPr>
        <w:t xml:space="preserve">计算资源的节点；数据存储层负责持久化，包括结构化的犬只档案（PostgreSQL）和非结构化的鼻纹图片（Supabase</w:t>
      </w:r>
      <w:r>
        <w:t xml:space="preserve"> Storage </w:t>
      </w:r>
      <w:r>
        <w:rPr>
          <w:rFonts w:hint="eastAsia"/>
        </w:rPr>
        <w:t xml:space="preserve">Bucket）。计算与存储解耦使两者可以独立扩展：推理压力大时只需横向扩展</w:t>
      </w:r>
      <w:r>
        <w:t xml:space="preserve"> FastAPI </w:t>
      </w:r>
      <w:r>
        <w:rPr>
          <w:rFonts w:hint="eastAsia"/>
        </w:rPr>
        <w:t xml:space="preserve">服务，不影响存储；存储量增长时只需升级</w:t>
      </w:r>
      <w:r>
        <w:t xml:space="preserve"> Supabase </w:t>
      </w:r>
      <w:r>
        <w:rPr>
          <w:rFonts w:hint="eastAsia"/>
        </w:rPr>
        <w:t xml:space="preserve">配额，不影响推理。</w:t>
      </w:r>
    </w:p>
    <w:bookmarkEnd w:id="40"/>
    <w:bookmarkStart w:id="41" w:name="数据流设计"/>
    <w:p>
      <w:pPr>
        <w:pStyle w:val="Heading3"/>
      </w:pPr>
      <w:r>
        <w:t xml:space="preserve">3.1.2 </w:t>
      </w:r>
      <w:r>
        <w:rPr>
          <w:rFonts w:hint="eastAsia"/>
        </w:rPr>
        <w:t xml:space="preserve">数据流设计</w:t>
      </w:r>
    </w:p>
    <w:p>
      <w:pPr>
        <w:pStyle w:val="FirstParagraph"/>
      </w:pPr>
      <w:r>
        <w:rPr>
          <w:rFonts w:hint="eastAsia"/>
          <w:b/>
          <w:bCs/>
        </w:rPr>
        <w:t xml:space="preserve">查询流程</w:t>
      </w:r>
      <w:r>
        <w:rPr>
          <w:rFonts w:hint="eastAsia"/>
        </w:rPr>
        <w:t xml:space="preserve">：用户在前端上传待查询鼻纹图片，Next.js</w:t>
      </w:r>
      <w:r>
        <w:t xml:space="preserve"> API Routes </w:t>
      </w:r>
      <w:r>
        <w:rPr>
          <w:rFonts w:hint="eastAsia"/>
        </w:rPr>
        <w:t xml:space="preserve">将图片临时上传至</w:t>
      </w:r>
      <w:r>
        <w:t xml:space="preserve"> Supabase Storage </w:t>
      </w:r>
      <w:r>
        <w:rPr>
          <w:rFonts w:hint="eastAsia"/>
        </w:rPr>
        <w:t xml:space="preserve">获得公开</w:t>
      </w:r>
      <w:r>
        <w:t xml:space="preserve"> </w:t>
      </w:r>
      <w:r>
        <w:rPr>
          <w:rFonts w:hint="eastAsia"/>
        </w:rPr>
        <w:t xml:space="preserve">URL，再携带该</w:t>
      </w:r>
      <w:r>
        <w:t xml:space="preserve"> URL </w:t>
      </w:r>
      <w:r>
        <w:rPr>
          <w:rFonts w:hint="eastAsia"/>
        </w:rPr>
        <w:t xml:space="preserve">和数据库中所有已注册犬只的鼻纹</w:t>
      </w:r>
      <w:r>
        <w:t xml:space="preserve"> </w:t>
      </w:r>
      <w:r>
        <w:rPr>
          <w:rFonts w:hint="eastAsia"/>
        </w:rPr>
        <w:t xml:space="preserve">URL，批量调用后端</w:t>
      </w:r>
      <w:r>
        <w:t xml:space="preserve"> </w:t>
      </w:r>
      <w:r>
        <w:rPr>
          <w:rStyle w:val="VerbatimChar"/>
        </w:rPr>
        <w:t xml:space="preserve">/compare</w:t>
      </w:r>
      <w:r>
        <w:t xml:space="preserve"> </w:t>
      </w:r>
      <w:r>
        <w:rPr>
          <w:rFonts w:hint="eastAsia"/>
        </w:rPr>
        <w:t xml:space="preserve">接口逐一比对，返回置信度最高的匹配结果，查询结束后删除临时文件。</w:t>
      </w:r>
    </w:p>
    <w:p>
      <w:pPr>
        <w:pStyle w:val="BodyText"/>
      </w:pPr>
      <w:r>
        <w:rPr>
          <w:rFonts w:hint="eastAsia"/>
          <w:b/>
          <w:bCs/>
        </w:rPr>
        <w:t xml:space="preserve">注册流程</w:t>
      </w:r>
      <w:r>
        <w:rPr>
          <w:rFonts w:hint="eastAsia"/>
        </w:rPr>
        <w:t xml:space="preserve">：用户填写犬只信息并上传鼻纹图片，Next.js</w:t>
      </w:r>
      <w:r>
        <w:t xml:space="preserve"> API Routes </w:t>
      </w:r>
      <w:r>
        <w:rPr>
          <w:rFonts w:hint="eastAsia"/>
        </w:rPr>
        <w:t xml:space="preserve">先将图片上传至</w:t>
      </w:r>
      <w:r>
        <w:t xml:space="preserve"> Supabase </w:t>
      </w:r>
      <w:r>
        <w:rPr>
          <w:rFonts w:hint="eastAsia"/>
        </w:rPr>
        <w:t xml:space="preserve">Storage，再调用后端与全库已有档案比对，若最高相似度超过</w:t>
      </w:r>
      <w:r>
        <w:t xml:space="preserve"> 50% </w:t>
      </w:r>
      <w:r>
        <w:rPr>
          <w:rFonts w:hint="eastAsia"/>
        </w:rPr>
        <w:t xml:space="preserve">则判定为重复注册并返回已有档案，否则将新档案写入</w:t>
      </w:r>
      <w:r>
        <w:t xml:space="preserve"> PostgreSQL </w:t>
      </w:r>
      <w:r>
        <w:rPr>
          <w:rFonts w:hint="eastAsia"/>
        </w:rPr>
        <w:t xml:space="preserve">并落地图片</w:t>
      </w:r>
      <w:r>
        <w:t xml:space="preserve"> URL。</w:t>
      </w:r>
    </w:p>
    <w:p>
      <w:pPr>
        <w:pStyle w:val="BodyText"/>
      </w:pPr>
      <w:r>
        <w:rPr>
          <w:rFonts w:hint="eastAsia"/>
        </w:rPr>
        <w:t xml:space="preserve">这一流程设计的关键在于：前端通过</w:t>
      </w:r>
      <w:r>
        <w:t xml:space="preserve"> Next.js API Routes </w:t>
      </w:r>
      <w:r>
        <w:rPr>
          <w:rFonts w:hint="eastAsia"/>
        </w:rPr>
        <w:t xml:space="preserve">中转所有存储操作，避免将</w:t>
      </w:r>
      <w:r>
        <w:t xml:space="preserve"> Supabase </w:t>
      </w:r>
      <w:r>
        <w:rPr>
          <w:rFonts w:hint="eastAsia"/>
        </w:rPr>
        <w:t xml:space="preserve">的</w:t>
      </w:r>
      <w:r>
        <w:t xml:space="preserve"> Service Role Key </w:t>
      </w:r>
      <w:r>
        <w:rPr>
          <w:rFonts w:hint="eastAsia"/>
        </w:rPr>
        <w:t xml:space="preserve">暴露给浏览器端，解决了公共</w:t>
      </w:r>
      <w:r>
        <w:t xml:space="preserve"> Web </w:t>
      </w:r>
      <w:r>
        <w:rPr>
          <w:rFonts w:hint="eastAsia"/>
        </w:rPr>
        <w:t xml:space="preserve">应用的凭证安全问题。</w:t>
      </w:r>
    </w:p>
    <w:bookmarkEnd w:id="41"/>
    <w:bookmarkStart w:id="42" w:name="技术栈选型"/>
    <w:p>
      <w:pPr>
        <w:pStyle w:val="Heading3"/>
      </w:pPr>
      <w:r>
        <w:t xml:space="preserve">3.1.3 </w:t>
      </w:r>
      <w:r>
        <w:rPr>
          <w:rFonts w:hint="eastAsia"/>
        </w:rPr>
        <w:t xml:space="preserve">技术栈选型</w:t>
      </w:r>
    </w:p>
    <w:tbl>
      <w:tblPr>
        <w:tblStyle w:val="Table"/>
        <w:tblW w:type="dxa" w:w="8789"/>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rPr>
          <w:tblHeader w:val="on"/>
        </w:trPr>
        <w:tc>
          <w:tcPr>
            <w:tcW w:w="2929" w:type="dxa"/>
            <w:vAlign w:val="center"/>
          </w:tcPr>
          <w:p>
            <w:pPr>
              <w:pStyle w:val="Compact"/>
            </w:pPr>
            <w:r>
              <w:rPr>
                <w:rFonts w:hint="eastAsia"/>
              </w:rPr>
              <w:t xml:space="preserve">层</w:t>
            </w:r>
          </w:p>
        </w:tc>
        <w:tc>
          <w:tcPr>
            <w:tcW w:w="2929" w:type="dxa"/>
            <w:vAlign w:val="center"/>
          </w:tcPr>
          <w:p>
            <w:pPr>
              <w:pStyle w:val="Compact"/>
            </w:pPr>
            <w:r>
              <w:rPr>
                <w:rFonts w:hint="eastAsia"/>
              </w:rPr>
              <w:t xml:space="preserve">技术</w:t>
            </w:r>
          </w:p>
        </w:tc>
        <w:tc>
          <w:tcPr>
            <w:tcW w:w="2929" w:type="dxa"/>
            <w:vAlign w:val="center"/>
          </w:tcPr>
          <w:p>
            <w:pPr>
              <w:pStyle w:val="Compact"/>
            </w:pPr>
            <w:r>
              <w:rPr>
                <w:rFonts w:hint="eastAsia"/>
              </w:rPr>
              <w:t xml:space="preserve">选型依据</w:t>
            </w:r>
          </w:p>
        </w:tc>
      </w:tr>
      <w:tr>
        <w:tc>
          <w:tcPr>
            <w:tcW w:w="2929" w:type="dxa"/>
            <w:vAlign w:val="center"/>
          </w:tcPr>
          <w:p>
            <w:pPr>
              <w:pStyle w:val="Compact"/>
            </w:pPr>
            <w:r>
              <w:rPr>
                <w:rFonts w:hint="eastAsia"/>
              </w:rPr>
              <w:t xml:space="preserve">前端框架</w:t>
            </w:r>
          </w:p>
        </w:tc>
        <w:tc>
          <w:tcPr>
            <w:tcW w:w="2929" w:type="dxa"/>
            <w:vAlign w:val="center"/>
          </w:tcPr>
          <w:p>
            <w:pPr>
              <w:pStyle w:val="Compact"/>
            </w:pPr>
            <w:r>
              <w:t xml:space="preserve">Next.js </w:t>
            </w:r>
            <w:r>
              <w:rPr>
                <w:rFonts w:hint="eastAsia"/>
              </w:rPr>
              <w:t xml:space="preserve">15（App</w:t>
            </w:r>
            <w:r>
              <w:t xml:space="preserve"> </w:t>
            </w:r>
            <w:r>
              <w:rPr>
                <w:rFonts w:hint="eastAsia"/>
              </w:rPr>
              <w:t xml:space="preserve">Router）</w:t>
            </w:r>
          </w:p>
        </w:tc>
        <w:tc>
          <w:tcPr>
            <w:tcW w:w="2929" w:type="dxa"/>
            <w:vAlign w:val="center"/>
          </w:tcPr>
          <w:p>
            <w:pPr>
              <w:pStyle w:val="Compact"/>
            </w:pPr>
            <w:r>
              <w:t xml:space="preserve">API Routes </w:t>
            </w:r>
            <w:r>
              <w:rPr>
                <w:rFonts w:hint="eastAsia"/>
              </w:rPr>
              <w:t xml:space="preserve">机制支持</w:t>
            </w:r>
            <w:r>
              <w:t xml:space="preserve"> BFF </w:t>
            </w:r>
            <w:r>
              <w:rPr>
                <w:rFonts w:hint="eastAsia"/>
              </w:rPr>
              <w:t xml:space="preserve">中转，无需单独部署</w:t>
            </w:r>
            <w:r>
              <w:t xml:space="preserve"> Node.js </w:t>
            </w:r>
            <w:r>
              <w:rPr>
                <w:rFonts w:hint="eastAsia"/>
              </w:rPr>
              <w:t xml:space="preserve">服务</w:t>
            </w:r>
          </w:p>
        </w:tc>
      </w:tr>
      <w:tr>
        <w:tc>
          <w:tcPr>
            <w:tcW w:w="2929" w:type="dxa"/>
            <w:vAlign w:val="center"/>
          </w:tcPr>
          <w:p>
            <w:pPr>
              <w:pStyle w:val="Compact"/>
            </w:pPr>
            <w:r>
              <w:rPr>
                <w:rFonts w:hint="eastAsia"/>
              </w:rPr>
              <w:t xml:space="preserve">样式系统</w:t>
            </w:r>
          </w:p>
        </w:tc>
        <w:tc>
          <w:tcPr>
            <w:tcW w:w="2929" w:type="dxa"/>
            <w:vAlign w:val="center"/>
          </w:tcPr>
          <w:p>
            <w:pPr>
              <w:pStyle w:val="Compact"/>
            </w:pPr>
            <w:r>
              <w:t xml:space="preserve">Tailwind CSS</w:t>
            </w:r>
          </w:p>
        </w:tc>
        <w:tc>
          <w:tcPr>
            <w:tcW w:w="2929" w:type="dxa"/>
            <w:vAlign w:val="center"/>
          </w:tcPr>
          <w:p>
            <w:pPr>
              <w:pStyle w:val="Compact"/>
            </w:pPr>
            <w:r>
              <w:rPr>
                <w:rFonts w:hint="eastAsia"/>
              </w:rPr>
              <w:t xml:space="preserve">原子化</w:t>
            </w:r>
            <w:r>
              <w:t xml:space="preserve"> CSS </w:t>
            </w:r>
            <w:r>
              <w:rPr>
                <w:rFonts w:hint="eastAsia"/>
              </w:rPr>
              <w:t xml:space="preserve">开发效率高，与</w:t>
            </w:r>
            <w:r>
              <w:t xml:space="preserve"> Next.js </w:t>
            </w:r>
            <w:r>
              <w:rPr>
                <w:rFonts w:hint="eastAsia"/>
              </w:rPr>
              <w:t xml:space="preserve">官方集成</w:t>
            </w:r>
          </w:p>
        </w:tc>
      </w:tr>
      <w:tr>
        <w:tc>
          <w:tcPr>
            <w:tcW w:w="2929" w:type="dxa"/>
            <w:vAlign w:val="center"/>
          </w:tcPr>
          <w:p>
            <w:pPr>
              <w:pStyle w:val="Compact"/>
            </w:pPr>
            <w:r>
              <w:rPr>
                <w:rFonts w:hint="eastAsia"/>
              </w:rPr>
              <w:t xml:space="preserve">后端框架</w:t>
            </w:r>
          </w:p>
        </w:tc>
        <w:tc>
          <w:tcPr>
            <w:tcW w:w="2929" w:type="dxa"/>
            <w:vAlign w:val="center"/>
          </w:tcPr>
          <w:p>
            <w:pPr>
              <w:pStyle w:val="Compact"/>
            </w:pPr>
            <w:r>
              <w:t xml:space="preserve">FastAPI</w:t>
            </w:r>
          </w:p>
        </w:tc>
        <w:tc>
          <w:tcPr>
            <w:tcW w:w="2929" w:type="dxa"/>
            <w:vAlign w:val="center"/>
          </w:tcPr>
          <w:p>
            <w:pPr>
              <w:pStyle w:val="Compact"/>
            </w:pPr>
            <w:r>
              <w:rPr>
                <w:rFonts w:hint="eastAsia"/>
              </w:rPr>
              <w:t xml:space="preserve">原生支持</w:t>
            </w:r>
            <w:r>
              <w:t xml:space="preserve"> Python </w:t>
            </w:r>
            <w:r>
              <w:rPr>
                <w:rFonts w:hint="eastAsia"/>
              </w:rPr>
              <w:t xml:space="preserve">类型注解和异步，文档自动生成，与</w:t>
            </w:r>
            <w:r>
              <w:t xml:space="preserve"> PyTorch </w:t>
            </w:r>
            <w:r>
              <w:rPr>
                <w:rFonts w:hint="eastAsia"/>
              </w:rPr>
              <w:t xml:space="preserve">集成无缝</w:t>
            </w:r>
          </w:p>
        </w:tc>
      </w:tr>
      <w:tr>
        <w:tc>
          <w:tcPr>
            <w:tcW w:w="2929" w:type="dxa"/>
            <w:vAlign w:val="center"/>
          </w:tcPr>
          <w:p>
            <w:pPr>
              <w:pStyle w:val="Compact"/>
            </w:pPr>
            <w:r>
              <w:t xml:space="preserve">ML </w:t>
            </w:r>
            <w:r>
              <w:rPr>
                <w:rFonts w:hint="eastAsia"/>
              </w:rPr>
              <w:t xml:space="preserve">框架</w:t>
            </w:r>
          </w:p>
        </w:tc>
        <w:tc>
          <w:tcPr>
            <w:tcW w:w="2929" w:type="dxa"/>
            <w:vAlign w:val="center"/>
          </w:tcPr>
          <w:p>
            <w:pPr>
              <w:pStyle w:val="Compact"/>
            </w:pPr>
            <w:r>
              <w:t xml:space="preserve">PyTorch 2.0.1</w:t>
            </w:r>
          </w:p>
        </w:tc>
        <w:tc>
          <w:tcPr>
            <w:tcW w:w="2929" w:type="dxa"/>
            <w:vAlign w:val="center"/>
          </w:tcPr>
          <w:p>
            <w:pPr>
              <w:pStyle w:val="Compact"/>
            </w:pPr>
            <w:r>
              <w:rPr>
                <w:rFonts w:hint="eastAsia"/>
              </w:rPr>
              <w:t xml:space="preserve">孪生网络训练代码成熟，torchvision</w:t>
            </w:r>
            <w:r>
              <w:t xml:space="preserve"> </w:t>
            </w:r>
            <w:r>
              <w:rPr>
                <w:rFonts w:hint="eastAsia"/>
              </w:rPr>
              <w:t xml:space="preserve">提供</w:t>
            </w:r>
            <w:r>
              <w:t xml:space="preserve"> ResNet-50 </w:t>
            </w:r>
            <w:r>
              <w:rPr>
                <w:rFonts w:hint="eastAsia"/>
              </w:rPr>
              <w:t xml:space="preserve">预训练权重</w:t>
            </w:r>
          </w:p>
        </w:tc>
      </w:tr>
      <w:tr>
        <w:tc>
          <w:tcPr>
            <w:tcW w:w="2929" w:type="dxa"/>
            <w:vAlign w:val="center"/>
          </w:tcPr>
          <w:p>
            <w:pPr>
              <w:pStyle w:val="Compact"/>
            </w:pPr>
            <w:r>
              <w:rPr>
                <w:rFonts w:hint="eastAsia"/>
              </w:rPr>
              <w:t xml:space="preserve">云数据库</w:t>
            </w:r>
          </w:p>
        </w:tc>
        <w:tc>
          <w:tcPr>
            <w:tcW w:w="2929" w:type="dxa"/>
            <w:vAlign w:val="center"/>
          </w:tcPr>
          <w:p>
            <w:pPr>
              <w:pStyle w:val="Compact"/>
            </w:pPr>
            <w:r>
              <w:t xml:space="preserve">Supabase</w:t>
            </w:r>
          </w:p>
        </w:tc>
        <w:tc>
          <w:tcPr>
            <w:tcW w:w="2929" w:type="dxa"/>
            <w:vAlign w:val="center"/>
          </w:tcPr>
          <w:p>
            <w:pPr>
              <w:pStyle w:val="Compact"/>
            </w:pPr>
            <w:r>
              <w:rPr>
                <w:rFonts w:hint="eastAsia"/>
              </w:rPr>
              <w:t xml:space="preserve">托管</w:t>
            </w:r>
            <w:r>
              <w:t xml:space="preserve"> PostgreSQL + </w:t>
            </w:r>
            <w:r>
              <w:rPr>
                <w:rFonts w:hint="eastAsia"/>
              </w:rPr>
              <w:t xml:space="preserve">对象存储，免运维，免费额度满足本项目需求</w:t>
            </w:r>
          </w:p>
        </w:tc>
      </w:tr>
    </w:tbl>
    <w:bookmarkEnd w:id="42"/>
    <w:bookmarkEnd w:id="43"/>
    <w:bookmarkStart w:id="48" w:name="数据集构建与预处理"/>
    <w:p>
      <w:pPr>
        <w:pStyle w:val="Heading2"/>
      </w:pPr>
      <w:r>
        <w:t xml:space="preserve">3.2 </w:t>
      </w:r>
      <w:r>
        <w:rPr>
          <w:rFonts w:hint="eastAsia"/>
        </w:rPr>
        <w:t xml:space="preserve">数据集构建与预处理</w:t>
      </w:r>
    </w:p>
    <w:bookmarkStart w:id="44" w:name="数据集概况"/>
    <w:p>
      <w:pPr>
        <w:pStyle w:val="Heading3"/>
      </w:pPr>
      <w:r>
        <w:t xml:space="preserve">3.2.1 </w:t>
      </w:r>
      <w:r>
        <w:rPr>
          <w:rFonts w:hint="eastAsia"/>
        </w:rPr>
        <w:t xml:space="preserve">数据集概况</w:t>
      </w:r>
    </w:p>
    <w:p>
      <w:pPr>
        <w:pStyle w:val="FirstParagraph"/>
      </w:pPr>
      <w:r>
        <w:rPr>
          <w:rFonts w:hint="eastAsia"/>
        </w:rPr>
        <w:t xml:space="preserve">本研究使用的训练数据集位于</w:t>
      </w:r>
      <w:r>
        <w:t xml:space="preserve"> </w:t>
      </w:r>
      <w:r>
        <w:rPr>
          <w:rStyle w:val="VerbatimChar"/>
        </w:rPr>
        <w:t xml:space="preserve">dir_train</w:t>
      </w:r>
      <w:r>
        <w:t xml:space="preserve"> </w:t>
      </w:r>
      <w:r>
        <w:rPr>
          <w:rFonts w:hint="eastAsia"/>
        </w:rPr>
        <w:t xml:space="preserve">目录下，按犬只个体分文件夹组织，每个子文件夹对应一只犬只，文件夹内包含该犬只的多张鼻纹图像：</w:t>
      </w:r>
    </w:p>
    <w:p>
      <w:pPr>
        <w:pStyle w:val="SourceCode"/>
      </w:pPr>
      <w:r>
        <w:rPr>
          <w:rStyle w:val="VerbatimChar"/>
        </w:rPr>
        <w:t xml:space="preserve">dir_train/</w:t>
      </w:r>
      <w:r>
        <w:br/>
      </w:r>
      <w:r>
        <w:rPr>
          <w:rStyle w:val="VerbatimChar"/>
        </w:rPr>
        <w:t xml:space="preserve">├── dog_001/           # </w:t>
      </w:r>
      <w:r>
        <w:rPr>
          <w:rStyle w:val="VerbatimChar"/>
          <w:rFonts w:hint="eastAsia"/>
        </w:rPr>
        <w:t xml:space="preserve">犬只</w:t>
      </w:r>
      <w:r>
        <w:rPr>
          <w:rStyle w:val="VerbatimChar"/>
        </w:rPr>
        <w:t xml:space="preserve"> 001 </w:t>
      </w:r>
      <w:r>
        <w:rPr>
          <w:rStyle w:val="VerbatimChar"/>
          <w:rFonts w:hint="eastAsia"/>
        </w:rPr>
        <w:t xml:space="preserve">的鼻纹图集</w:t>
      </w:r>
      <w:r>
        <w:br/>
      </w:r>
      <w:r>
        <w:rPr>
          <w:rStyle w:val="VerbatimChar"/>
        </w:rPr>
        <w:t xml:space="preserve">│   ├── nose_01.jpg</w:t>
      </w:r>
      <w:r>
        <w:br/>
      </w:r>
      <w:r>
        <w:rPr>
          <w:rStyle w:val="VerbatimChar"/>
        </w:rPr>
        <w:t xml:space="preserve">│   ├── nose_02.jpg</w:t>
      </w:r>
      <w:r>
        <w:br/>
      </w:r>
      <w:r>
        <w:rPr>
          <w:rStyle w:val="VerbatimChar"/>
        </w:rPr>
        <w:t xml:space="preserve">│   └── nose_03.jpg</w:t>
      </w:r>
      <w:r>
        <w:br/>
      </w:r>
      <w:r>
        <w:rPr>
          <w:rStyle w:val="VerbatimChar"/>
        </w:rPr>
        <w:t xml:space="preserve">├── dog_002/</w:t>
      </w:r>
      <w:r>
        <w:br/>
      </w:r>
      <w:r>
        <w:rPr>
          <w:rStyle w:val="VerbatimChar"/>
        </w:rPr>
        <w:t xml:space="preserve">│   └── ...</w:t>
      </w:r>
      <w:r>
        <w:br/>
      </w:r>
      <w:r>
        <w:rPr>
          <w:rStyle w:val="VerbatimChar"/>
        </w:rPr>
        <w:t xml:space="preserve">└── </w:t>
      </w:r>
      <w:r>
        <w:rPr>
          <w:rStyle w:val="VerbatimChar"/>
          <w:rFonts w:hint="eastAsia"/>
        </w:rPr>
        <w:t xml:space="preserve">...（共</w:t>
      </w:r>
      <w:r>
        <w:rPr>
          <w:rStyle w:val="VerbatimChar"/>
        </w:rPr>
        <w:t xml:space="preserve"> 1393 </w:t>
      </w:r>
      <w:r>
        <w:rPr>
          <w:rStyle w:val="VerbatimChar"/>
          <w:rFonts w:hint="eastAsia"/>
        </w:rPr>
        <w:t xml:space="preserve">个子目录）</w:t>
      </w:r>
    </w:p>
    <w:p>
      <w:pPr>
        <w:pStyle w:val="FirstParagraph"/>
      </w:pPr>
      <w:r>
        <w:rPr>
          <w:rFonts w:hint="eastAsia"/>
        </w:rPr>
        <w:t xml:space="preserve">数据集规模：1393</w:t>
      </w:r>
      <w:r>
        <w:t xml:space="preserve"> </w:t>
      </w:r>
      <w:r>
        <w:rPr>
          <w:rFonts w:hint="eastAsia"/>
        </w:rPr>
        <w:t xml:space="preserve">个犬只类别，总计</w:t>
      </w:r>
      <w:r>
        <w:t xml:space="preserve"> 8364 </w:t>
      </w:r>
      <w:r>
        <w:rPr>
          <w:rFonts w:hint="eastAsia"/>
        </w:rPr>
        <w:t xml:space="preserve">张图片，平均每个类别约</w:t>
      </w:r>
      <w:r>
        <w:t xml:space="preserve"> 6.0 </w:t>
      </w:r>
      <w:r>
        <w:rPr>
          <w:rFonts w:hint="eastAsia"/>
        </w:rPr>
        <w:t xml:space="preserve">张。这一规模对孪生网络训练而言属于合理的小样本场景，但对传统分类器（通常需要每类数十张以上）来说是明显不足的。</w:t>
      </w:r>
    </w:p>
    <w:p>
      <w:pPr>
        <w:pStyle w:val="BodyText"/>
      </w:pPr>
      <w:r>
        <w:rPr>
          <w:rFonts w:hint="eastAsia"/>
        </w:rPr>
        <w:t xml:space="preserve">图像来源多样，拍摄条件不受控，包含以下几类常见质量问题：局部模糊（手机抖动）、光照不均（阴影或过曝）、拍摄角度倾斜（非正面对准鼻部）、毛发遮挡（周边被毛覆盖鼻纹边缘）。这些质量问题使数据集更贴近实际应用场景，但也对模型的鲁棒性提出了更高要求。</w:t>
      </w:r>
    </w:p>
    <w:bookmarkEnd w:id="44"/>
    <w:bookmarkStart w:id="45" w:name="数据集划分策略"/>
    <w:p>
      <w:pPr>
        <w:pStyle w:val="Heading3"/>
      </w:pPr>
      <w:r>
        <w:t xml:space="preserve">3.2.2 </w:t>
      </w:r>
      <w:r>
        <w:rPr>
          <w:rFonts w:hint="eastAsia"/>
        </w:rPr>
        <w:t xml:space="preserve">数据集划分策略</w:t>
      </w:r>
    </w:p>
    <w:p>
      <w:pPr>
        <w:pStyle w:val="FirstParagraph"/>
      </w:pPr>
      <w:r>
        <w:rPr>
          <w:rFonts w:hint="eastAsia"/>
        </w:rPr>
        <w:t xml:space="preserve">训练集与测试集按犬只个体（文件夹级别）进行划分，而非按图片随机划分。这一设计的重要性体现在：若按图片划分，测试集中会包含训练集中已见过的犬只（只是不同图片），测试准确率会虚高；按个体划分，测试集中的犬只在训练阶段从未出现，真实模拟开放集场景。</w:t>
      </w:r>
    </w:p>
    <w:p>
      <w:pPr>
        <w:pStyle w:val="BodyText"/>
      </w:pPr>
      <w:r>
        <w:rPr>
          <w:rFonts w:hint="eastAsia"/>
        </w:rPr>
        <w:t xml:space="preserve">按</w:t>
      </w:r>
      <w:r>
        <w:t xml:space="preserve"> 80%/20% </w:t>
      </w:r>
      <w:r>
        <w:rPr>
          <w:rFonts w:hint="eastAsia"/>
        </w:rPr>
        <w:t xml:space="preserve">的比例划分：1393</w:t>
      </w:r>
      <w:r>
        <w:t xml:space="preserve"> </w:t>
      </w:r>
      <w:r>
        <w:rPr>
          <w:rFonts w:hint="eastAsia"/>
        </w:rPr>
        <w:t xml:space="preserve">个类别中，约</w:t>
      </w:r>
      <w:r>
        <w:t xml:space="preserve"> 1114 </w:t>
      </w:r>
      <w:r>
        <w:rPr>
          <w:rFonts w:hint="eastAsia"/>
        </w:rPr>
        <w:t xml:space="preserve">类用于训练（8091</w:t>
      </w:r>
      <w:r>
        <w:t xml:space="preserve"> </w:t>
      </w:r>
      <w:r>
        <w:rPr>
          <w:rFonts w:hint="eastAsia"/>
        </w:rPr>
        <w:t xml:space="preserve">张），约</w:t>
      </w:r>
      <w:r>
        <w:t xml:space="preserve"> 279 </w:t>
      </w:r>
      <w:r>
        <w:rPr>
          <w:rFonts w:hint="eastAsia"/>
        </w:rPr>
        <w:t xml:space="preserve">类用于测试（约</w:t>
      </w:r>
      <w:r>
        <w:t xml:space="preserve"> 1673 </w:t>
      </w:r>
      <w:r>
        <w:rPr>
          <w:rFonts w:hint="eastAsia"/>
        </w:rPr>
        <w:t xml:space="preserve">张图片，用于构造测试样本对）。划分使用固定随机种子（seed=42），确保实验可复现。</w:t>
      </w:r>
    </w:p>
    <w:bookmarkEnd w:id="45"/>
    <w:bookmarkStart w:id="46" w:name="样本对生成"/>
    <w:p>
      <w:pPr>
        <w:pStyle w:val="Heading3"/>
      </w:pPr>
      <w:r>
        <w:t xml:space="preserve">3.2.3 </w:t>
      </w:r>
      <w:r>
        <w:rPr>
          <w:rFonts w:hint="eastAsia"/>
        </w:rPr>
        <w:t xml:space="preserve">样本对生成</w:t>
      </w:r>
    </w:p>
    <w:p>
      <w:pPr>
        <w:pStyle w:val="FirstParagraph"/>
      </w:pPr>
      <w:r>
        <w:rPr>
          <w:rFonts w:hint="eastAsia"/>
        </w:rPr>
        <w:t xml:space="preserve">孪生网络的输入是样本对，而非单张图片。本研究采用在线动态生成（Online</w:t>
      </w:r>
      <w:r>
        <w:t xml:space="preserve"> </w:t>
      </w:r>
      <w:r>
        <w:rPr>
          <w:rFonts w:hint="eastAsia"/>
        </w:rPr>
        <w:t xml:space="preserve">Sampling）策略：每次</w:t>
      </w:r>
      <w:r>
        <w:t xml:space="preserve"> </w:t>
      </w:r>
      <w:r>
        <w:rPr>
          <w:rStyle w:val="VerbatimChar"/>
        </w:rPr>
        <w:t xml:space="preserve">__getitem__</w:t>
      </w:r>
      <w:r>
        <w:t xml:space="preserve"> </w:t>
      </w:r>
      <w:r>
        <w:rPr>
          <w:rFonts w:hint="eastAsia"/>
        </w:rPr>
        <w:t xml:space="preserve">调用时，以</w:t>
      </w:r>
      <w:r>
        <w:t xml:space="preserve"> 0.5 </w:t>
      </w:r>
      <w:r>
        <w:rPr>
          <w:rFonts w:hint="eastAsia"/>
        </w:rPr>
        <w:t xml:space="preserve">的概率生成正样本对（同一犬只的两张不同图片），以</w:t>
      </w:r>
      <w:r>
        <w:t xml:space="preserve"> 0.5 </w:t>
      </w:r>
      <w:r>
        <w:rPr>
          <w:rFonts w:hint="eastAsia"/>
        </w:rPr>
        <w:t xml:space="preserve">的概率生成负样本对（两只不同犬只各一张图片）。</w:t>
      </w:r>
    </w:p>
    <w:p>
      <w:pPr>
        <w:pStyle w:val="BodyText"/>
      </w:pPr>
      <w:r>
        <w:rPr>
          <w:rFonts w:hint="eastAsia"/>
        </w:rPr>
        <w:t xml:space="preserve">与离线枚举所有样本对相比，在线采样的优点是：每个</w:t>
      </w:r>
      <w:r>
        <w:t xml:space="preserve"> epoch </w:t>
      </w:r>
      <w:r>
        <w:rPr>
          <w:rFonts w:hint="eastAsia"/>
        </w:rPr>
        <w:t xml:space="preserve">的样本对组合不同，相当于对数据进行了隐式增强；内存占用更低，无需预先存储所有对的索引；负样本对的多样性更丰富，有助于模型学到更通用的区分能力。</w:t>
      </w:r>
    </w:p>
    <w:p>
      <w:pPr>
        <w:pStyle w:val="SourceCode"/>
      </w:pP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folder1, img1_name </w:t>
      </w:r>
      <w:r>
        <w:rPr>
          <w:rStyle w:val="OperatorTok"/>
        </w:rPr>
        <w:t xml:space="preserve">=</w:t>
      </w:r>
      <w:r>
        <w:rPr>
          <w:rStyle w:val="NormalTok"/>
        </w:rPr>
        <w:t xml:space="preserve"> </w:t>
      </w:r>
      <w:r>
        <w:rPr>
          <w:rStyle w:val="VariableTok"/>
        </w:rPr>
        <w:t xml:space="preserve">self</w:t>
      </w:r>
      <w:r>
        <w:rPr>
          <w:rStyle w:val="NormalTok"/>
        </w:rPr>
        <w:t xml:space="preserve">.all_images[idx]</w:t>
      </w:r>
      <w:r>
        <w:br/>
      </w:r>
      <w:r>
        <w:rPr>
          <w:rStyle w:val="NormalTok"/>
        </w:rPr>
        <w:t xml:space="preserve">    img1 </w:t>
      </w:r>
      <w:r>
        <w:rPr>
          <w:rStyle w:val="OperatorTok"/>
        </w:rPr>
        <w:t xml:space="preserve">=</w:t>
      </w:r>
      <w:r>
        <w:rPr>
          <w:rStyle w:val="NormalTok"/>
        </w:rPr>
        <w:t xml:space="preserve"> Image.</w:t>
      </w:r>
      <w:r>
        <w:rPr>
          <w:rStyle w:val="BuiltInTok"/>
        </w:rPr>
        <w:t xml:space="preserve">open</w:t>
      </w:r>
      <w:r>
        <w:rPr>
          <w:rStyle w:val="NormalTok"/>
        </w:rPr>
        <w:t xml:space="preserve">(os.path.join(</w:t>
      </w:r>
      <w:r>
        <w:rPr>
          <w:rStyle w:val="VariableTok"/>
        </w:rPr>
        <w:t xml:space="preserve">self</w:t>
      </w:r>
      <w:r>
        <w:rPr>
          <w:rStyle w:val="NormalTok"/>
        </w:rPr>
        <w:t xml:space="preserve">.root, folder1, img1_name)).convert(</w:t>
      </w:r>
      <w:r>
        <w:rPr>
          <w:rStyle w:val="StringTok"/>
        </w:rPr>
        <w:t xml:space="preserve">'RGB'</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random.random() </w:t>
      </w:r>
      <w:r>
        <w:rPr>
          <w:rStyle w:val="OperatorTok"/>
        </w:rPr>
        <w:t xml:space="preserve">&gt;</w:t>
      </w:r>
      <w:r>
        <w:rPr>
          <w:rStyle w:val="NormalTok"/>
        </w:rPr>
        <w:t xml:space="preserve"> </w:t>
      </w:r>
      <w:r>
        <w:rPr>
          <w:rStyle w:val="FloatTok"/>
        </w:rPr>
        <w:t xml:space="preserve">0.5</w:t>
      </w:r>
      <w:r>
        <w:rPr>
          <w:rStyle w:val="NormalTok"/>
        </w:rPr>
        <w:t xml:space="preserve">:          </w:t>
      </w:r>
      <w:r>
        <w:rPr>
          <w:rStyle w:val="CommentTok"/>
        </w:rPr>
        <w:t xml:space="preserve"># 正样本对</w:t>
      </w:r>
      <w:r>
        <w:br/>
      </w:r>
      <w:r>
        <w:rPr>
          <w:rStyle w:val="NormalTok"/>
        </w:rPr>
        <w:t xml:space="preserve">        folder2 </w:t>
      </w:r>
      <w:r>
        <w:rPr>
          <w:rStyle w:val="OperatorTok"/>
        </w:rPr>
        <w:t xml:space="preserve">=</w:t>
      </w:r>
      <w:r>
        <w:rPr>
          <w:rStyle w:val="NormalTok"/>
        </w:rPr>
        <w:t xml:space="preserve"> folder1</w:t>
      </w:r>
      <w:r>
        <w:br/>
      </w:r>
      <w:r>
        <w:rPr>
          <w:rStyle w:val="NormalTok"/>
        </w:rPr>
        <w:t xml:space="preserve">        img2_name </w:t>
      </w:r>
      <w:r>
        <w:rPr>
          <w:rStyle w:val="OperatorTok"/>
        </w:rPr>
        <w:t xml:space="preserve">=</w:t>
      </w:r>
      <w:r>
        <w:rPr>
          <w:rStyle w:val="NormalTok"/>
        </w:rPr>
        <w:t xml:space="preserve"> random.choice(os.listdir(os.path.join(</w:t>
      </w:r>
      <w:r>
        <w:rPr>
          <w:rStyle w:val="VariableTok"/>
        </w:rPr>
        <w:t xml:space="preserve">self</w:t>
      </w:r>
      <w:r>
        <w:rPr>
          <w:rStyle w:val="NormalTok"/>
        </w:rPr>
        <w:t xml:space="preserve">.root, folder2)))</w:t>
      </w:r>
      <w:r>
        <w:br/>
      </w:r>
      <w:r>
        <w:rPr>
          <w:rStyle w:val="NormalTok"/>
        </w:rPr>
        <w:t xml:space="preserve">    </w:t>
      </w:r>
      <w:r>
        <w:rPr>
          <w:rStyle w:val="ControlFlowTok"/>
        </w:rPr>
        <w:t xml:space="preserve">else</w:t>
      </w:r>
      <w:r>
        <w:rPr>
          <w:rStyle w:val="NormalTok"/>
        </w:rPr>
        <w:t xml:space="preserve">:                               </w:t>
      </w:r>
      <w:r>
        <w:rPr>
          <w:rStyle w:val="CommentTok"/>
        </w:rPr>
        <w:t xml:space="preserve"># 负样本对</w:t>
      </w:r>
      <w:r>
        <w:br/>
      </w:r>
      <w:r>
        <w:rPr>
          <w:rStyle w:val="NormalTok"/>
        </w:rPr>
        <w:t xml:space="preserve">        folder2 </w:t>
      </w:r>
      <w:r>
        <w:rPr>
          <w:rStyle w:val="OperatorTok"/>
        </w:rPr>
        <w:t xml:space="preserve">=</w:t>
      </w:r>
      <w:r>
        <w:rPr>
          <w:rStyle w:val="NormalTok"/>
        </w:rPr>
        <w:t xml:space="preserve"> random.choice(</w:t>
      </w:r>
      <w:r>
        <w:rPr>
          <w:rStyle w:val="VariableTok"/>
        </w:rPr>
        <w:t xml:space="preserve">self</w:t>
      </w:r>
      <w:r>
        <w:rPr>
          <w:rStyle w:val="NormalTok"/>
        </w:rPr>
        <w:t xml:space="preserve">.folders)</w:t>
      </w:r>
      <w:r>
        <w:br/>
      </w:r>
      <w:r>
        <w:rPr>
          <w:rStyle w:val="NormalTok"/>
        </w:rPr>
        <w:t xml:space="preserve">        </w:t>
      </w:r>
      <w:r>
        <w:rPr>
          <w:rStyle w:val="ControlFlowTok"/>
        </w:rPr>
        <w:t xml:space="preserve">while</w:t>
      </w:r>
      <w:r>
        <w:rPr>
          <w:rStyle w:val="NormalTok"/>
        </w:rPr>
        <w:t xml:space="preserve"> folder2 </w:t>
      </w:r>
      <w:r>
        <w:rPr>
          <w:rStyle w:val="OperatorTok"/>
        </w:rPr>
        <w:t xml:space="preserve">==</w:t>
      </w:r>
      <w:r>
        <w:rPr>
          <w:rStyle w:val="NormalTok"/>
        </w:rPr>
        <w:t xml:space="preserve"> folder1:       </w:t>
      </w:r>
      <w:r>
        <w:rPr>
          <w:rStyle w:val="CommentTok"/>
        </w:rPr>
        <w:t xml:space="preserve"># 确保不同类别</w:t>
      </w:r>
      <w:r>
        <w:br/>
      </w:r>
      <w:r>
        <w:rPr>
          <w:rStyle w:val="NormalTok"/>
        </w:rPr>
        <w:t xml:space="preserve">            folder2 </w:t>
      </w:r>
      <w:r>
        <w:rPr>
          <w:rStyle w:val="OperatorTok"/>
        </w:rPr>
        <w:t xml:space="preserve">=</w:t>
      </w:r>
      <w:r>
        <w:rPr>
          <w:rStyle w:val="NormalTok"/>
        </w:rPr>
        <w:t xml:space="preserve"> random.choice(</w:t>
      </w:r>
      <w:r>
        <w:rPr>
          <w:rStyle w:val="VariableTok"/>
        </w:rPr>
        <w:t xml:space="preserve">self</w:t>
      </w:r>
      <w:r>
        <w:rPr>
          <w:rStyle w:val="NormalTok"/>
        </w:rPr>
        <w:t xml:space="preserve">.folders)</w:t>
      </w:r>
      <w:r>
        <w:br/>
      </w:r>
      <w:r>
        <w:rPr>
          <w:rStyle w:val="NormalTok"/>
        </w:rPr>
        <w:t xml:space="preserve">        img2_name </w:t>
      </w:r>
      <w:r>
        <w:rPr>
          <w:rStyle w:val="OperatorTok"/>
        </w:rPr>
        <w:t xml:space="preserve">=</w:t>
      </w:r>
      <w:r>
        <w:rPr>
          <w:rStyle w:val="NormalTok"/>
        </w:rPr>
        <w:t xml:space="preserve"> random.choice(os.listdir(os.path.join(</w:t>
      </w:r>
      <w:r>
        <w:rPr>
          <w:rStyle w:val="VariableTok"/>
        </w:rPr>
        <w:t xml:space="preserve">self</w:t>
      </w:r>
      <w:r>
        <w:rPr>
          <w:rStyle w:val="NormalTok"/>
        </w:rPr>
        <w:t xml:space="preserve">.root, folder2)))</w:t>
      </w:r>
      <w:r>
        <w:br/>
      </w:r>
      <w:r>
        <w:rPr>
          <w:rStyle w:val="NormalTok"/>
        </w:rPr>
        <w:t xml:space="preserve">    </w:t>
      </w:r>
      <w:r>
        <w:br/>
      </w:r>
      <w:r>
        <w:rPr>
          <w:rStyle w:val="NormalTok"/>
        </w:rPr>
        <w:t xml:space="preserve">    img2 </w:t>
      </w:r>
      <w:r>
        <w:rPr>
          <w:rStyle w:val="OperatorTok"/>
        </w:rPr>
        <w:t xml:space="preserve">=</w:t>
      </w:r>
      <w:r>
        <w:rPr>
          <w:rStyle w:val="NormalTok"/>
        </w:rPr>
        <w:t xml:space="preserve"> Image.</w:t>
      </w:r>
      <w:r>
        <w:rPr>
          <w:rStyle w:val="BuiltInTok"/>
        </w:rPr>
        <w:t xml:space="preserve">open</w:t>
      </w:r>
      <w:r>
        <w:rPr>
          <w:rStyle w:val="NormalTok"/>
        </w:rPr>
        <w:t xml:space="preserve">(os.path.join(</w:t>
      </w:r>
      <w:r>
        <w:rPr>
          <w:rStyle w:val="VariableTok"/>
        </w:rPr>
        <w:t xml:space="preserve">self</w:t>
      </w:r>
      <w:r>
        <w:rPr>
          <w:rStyle w:val="NormalTok"/>
        </w:rPr>
        <w:t xml:space="preserve">.root, folder2, img2_name)).convert(</w:t>
      </w:r>
      <w:r>
        <w:rPr>
          <w:rStyle w:val="StringTok"/>
        </w:rPr>
        <w:t xml:space="preserve">'RGB'</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BuiltInTok"/>
        </w:rPr>
        <w:t xml:space="preserve">int</w:t>
      </w:r>
      <w:r>
        <w:rPr>
          <w:rStyle w:val="NormalTok"/>
        </w:rPr>
        <w:t xml:space="preserve">(folder1 </w:t>
      </w:r>
      <w:r>
        <w:rPr>
          <w:rStyle w:val="OperatorTok"/>
        </w:rPr>
        <w:t xml:space="preserve">==</w:t>
      </w:r>
      <w:r>
        <w:rPr>
          <w:rStyle w:val="NormalTok"/>
        </w:rPr>
        <w:t xml:space="preserve"> folder2)    </w:t>
      </w:r>
      <w:r>
        <w:rPr>
          <w:rStyle w:val="CommentTok"/>
        </w:rPr>
        <w:t xml:space="preserve"># 同类=1，不同类=0（注意：与对比损失定义一致）</w:t>
      </w:r>
      <w:r>
        <w:br/>
      </w:r>
      <w:r>
        <w:rPr>
          <w:rStyle w:val="NormalTok"/>
        </w:rPr>
        <w:t xml:space="preserve">    ...</w:t>
      </w:r>
    </w:p>
    <w:bookmarkEnd w:id="46"/>
    <w:bookmarkStart w:id="47" w:name="图像预处理流水线"/>
    <w:p>
      <w:pPr>
        <w:pStyle w:val="Heading3"/>
      </w:pPr>
      <w:r>
        <w:t xml:space="preserve">3.2.4 </w:t>
      </w:r>
      <w:r>
        <w:rPr>
          <w:rFonts w:hint="eastAsia"/>
        </w:rPr>
        <w:t xml:space="preserve">图像预处理流水线</w:t>
      </w:r>
    </w:p>
    <w:p>
      <w:pPr>
        <w:pStyle w:val="SourceCode"/>
      </w:pPr>
      <w:r>
        <w:rPr>
          <w:rStyle w:val="NormalTok"/>
        </w:rPr>
        <w:t xml:space="preserve">transform </w:t>
      </w:r>
      <w:r>
        <w:rPr>
          <w:rStyle w:val="OperatorTok"/>
        </w:rPr>
        <w:t xml:space="preserve">=</w:t>
      </w:r>
      <w:r>
        <w:rPr>
          <w:rStyle w:val="NormalTok"/>
        </w:rPr>
        <w:t xml:space="preserve"> transforms.Compose([</w:t>
      </w:r>
      <w:r>
        <w:br/>
      </w:r>
      <w:r>
        <w:rPr>
          <w:rStyle w:val="NormalTok"/>
        </w:rPr>
        <w:t xml:space="preserve">    transforms.Resize((</w:t>
      </w:r>
      <w:r>
        <w:rPr>
          <w:rStyle w:val="DecValTok"/>
        </w:rPr>
        <w:t xml:space="preserve">224</w:t>
      </w:r>
      <w:r>
        <w:rPr>
          <w:rStyle w:val="NormalTok"/>
        </w:rPr>
        <w:t xml:space="preserve">, </w:t>
      </w:r>
      <w:r>
        <w:rPr>
          <w:rStyle w:val="DecValTok"/>
        </w:rPr>
        <w:t xml:space="preserve">224</w:t>
      </w:r>
      <w:r>
        <w:rPr>
          <w:rStyle w:val="NormalTok"/>
        </w:rPr>
        <w:t xml:space="preserve">)),         </w:t>
      </w:r>
      <w:r>
        <w:rPr>
          <w:rStyle w:val="CommentTok"/>
        </w:rPr>
        <w:t xml:space="preserve"># 统一调整到 ResNet-50 标准输入尺寸</w:t>
      </w:r>
      <w:r>
        <w:br/>
      </w:r>
      <w:r>
        <w:rPr>
          <w:rStyle w:val="NormalTok"/>
        </w:rPr>
        <w:t xml:space="preserve">    transforms.ToTensor(),                 </w:t>
      </w:r>
      <w:r>
        <w:rPr>
          <w:rStyle w:val="CommentTok"/>
        </w:rPr>
        <w:t xml:space="preserve"># PIL Image → FloatTensor，归一化到 [0,1]</w:t>
      </w:r>
      <w:r>
        <w:br/>
      </w:r>
      <w:r>
        <w:rPr>
          <w:rStyle w:val="NormalTok"/>
        </w:rPr>
        <w:t xml:space="preserve">    transforms.Normalize(                  </w:t>
      </w:r>
      <w:r>
        <w:rPr>
          <w:rStyle w:val="CommentTok"/>
        </w:rPr>
        <w:t xml:space="preserve"># ImageNet 均值和标准差归一化</w:t>
      </w:r>
      <w:r>
        <w:br/>
      </w:r>
      <w:r>
        <w:rPr>
          <w:rStyle w:val="NormalTok"/>
        </w:rPr>
        <w:t xml:space="preserve">        mean</w:t>
      </w:r>
      <w:r>
        <w:rPr>
          <w:rStyle w:val="OperatorTok"/>
        </w:rPr>
        <w:t xml:space="preserve">=</w:t>
      </w:r>
      <w:r>
        <w:rPr>
          <w:rStyle w:val="NormalTok"/>
        </w:rPr>
        <w:t xml:space="preserve">[</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w:t>
      </w:r>
      <w:r>
        <w:br/>
      </w:r>
      <w:r>
        <w:rPr>
          <w:rStyle w:val="NormalTok"/>
        </w:rPr>
        <w:t xml:space="preserve">        std</w:t>
      </w:r>
      <w:r>
        <w:rPr>
          <w:rStyle w:val="OperatorTok"/>
        </w:rPr>
        <w:t xml:space="preserve">=</w:t>
      </w:r>
      <w:r>
        <w:rPr>
          <w:rStyle w:val="NormalTok"/>
        </w:rPr>
        <w:t xml:space="preserve">[</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    )</w:t>
      </w:r>
      <w:r>
        <w:br/>
      </w:r>
      <w:r>
        <w:rPr>
          <w:rStyle w:val="NormalTok"/>
        </w:rPr>
        <w:t xml:space="preserve">])</w:t>
      </w:r>
    </w:p>
    <w:p>
      <w:pPr>
        <w:pStyle w:val="FirstParagraph"/>
      </w:pPr>
      <w:r>
        <w:rPr>
          <w:rFonts w:hint="eastAsia"/>
        </w:rPr>
        <w:t xml:space="preserve">归一化参数使用</w:t>
      </w:r>
      <w:r>
        <w:t xml:space="preserve"> ImageNet </w:t>
      </w:r>
      <w:r>
        <w:rPr>
          <w:rFonts w:hint="eastAsia"/>
        </w:rPr>
        <w:t xml:space="preserve">的统计值而非数据集本身的均值方差，原因是</w:t>
      </w:r>
      <w:r>
        <w:t xml:space="preserve"> ResNet-50 </w:t>
      </w:r>
      <w:r>
        <w:rPr>
          <w:rFonts w:hint="eastAsia"/>
        </w:rPr>
        <w:t xml:space="preserve">预训练权重是在这一归一化基准下训练的。若使用不同分布的归一化，会破坏预训练特征的激活模式，降低迁移效果。实践中，即使目标数据集（犬鼻纹图片）与</w:t>
      </w:r>
      <w:r>
        <w:t xml:space="preserve"> ImageNet </w:t>
      </w:r>
      <w:r>
        <w:rPr>
          <w:rFonts w:hint="eastAsia"/>
        </w:rPr>
        <w:t xml:space="preserve">的像素分布有差异，沿用</w:t>
      </w:r>
      <w:r>
        <w:t xml:space="preserve"> ImageNet </w:t>
      </w:r>
      <w:r>
        <w:rPr>
          <w:rFonts w:hint="eastAsia"/>
        </w:rPr>
        <w:t xml:space="preserve">参数的效果通常优于重新计算数据集均值方差，这一结论在迁移学习文献中有广泛验证。</w:t>
      </w:r>
    </w:p>
    <w:p>
      <w:pPr>
        <w:pStyle w:val="BodyText"/>
      </w:pPr>
      <w:r>
        <w:rPr>
          <w:rFonts w:hint="eastAsia"/>
        </w:rPr>
        <w:t xml:space="preserve">训练阶段可以在</w:t>
      </w:r>
      <w:r>
        <w:t xml:space="preserve"> </w:t>
      </w:r>
      <w:r>
        <w:rPr>
          <w:rStyle w:val="VerbatimChar"/>
        </w:rPr>
        <w:t xml:space="preserve">Resize</w:t>
      </w:r>
      <w:r>
        <w:t xml:space="preserve"> </w:t>
      </w:r>
      <w:r>
        <w:rPr>
          <w:rFonts w:hint="eastAsia"/>
        </w:rPr>
        <w:t xml:space="preserve">之后、</w:t>
      </w:r>
      <w:r>
        <w:rPr>
          <w:rStyle w:val="VerbatimChar"/>
        </w:rPr>
        <w:t xml:space="preserve">ToTensor</w:t>
      </w:r>
      <w:r>
        <w:t xml:space="preserve"> </w:t>
      </w:r>
      <w:r>
        <w:rPr>
          <w:rFonts w:hint="eastAsia"/>
        </w:rPr>
        <w:t xml:space="preserve">之前加入数据增强，本研究基础配置未加增强，以保持与对照实验的一致性。增强策略作为后续改进方向在第五章讨论。</w:t>
      </w:r>
    </w:p>
    <w:bookmarkEnd w:id="47"/>
    <w:bookmarkEnd w:id="48"/>
    <w:bookmarkStart w:id="55" w:name="模型结构设计"/>
    <w:p>
      <w:pPr>
        <w:pStyle w:val="Heading2"/>
      </w:pPr>
      <w:r>
        <w:t xml:space="preserve">3.3 </w:t>
      </w:r>
      <w:r>
        <w:rPr>
          <w:rFonts w:hint="eastAsia"/>
        </w:rPr>
        <w:t xml:space="preserve">模型结构设计</w:t>
      </w:r>
    </w:p>
    <w:bookmarkStart w:id="52" w:name="整体结构"/>
    <w:p>
      <w:pPr>
        <w:pStyle w:val="Heading3"/>
      </w:pPr>
      <w:r>
        <w:t xml:space="preserve">3.3.1 </w:t>
      </w:r>
      <w:r>
        <w:rPr>
          <w:rFonts w:hint="eastAsia"/>
        </w:rPr>
        <w:t xml:space="preserve">整体结构</w:t>
      </w:r>
    </w:p>
    <w:p>
      <w:pPr>
        <w:pStyle w:val="CaptionedFigure"/>
      </w:pPr>
      <w:r>
        <w:drawing>
          <wp:inline>
            <wp:extent cx="5575300" cy="4040813"/>
            <wp:effectExtent b="0" l="0" r="0" t="0"/>
            <wp:docPr descr="图 3-2 孪生网络结构" title="" id="50" name="Picture"/>
            <a:graphic>
              <a:graphicData uri="http://schemas.openxmlformats.org/drawingml/2006/picture">
                <pic:pic>
                  <pic:nvPicPr>
                    <pic:cNvPr descr="/Users/rorschach/Workspace/personal/dog-nose-recognition/network_training/experiments/results/figures/diagrams/fig_siamese_arch.png" id="51" name="Picture"/>
                    <pic:cNvPicPr>
                      <a:picLocks noChangeArrowheads="1" noChangeAspect="1"/>
                    </pic:cNvPicPr>
                  </pic:nvPicPr>
                  <pic:blipFill>
                    <a:blip r:embed="rId49"/>
                    <a:stretch>
                      <a:fillRect/>
                    </a:stretch>
                  </pic:blipFill>
                  <pic:spPr bwMode="auto">
                    <a:xfrm>
                      <a:off x="0" y="0"/>
                      <a:ext cx="5575300" cy="4040813"/>
                    </a:xfrm>
                    <a:prstGeom prst="rect">
                      <a:avLst/>
                    </a:prstGeom>
                    <a:noFill/>
                    <a:ln w="9525">
                      <a:noFill/>
                      <a:headEnd/>
                      <a:tailEnd/>
                    </a:ln>
                  </pic:spPr>
                </pic:pic>
              </a:graphicData>
            </a:graphic>
          </wp:inline>
        </w:drawing>
      </w:r>
    </w:p>
    <w:p>
      <w:pPr>
        <w:pStyle w:val="ImageCaption"/>
      </w:pPr>
      <w:r>
        <w:rPr>
          <w:rFonts w:hint="eastAsia"/>
        </w:rPr>
        <w:t xml:space="preserve">图</w:t>
      </w:r>
      <w:r>
        <w:t xml:space="preserve"> 3-2 </w:t>
      </w:r>
      <w:r>
        <w:rPr>
          <w:rFonts w:hint="eastAsia"/>
        </w:rPr>
        <w:t xml:space="preserve">孪生网络结构</w:t>
      </w:r>
    </w:p>
    <w:p>
      <w:pPr>
        <w:pStyle w:val="BodyText"/>
      </w:pPr>
      <w:r>
        <w:rPr>
          <w:rFonts w:hint="eastAsia"/>
          <w:i/>
          <w:iCs/>
        </w:rPr>
        <w:t xml:space="preserve">图</w:t>
      </w:r>
      <w:r>
        <w:rPr>
          <w:i/>
          <w:iCs/>
        </w:rPr>
        <w:t xml:space="preserve"> 3-2 </w:t>
      </w:r>
      <w:r>
        <w:rPr>
          <w:rFonts w:hint="eastAsia"/>
          <w:i/>
          <w:iCs/>
        </w:rPr>
        <w:t xml:space="preserve">孪生网络结构</w:t>
      </w:r>
    </w:p>
    <w:p>
      <w:pPr>
        <w:pStyle w:val="BodyText"/>
      </w:pPr>
      <w:r>
        <w:rPr>
          <w:rFonts w:hint="eastAsia"/>
        </w:rPr>
        <w:t xml:space="preserve">整个网络的参数由</w:t>
      </w:r>
      <w:r>
        <w:t xml:space="preserve"> ResNet-50 </w:t>
      </w:r>
      <w:r>
        <w:rPr>
          <w:rFonts w:hint="eastAsia"/>
        </w:rPr>
        <w:t xml:space="preserve">骨干（约</w:t>
      </w:r>
      <w:r>
        <w:t xml:space="preserve"> 25.6M </w:t>
      </w:r>
      <w:r>
        <w:rPr>
          <w:rFonts w:hint="eastAsia"/>
        </w:rPr>
        <w:t xml:space="preserve">参数）和三层全连接头（约</w:t>
      </w:r>
      <w:r>
        <w:t xml:space="preserve"> 0.3M </w:t>
      </w:r>
      <w:r>
        <w:rPr>
          <w:rFonts w:hint="eastAsia"/>
        </w:rPr>
        <w:t xml:space="preserve">参数）组成，总计约</w:t>
      </w:r>
      <w:r>
        <w:t xml:space="preserve"> 25.9M </w:t>
      </w:r>
      <w:r>
        <w:rPr>
          <w:rFonts w:hint="eastAsia"/>
        </w:rPr>
        <w:t xml:space="preserve">参数。在骨干冻结模式下只有</w:t>
      </w:r>
      <w:r>
        <w:t xml:space="preserve"> 0.3M </w:t>
      </w:r>
      <w:r>
        <w:rPr>
          <w:rFonts w:hint="eastAsia"/>
        </w:rPr>
        <w:t xml:space="preserve">参数参与更新，训练速度快；在全量微调模式下</w:t>
      </w:r>
      <w:r>
        <w:t xml:space="preserve"> 25.9M </w:t>
      </w:r>
      <w:r>
        <w:rPr>
          <w:rFonts w:hint="eastAsia"/>
        </w:rPr>
        <w:t xml:space="preserve">参数同时更新，准确率提升明显但训练时间约增加</w:t>
      </w:r>
      <w:r>
        <w:t xml:space="preserve"> 4 </w:t>
      </w:r>
      <w:r>
        <w:rPr>
          <w:rFonts w:hint="eastAsia"/>
        </w:rPr>
        <w:t xml:space="preserve">倍。</w:t>
      </w:r>
    </w:p>
    <w:bookmarkEnd w:id="52"/>
    <w:bookmarkStart w:id="53" w:name="设计选择分析"/>
    <w:p>
      <w:pPr>
        <w:pStyle w:val="Heading3"/>
      </w:pPr>
      <w:r>
        <w:t xml:space="preserve">3.3.2 </w:t>
      </w:r>
      <w:r>
        <w:rPr>
          <w:rFonts w:hint="eastAsia"/>
        </w:rPr>
        <w:t xml:space="preserve">设计选择分析</w:t>
      </w:r>
    </w:p>
    <w:p>
      <w:pPr>
        <w:pStyle w:val="FirstParagraph"/>
      </w:pPr>
      <w:r>
        <w:rPr>
          <w:rFonts w:hint="eastAsia"/>
          <w:b/>
          <w:bCs/>
        </w:rPr>
        <w:t xml:space="preserve">元素级绝对值差（L1）vs.</w:t>
      </w:r>
      <w:r>
        <w:rPr>
          <w:b/>
          <w:bCs/>
        </w:rPr>
        <w:t xml:space="preserve"> </w:t>
      </w:r>
      <w:r>
        <w:rPr>
          <w:rFonts w:hint="eastAsia"/>
          <w:b/>
          <w:bCs/>
        </w:rPr>
        <w:t xml:space="preserve">欧氏距离（L2）</w:t>
      </w:r>
      <w:r>
        <w:rPr>
          <w:rFonts w:hint="eastAsia"/>
        </w:rPr>
        <w:t xml:space="preserve">，本研究选用</w:t>
      </w:r>
      <w:r>
        <w:t xml:space="preserve"> L1 </w:t>
      </w:r>
      <w:r>
        <w:rPr>
          <w:rFonts w:hint="eastAsia"/>
        </w:rPr>
        <w:t xml:space="preserve">差作为特征合并方式，原因有两点。第一，L1</w:t>
      </w:r>
      <w:r>
        <w:t xml:space="preserve"> </w:t>
      </w:r>
      <w:r>
        <w:rPr>
          <w:rFonts w:hint="eastAsia"/>
        </w:rPr>
        <w:t xml:space="preserve">在高维空间（2048</w:t>
      </w:r>
      <w:r>
        <w:t xml:space="preserve"> </w:t>
      </w:r>
      <w:r>
        <w:rPr>
          <w:rFonts w:hint="eastAsia"/>
        </w:rPr>
        <w:t xml:space="preserve">维）中对稀疏特征差异更敏感；犬鼻纹的纹路区分性往往集中在少数几个对应纹路走向的关键维度，L1</w:t>
      </w:r>
      <w:r>
        <w:t xml:space="preserve"> </w:t>
      </w:r>
      <w:r>
        <w:rPr>
          <w:rFonts w:hint="eastAsia"/>
        </w:rPr>
        <w:t xml:space="preserve">对这类稀疏信号的梯度响应强于</w:t>
      </w:r>
      <w:r>
        <w:t xml:space="preserve"> </w:t>
      </w:r>
      <w:r>
        <w:rPr>
          <w:rFonts w:hint="eastAsia"/>
        </w:rPr>
        <w:t xml:space="preserve">L2。第二，使用元素级差而非标量距离，保留了各维度的独立差异信息，让后续的</w:t>
      </w:r>
      <w:r>
        <w:t xml:space="preserve"> FC </w:t>
      </w:r>
      <w:r>
        <w:rPr>
          <w:rFonts w:hint="eastAsia"/>
        </w:rPr>
        <w:t xml:space="preserve">层有机会学习各维度的重要性权重。</w:t>
      </w:r>
    </w:p>
    <w:p>
      <w:pPr>
        <w:pStyle w:val="BodyText"/>
      </w:pPr>
      <w:r>
        <w:rPr>
          <w:rFonts w:hint="eastAsia"/>
          <w:b/>
          <w:bCs/>
        </w:rPr>
        <w:t xml:space="preserve">三层全连接头设计</w:t>
      </w:r>
      <w:r>
        <w:rPr>
          <w:rFonts w:hint="eastAsia"/>
        </w:rPr>
        <w:t xml:space="preserve">，在差分特征后接可学习的</w:t>
      </w:r>
      <w:r>
        <w:t xml:space="preserve"> FC </w:t>
      </w:r>
      <w:r>
        <w:rPr>
          <w:rFonts w:hint="eastAsia"/>
        </w:rPr>
        <w:t xml:space="preserve">层，而非直接用</w:t>
      </w:r>
      <w:r>
        <w:t xml:space="preserve"> L1/L2 </w:t>
      </w:r>
      <w:r>
        <w:rPr>
          <w:rFonts w:hint="eastAsia"/>
        </w:rPr>
        <w:t xml:space="preserve">距离作为相似度输出，使网络能够自主学习”哪些维度的差异更有判别性”。2048→256→128→1</w:t>
      </w:r>
      <w:r>
        <w:t xml:space="preserve"> </w:t>
      </w:r>
      <w:r>
        <w:rPr>
          <w:rFonts w:hint="eastAsia"/>
        </w:rPr>
        <w:t xml:space="preserve">的降维路径逐步整合全局特征，防止单层</w:t>
      </w:r>
      <w:r>
        <w:t xml:space="preserve"> FC </w:t>
      </w:r>
      <w:r>
        <w:rPr>
          <w:rFonts w:hint="eastAsia"/>
        </w:rPr>
        <w:t xml:space="preserve">过拟合。</w:t>
      </w:r>
    </w:p>
    <w:p>
      <w:pPr>
        <w:pStyle w:val="BodyText"/>
      </w:pPr>
      <w:r>
        <w:rPr>
          <w:rFonts w:hint="eastAsia"/>
          <w:b/>
          <w:bCs/>
        </w:rPr>
        <w:t xml:space="preserve">激活函数选择</w:t>
      </w:r>
      <w:r>
        <w:rPr>
          <w:rFonts w:hint="eastAsia"/>
        </w:rPr>
        <w:t xml:space="preserve">，全连接头的隐藏层使用</w:t>
      </w:r>
      <w:r>
        <w:t xml:space="preserve"> </w:t>
      </w:r>
      <w:r>
        <w:rPr>
          <w:rFonts w:hint="eastAsia"/>
        </w:rPr>
        <w:t xml:space="preserve">ReLU，最终输出层无激活函数（输出原始</w:t>
      </w:r>
      <w:r>
        <w:t xml:space="preserve"> </w:t>
      </w:r>
      <w:r>
        <w:rPr>
          <w:rFonts w:hint="eastAsia"/>
        </w:rPr>
        <w:t xml:space="preserve">logit），推理时对</w:t>
      </w:r>
      <w:r>
        <w:t xml:space="preserve"> logit </w:t>
      </w:r>
      <w:r>
        <w:rPr>
          <w:rFonts w:hint="eastAsia"/>
        </w:rPr>
        <w:t xml:space="preserve">应用</w:t>
      </w:r>
      <w:r>
        <w:t xml:space="preserve"> Sigmoid </w:t>
      </w:r>
      <w:r>
        <w:rPr>
          <w:rFonts w:hint="eastAsia"/>
        </w:rPr>
        <w:t xml:space="preserve">得到</w:t>
      </w:r>
      <w:r>
        <w:t xml:space="preserve"> [0,1] </w:t>
      </w:r>
      <w:r>
        <w:rPr>
          <w:rFonts w:hint="eastAsia"/>
        </w:rPr>
        <w:t xml:space="preserve">概率。训练时直接对</w:t>
      </w:r>
      <w:r>
        <w:t xml:space="preserve"> logit </w:t>
      </w:r>
      <w:r>
        <w:rPr>
          <w:rFonts w:hint="eastAsia"/>
        </w:rPr>
        <w:t xml:space="preserve">应用对比损失，避免</w:t>
      </w:r>
      <w:r>
        <w:t xml:space="preserve"> Sigmoid </w:t>
      </w:r>
      <w:r>
        <w:rPr>
          <w:rFonts w:hint="eastAsia"/>
        </w:rPr>
        <w:t xml:space="preserve">在极值区域梯度消失的问题。</w:t>
      </w:r>
    </w:p>
    <w:bookmarkEnd w:id="53"/>
    <w:bookmarkStart w:id="54" w:name="代码实现"/>
    <w:p>
      <w:pPr>
        <w:pStyle w:val="Heading3"/>
      </w:pPr>
      <w:r>
        <w:t xml:space="preserve">3.3.3 </w:t>
      </w:r>
      <w:r>
        <w:rPr>
          <w:rFonts w:hint="eastAsia"/>
        </w:rPr>
        <w:t xml:space="preserve">代码实现</w:t>
      </w:r>
    </w:p>
    <w:p>
      <w:pPr>
        <w:pStyle w:val="SourceCode"/>
      </w:pPr>
      <w:r>
        <w:rPr>
          <w:rStyle w:val="KeywordTok"/>
        </w:rPr>
        <w:t xml:space="preserve">class</w:t>
      </w:r>
      <w:r>
        <w:rPr>
          <w:rStyle w:val="NormalTok"/>
        </w:rPr>
        <w:t xml:space="preserve"> SiameseNetwork(nn.Module):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ResNet-50 骨干，去掉原始分类头（fc 层替换为恒等映射）</w:t>
      </w:r>
      <w:r>
        <w:br/>
      </w:r>
      <w:r>
        <w:rPr>
          <w:rStyle w:val="NormalTok"/>
        </w:rPr>
        <w:t xml:space="preserve">        </w:t>
      </w:r>
      <w:r>
        <w:rPr>
          <w:rStyle w:val="VariableTok"/>
        </w:rPr>
        <w:t xml:space="preserve">self</w:t>
      </w:r>
      <w:r>
        <w:rPr>
          <w:rStyle w:val="NormalTok"/>
        </w:rPr>
        <w:t xml:space="preserve">.backbone </w:t>
      </w:r>
      <w:r>
        <w:rPr>
          <w:rStyle w:val="OperatorTok"/>
        </w:rPr>
        <w:t xml:space="preserve">=</w:t>
      </w:r>
      <w:r>
        <w:rPr>
          <w:rStyle w:val="NormalTok"/>
        </w:rPr>
        <w:t xml:space="preserve"> models.resnet50(weights</w:t>
      </w:r>
      <w:r>
        <w:rPr>
          <w:rStyle w:val="OperatorTok"/>
        </w:rPr>
        <w:t xml:space="preserve">=</w:t>
      </w:r>
      <w:r>
        <w:rPr>
          <w:rStyle w:val="NormalTok"/>
        </w:rPr>
        <w:t xml:space="preserve">models.ResNet50_Weights.DEFAULT)</w:t>
      </w:r>
      <w:r>
        <w:br/>
      </w:r>
      <w:r>
        <w:rPr>
          <w:rStyle w:val="NormalTok"/>
        </w:rPr>
        <w:t xml:space="preserve">        </w:t>
      </w:r>
      <w:r>
        <w:rPr>
          <w:rStyle w:val="VariableTok"/>
        </w:rPr>
        <w:t xml:space="preserve">self</w:t>
      </w:r>
      <w:r>
        <w:rPr>
          <w:rStyle w:val="NormalTok"/>
        </w:rPr>
        <w:t xml:space="preserve">.backbone.fc </w:t>
      </w:r>
      <w:r>
        <w:rPr>
          <w:rStyle w:val="OperatorTok"/>
        </w:rPr>
        <w:t xml:space="preserve">=</w:t>
      </w:r>
      <w:r>
        <w:rPr>
          <w:rStyle w:val="NormalTok"/>
        </w:rPr>
        <w:t xml:space="preserve"> nn.Identity()</w:t>
      </w:r>
      <w:r>
        <w:br/>
      </w:r>
      <w:r>
        <w:rPr>
          <w:rStyle w:val="NormalTok"/>
        </w:rPr>
        <w:t xml:space="preserve">        </w:t>
      </w:r>
      <w:r>
        <w:br/>
      </w:r>
      <w:r>
        <w:rPr>
          <w:rStyle w:val="NormalTok"/>
        </w:rPr>
        <w:t xml:space="preserve">        </w:t>
      </w:r>
      <w:r>
        <w:rPr>
          <w:rStyle w:val="CommentTok"/>
        </w:rPr>
        <w:t xml:space="preserve"># 三层全连接头：接受 L1 差分特征，输出相似度 logit</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nn.Sequential(</w:t>
      </w:r>
      <w:r>
        <w:br/>
      </w:r>
      <w:r>
        <w:rPr>
          <w:rStyle w:val="NormalTok"/>
        </w:rPr>
        <w:t xml:space="preserve">            nn.Linear(</w:t>
      </w:r>
      <w:r>
        <w:rPr>
          <w:rStyle w:val="DecValTok"/>
        </w:rPr>
        <w:t xml:space="preserve">2048</w:t>
      </w:r>
      <w:r>
        <w:rPr>
          <w:rStyle w:val="NormalTok"/>
        </w:rPr>
        <w:t xml:space="preserve">, </w:t>
      </w:r>
      <w:r>
        <w:rPr>
          <w:rStyle w:val="DecValTok"/>
        </w:rPr>
        <w:t xml:space="preserve">256</w:t>
      </w:r>
      <w:r>
        <w:rPr>
          <w:rStyle w:val="NormalTok"/>
        </w:rPr>
        <w:t xml:space="preserve">), nn.ReLU(),</w:t>
      </w:r>
      <w:r>
        <w:br/>
      </w:r>
      <w:r>
        <w:rPr>
          <w:rStyle w:val="NormalTok"/>
        </w:rPr>
        <w:t xml:space="preserve">            nn.Linear(</w:t>
      </w:r>
      <w:r>
        <w:rPr>
          <w:rStyle w:val="DecValTok"/>
        </w:rPr>
        <w:t xml:space="preserve">256</w:t>
      </w:r>
      <w:r>
        <w:rPr>
          <w:rStyle w:val="NormalTok"/>
        </w:rPr>
        <w:t xml:space="preserve">, </w:t>
      </w:r>
      <w:r>
        <w:rPr>
          <w:rStyle w:val="DecValTok"/>
        </w:rPr>
        <w:t xml:space="preserve">128</w:t>
      </w:r>
      <w:r>
        <w:rPr>
          <w:rStyle w:val="NormalTok"/>
        </w:rPr>
        <w:t xml:space="preserve">),  nn.ReLU(),</w:t>
      </w:r>
      <w:r>
        <w:br/>
      </w:r>
      <w:r>
        <w:rPr>
          <w:rStyle w:val="NormalTok"/>
        </w:rPr>
        <w:t xml:space="preserve">            nn.Linear(</w:t>
      </w:r>
      <w:r>
        <w:rPr>
          <w:rStyle w:val="DecValTok"/>
        </w:rPr>
        <w:t xml:space="preserve">128</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img1, img2):</w:t>
      </w:r>
      <w:r>
        <w:br/>
      </w:r>
      <w:r>
        <w:rPr>
          <w:rStyle w:val="NormalTok"/>
        </w:rPr>
        <w:t xml:space="preserve">        feat1 </w:t>
      </w:r>
      <w:r>
        <w:rPr>
          <w:rStyle w:val="OperatorTok"/>
        </w:rPr>
        <w:t xml:space="preserve">=</w:t>
      </w:r>
      <w:r>
        <w:rPr>
          <w:rStyle w:val="NormalTok"/>
        </w:rPr>
        <w:t xml:space="preserve"> </w:t>
      </w:r>
      <w:r>
        <w:rPr>
          <w:rStyle w:val="VariableTok"/>
        </w:rPr>
        <w:t xml:space="preserve">self</w:t>
      </w:r>
      <w:r>
        <w:rPr>
          <w:rStyle w:val="NormalTok"/>
        </w:rPr>
        <w:t xml:space="preserve">.backbone(img1)            </w:t>
      </w:r>
      <w:r>
        <w:rPr>
          <w:rStyle w:val="CommentTok"/>
        </w:rPr>
        <w:t xml:space="preserve"># (B, 2048)</w:t>
      </w:r>
      <w:r>
        <w:br/>
      </w:r>
      <w:r>
        <w:rPr>
          <w:rStyle w:val="NormalTok"/>
        </w:rPr>
        <w:t xml:space="preserve">        feat2 </w:t>
      </w:r>
      <w:r>
        <w:rPr>
          <w:rStyle w:val="OperatorTok"/>
        </w:rPr>
        <w:t xml:space="preserve">=</w:t>
      </w:r>
      <w:r>
        <w:rPr>
          <w:rStyle w:val="NormalTok"/>
        </w:rPr>
        <w:t xml:space="preserve"> </w:t>
      </w:r>
      <w:r>
        <w:rPr>
          <w:rStyle w:val="VariableTok"/>
        </w:rPr>
        <w:t xml:space="preserve">self</w:t>
      </w:r>
      <w:r>
        <w:rPr>
          <w:rStyle w:val="NormalTok"/>
        </w:rPr>
        <w:t xml:space="preserve">.backbone(img2)            </w:t>
      </w:r>
      <w:r>
        <w:rPr>
          <w:rStyle w:val="CommentTok"/>
        </w:rPr>
        <w:t xml:space="preserve"># (B, 2048)</w:t>
      </w:r>
      <w:r>
        <w:br/>
      </w:r>
      <w:r>
        <w:rPr>
          <w:rStyle w:val="NormalTok"/>
        </w:rPr>
        <w:t xml:space="preserve">        diff  </w:t>
      </w:r>
      <w:r>
        <w:rPr>
          <w:rStyle w:val="OperatorTok"/>
        </w:rPr>
        <w:t xml:space="preserve">=</w:t>
      </w:r>
      <w:r>
        <w:rPr>
          <w:rStyle w:val="NormalTok"/>
        </w:rPr>
        <w:t xml:space="preserve"> torch.</w:t>
      </w:r>
      <w:r>
        <w:rPr>
          <w:rStyle w:val="BuiltInTok"/>
        </w:rPr>
        <w:t xml:space="preserve">abs</w:t>
      </w:r>
      <w:r>
        <w:rPr>
          <w:rStyle w:val="NormalTok"/>
        </w:rPr>
        <w:t xml:space="preserve">(feat1 </w:t>
      </w:r>
      <w:r>
        <w:rPr>
          <w:rStyle w:val="OperatorTok"/>
        </w:rPr>
        <w:t xml:space="preserve">-</w:t>
      </w:r>
      <w:r>
        <w:rPr>
          <w:rStyle w:val="NormalTok"/>
        </w:rPr>
        <w:t xml:space="preserve"> feat2)       </w:t>
      </w:r>
      <w:r>
        <w:rPr>
          <w:rStyle w:val="CommentTok"/>
        </w:rPr>
        <w:t xml:space="preserve"># (B, 2048) 元素级差</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.fc(diff)                   </w:t>
      </w:r>
      <w:r>
        <w:rPr>
          <w:rStyle w:val="CommentTok"/>
        </w:rPr>
        <w:t xml:space="preserve"># (B, 1)</w:t>
      </w:r>
    </w:p>
    <w:p>
      <w:pPr>
        <w:pStyle w:val="FirstParagraph"/>
      </w:pPr>
      <w:r>
        <w:rPr>
          <w:rFonts w:hint="eastAsia"/>
        </w:rPr>
        <w:t xml:space="preserve">推理时：</w:t>
      </w:r>
    </w:p>
    <w:p>
      <w:pPr>
        <w:pStyle w:val="SourceCode"/>
      </w:pPr>
      <w:r>
        <w:rPr>
          <w:rStyle w:val="NormalTok"/>
        </w:rPr>
        <w:t xml:space="preserve">score </w:t>
      </w:r>
      <w:r>
        <w:rPr>
          <w:rStyle w:val="OperatorTok"/>
        </w:rPr>
        <w:t xml:space="preserve">=</w:t>
      </w:r>
      <w:r>
        <w:rPr>
          <w:rStyle w:val="NormalTok"/>
        </w:rPr>
        <w:t xml:space="preserve"> torch.sigmoid(model(img1, img2)).item()   </w:t>
      </w:r>
      <w:r>
        <w:rPr>
          <w:rStyle w:val="CommentTok"/>
        </w:rPr>
        <w:t xml:space="preserve"># ∈ (0, 1)</w:t>
      </w:r>
      <w:r>
        <w:br/>
      </w:r>
      <w:r>
        <w:rPr>
          <w:rStyle w:val="NormalTok"/>
        </w:rPr>
        <w:t xml:space="preserve">is_same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FloatTok"/>
        </w:rPr>
        <w:t xml:space="preserve">0.5</w:t>
      </w:r>
      <w:r>
        <w:br/>
      </w:r>
      <w:r>
        <w:rPr>
          <w:rStyle w:val="NormalTok"/>
        </w:rPr>
        <w:t xml:space="preserve">confidence </w:t>
      </w:r>
      <w:r>
        <w:rPr>
          <w:rStyle w:val="OperatorTok"/>
        </w:rPr>
        <w:t xml:space="preserve">=</w:t>
      </w:r>
      <w:r>
        <w:rPr>
          <w:rStyle w:val="NormalTok"/>
        </w:rPr>
        <w:t xml:space="preserve"> </w:t>
      </w:r>
      <w:r>
        <w:rPr>
          <w:rStyle w:val="BuiltInTok"/>
        </w:rPr>
        <w:t xml:space="preserve">round</w:t>
      </w:r>
      <w:r>
        <w:rPr>
          <w:rStyle w:val="NormalTok"/>
        </w:rPr>
        <w:t xml:space="preserve">(score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百分比置信度</w:t>
      </w:r>
    </w:p>
    <w:bookmarkEnd w:id="54"/>
    <w:bookmarkEnd w:id="55"/>
    <w:bookmarkStart w:id="63" w:name="训练策略与优化方案"/>
    <w:p>
      <w:pPr>
        <w:pStyle w:val="Heading2"/>
      </w:pPr>
      <w:r>
        <w:t xml:space="preserve">3.4 </w:t>
      </w:r>
      <w:r>
        <w:rPr>
          <w:rFonts w:hint="eastAsia"/>
        </w:rPr>
        <w:t xml:space="preserve">训练策略与优化方案</w:t>
      </w:r>
    </w:p>
    <w:bookmarkStart w:id="56" w:name="超参数基线配置"/>
    <w:p>
      <w:pPr>
        <w:pStyle w:val="Heading3"/>
      </w:pPr>
      <w:r>
        <w:t xml:space="preserve">3.4.1 </w:t>
      </w:r>
      <w:r>
        <w:rPr>
          <w:rFonts w:hint="eastAsia"/>
        </w:rPr>
        <w:t xml:space="preserve">超参数基线配置</w:t>
      </w:r>
    </w:p>
    <w:tbl>
      <w:tblPr>
        <w:tblStyle w:val="Table"/>
        <w:tblW w:type="dxa" w:w="8789"/>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rPr>
          <w:tblHeader w:val="on"/>
        </w:trPr>
        <w:tc>
          <w:tcPr>
            <w:tcW w:w="2929" w:type="dxa"/>
            <w:vAlign w:val="center"/>
          </w:tcPr>
          <w:p>
            <w:pPr>
              <w:pStyle w:val="Compact"/>
            </w:pPr>
            <w:r>
              <w:rPr>
                <w:rFonts w:hint="eastAsia"/>
              </w:rPr>
              <w:t xml:space="preserve">超参数</w:t>
            </w:r>
          </w:p>
        </w:tc>
        <w:tc>
          <w:tcPr>
            <w:tcW w:w="2929" w:type="dxa"/>
            <w:vAlign w:val="center"/>
          </w:tcPr>
          <w:p>
            <w:pPr>
              <w:pStyle w:val="Compact"/>
            </w:pPr>
            <w:r>
              <w:rPr>
                <w:rFonts w:hint="eastAsia"/>
              </w:rPr>
              <w:t xml:space="preserve">基线值</w:t>
            </w:r>
          </w:p>
        </w:tc>
        <w:tc>
          <w:tcPr>
            <w:tcW w:w="2929" w:type="dxa"/>
            <w:vAlign w:val="center"/>
          </w:tcPr>
          <w:p>
            <w:pPr>
              <w:pStyle w:val="Compact"/>
            </w:pPr>
            <w:r>
              <w:rPr>
                <w:rFonts w:hint="eastAsia"/>
              </w:rPr>
              <w:t xml:space="preserve">备注</w:t>
            </w:r>
          </w:p>
        </w:tc>
      </w:tr>
      <w:tr>
        <w:tc>
          <w:tcPr>
            <w:tcW w:w="2929" w:type="dxa"/>
            <w:vAlign w:val="center"/>
          </w:tcPr>
          <w:p>
            <w:pPr>
              <w:pStyle w:val="Compact"/>
            </w:pPr>
            <w:r>
              <w:rPr>
                <w:rFonts w:hint="eastAsia"/>
              </w:rPr>
              <w:t xml:space="preserve">优化器</w:t>
            </w:r>
          </w:p>
        </w:tc>
        <w:tc>
          <w:tcPr>
            <w:tcW w:w="2929" w:type="dxa"/>
            <w:vAlign w:val="center"/>
          </w:tcPr>
          <w:p>
            <w:pPr>
              <w:pStyle w:val="Compact"/>
            </w:pPr>
            <w:r>
              <w:t xml:space="preserve">Adam</w:t>
            </w:r>
          </w:p>
        </w:tc>
        <w:tc>
          <w:tcPr>
            <w:tcW w:w="2929" w:type="dxa"/>
            <w:vAlign w:val="center"/>
          </w:tcPr>
          <w:p>
            <w:pPr>
              <w:pStyle w:val="Compact"/>
            </w:pPr>
            <w:r>
              <w:t xml:space="preserve">β1=0.9, β2=0.999, ε=1e-8</w:t>
            </w:r>
          </w:p>
        </w:tc>
      </w:tr>
      <w:tr>
        <w:tc>
          <w:tcPr>
            <w:tcW w:w="2929" w:type="dxa"/>
            <w:vAlign w:val="center"/>
          </w:tcPr>
          <w:p>
            <w:pPr>
              <w:pStyle w:val="Compact"/>
            </w:pPr>
            <w:r>
              <w:rPr>
                <w:rFonts w:hint="eastAsia"/>
              </w:rPr>
              <w:t xml:space="preserve">学习率</w:t>
            </w:r>
          </w:p>
        </w:tc>
        <w:tc>
          <w:tcPr>
            <w:tcW w:w="2929" w:type="dxa"/>
            <w:vAlign w:val="center"/>
          </w:tcPr>
          <w:p>
            <w:pPr>
              <w:pStyle w:val="Compact"/>
            </w:pPr>
            <w:r>
              <w:t xml:space="preserve">1e-3</w:t>
            </w:r>
          </w:p>
        </w:tc>
        <w:tc>
          <w:tcPr>
            <w:tcW w:w="2929" w:type="dxa"/>
            <w:vAlign w:val="center"/>
          </w:tcPr>
          <w:p>
            <w:pPr>
              <w:pStyle w:val="Compact"/>
            </w:pPr>
            <w:r>
              <w:rPr>
                <w:rFonts w:hint="eastAsia"/>
              </w:rPr>
              <w:t xml:space="preserve">消融实验中系统验证</w:t>
            </w:r>
          </w:p>
        </w:tc>
      </w:tr>
      <w:tr>
        <w:tc>
          <w:tcPr>
            <w:tcW w:w="2929" w:type="dxa"/>
            <w:vAlign w:val="center"/>
          </w:tcPr>
          <w:p>
            <w:pPr>
              <w:pStyle w:val="Compact"/>
            </w:pPr>
            <w:r>
              <w:rPr>
                <w:rFonts w:hint="eastAsia"/>
              </w:rPr>
              <w:t xml:space="preserve">批大小</w:t>
            </w:r>
          </w:p>
        </w:tc>
        <w:tc>
          <w:tcPr>
            <w:tcW w:w="2929" w:type="dxa"/>
            <w:vAlign w:val="center"/>
          </w:tcPr>
          <w:p>
            <w:pPr>
              <w:pStyle w:val="Compact"/>
            </w:pPr>
            <w:r>
              <w:t xml:space="preserve">32</w:t>
            </w:r>
          </w:p>
        </w:tc>
        <w:tc>
          <w:tcPr>
            <w:tcW w:w="2929" w:type="dxa"/>
            <w:vAlign w:val="center"/>
          </w:tcPr>
          <w:p>
            <w:pPr>
              <w:pStyle w:val="Compact"/>
            </w:pPr>
            <w:r>
              <w:rPr>
                <w:rFonts w:hint="eastAsia"/>
              </w:rPr>
              <w:t xml:space="preserve">消融实验中系统验证</w:t>
            </w:r>
          </w:p>
        </w:tc>
      </w:tr>
      <w:tr>
        <w:tc>
          <w:tcPr>
            <w:tcW w:w="2929" w:type="dxa"/>
            <w:vAlign w:val="center"/>
          </w:tcPr>
          <w:p>
            <w:pPr>
              <w:pStyle w:val="Compact"/>
            </w:pPr>
            <w:r>
              <w:rPr>
                <w:rFonts w:hint="eastAsia"/>
              </w:rPr>
              <w:t xml:space="preserve">对比损失</w:t>
            </w:r>
            <w:r>
              <w:t xml:space="preserve"> Margin</w:t>
            </w:r>
          </w:p>
        </w:tc>
        <w:tc>
          <w:tcPr>
            <w:tcW w:w="2929" w:type="dxa"/>
            <w:vAlign w:val="center"/>
          </w:tcPr>
          <w:p>
            <w:pPr>
              <w:pStyle w:val="Compact"/>
            </w:pPr>
            <w:r>
              <w:t xml:space="preserve">1.0</w:t>
            </w:r>
          </w:p>
        </w:tc>
        <w:tc>
          <w:tcPr>
            <w:tcW w:w="2929" w:type="dxa"/>
            <w:vAlign w:val="center"/>
          </w:tcPr>
          <w:p>
            <w:pPr>
              <w:pStyle w:val="Compact"/>
            </w:pPr>
            <w:r>
              <w:rPr>
                <w:rFonts w:hint="eastAsia"/>
              </w:rPr>
              <w:t xml:space="preserve">消融实验中系统验证</w:t>
            </w:r>
          </w:p>
        </w:tc>
      </w:tr>
      <w:tr>
        <w:tc>
          <w:tcPr>
            <w:tcW w:w="2929" w:type="dxa"/>
            <w:vAlign w:val="center"/>
          </w:tcPr>
          <w:p>
            <w:pPr>
              <w:pStyle w:val="Compact"/>
            </w:pPr>
            <w:r>
              <w:rPr>
                <w:rFonts w:hint="eastAsia"/>
              </w:rPr>
              <w:t xml:space="preserve">训练轮次</w:t>
            </w:r>
          </w:p>
        </w:tc>
        <w:tc>
          <w:tcPr>
            <w:tcW w:w="2929" w:type="dxa"/>
            <w:vAlign w:val="center"/>
          </w:tcPr>
          <w:p>
            <w:pPr>
              <w:pStyle w:val="Compact"/>
            </w:pPr>
            <w:r>
              <w:t xml:space="preserve">20</w:t>
            </w:r>
          </w:p>
        </w:tc>
        <w:tc>
          <w:tcPr>
            <w:tcW w:w="2929" w:type="dxa"/>
            <w:vAlign w:val="center"/>
          </w:tcPr>
          <w:p>
            <w:pPr>
              <w:pStyle w:val="Compact"/>
            </w:pPr>
            <w:r>
              <w:t xml:space="preserve">CPU </w:t>
            </w:r>
            <w:r>
              <w:rPr>
                <w:rFonts w:hint="eastAsia"/>
              </w:rPr>
              <w:t xml:space="preserve">环境可在</w:t>
            </w:r>
            <w:r>
              <w:t xml:space="preserve"> 1-2 </w:t>
            </w:r>
            <w:r>
              <w:rPr>
                <w:rFonts w:hint="eastAsia"/>
              </w:rPr>
              <w:t xml:space="preserve">小时内完成</w:t>
            </w:r>
          </w:p>
        </w:tc>
      </w:tr>
      <w:tr>
        <w:tc>
          <w:tcPr>
            <w:tcW w:w="2929" w:type="dxa"/>
            <w:vAlign w:val="center"/>
          </w:tcPr>
          <w:p>
            <w:pPr>
              <w:pStyle w:val="Compact"/>
            </w:pPr>
            <w:r>
              <w:t xml:space="preserve">Backbone</w:t>
            </w:r>
          </w:p>
        </w:tc>
        <w:tc>
          <w:tcPr>
            <w:tcW w:w="2929" w:type="dxa"/>
            <w:vAlign w:val="center"/>
          </w:tcPr>
          <w:p>
            <w:pPr>
              <w:pStyle w:val="Compact"/>
            </w:pPr>
            <w:r>
              <w:rPr>
                <w:rFonts w:hint="eastAsia"/>
              </w:rPr>
              <w:t xml:space="preserve">冻结</w:t>
            </w:r>
          </w:p>
        </w:tc>
        <w:tc>
          <w:tcPr>
            <w:tcW w:w="2929" w:type="dxa"/>
            <w:vAlign w:val="center"/>
          </w:tcPr>
          <w:p>
            <w:pPr>
              <w:pStyle w:val="Compact"/>
            </w:pPr>
            <w:r>
              <w:rPr>
                <w:rFonts w:hint="eastAsia"/>
              </w:rPr>
              <w:t xml:space="preserve">省资源；微调效果更好详见</w:t>
            </w:r>
            <w:r>
              <w:t xml:space="preserve"> 4.2 </w:t>
            </w:r>
            <w:r>
              <w:rPr>
                <w:rFonts w:hint="eastAsia"/>
              </w:rPr>
              <w:t xml:space="preserve">节</w:t>
            </w:r>
          </w:p>
        </w:tc>
      </w:tr>
      <w:tr>
        <w:tc>
          <w:tcPr>
            <w:tcW w:w="2929" w:type="dxa"/>
            <w:vAlign w:val="center"/>
          </w:tcPr>
          <w:p>
            <w:pPr>
              <w:pStyle w:val="Compact"/>
            </w:pPr>
            <w:r>
              <w:rPr>
                <w:rFonts w:hint="eastAsia"/>
              </w:rPr>
              <w:t xml:space="preserve">权重初始化</w:t>
            </w:r>
          </w:p>
        </w:tc>
        <w:tc>
          <w:tcPr>
            <w:tcW w:w="2929" w:type="dxa"/>
            <w:vAlign w:val="center"/>
          </w:tcPr>
          <w:p>
            <w:pPr>
              <w:pStyle w:val="Compact"/>
            </w:pPr>
            <w:r>
              <w:t xml:space="preserve">ImageNet </w:t>
            </w:r>
            <w:r>
              <w:rPr>
                <w:rFonts w:hint="eastAsia"/>
              </w:rPr>
              <w:t xml:space="preserve">预训练</w:t>
            </w:r>
          </w:p>
        </w:tc>
        <w:tc>
          <w:tcPr>
            <w:tcW w:w="2929" w:type="dxa"/>
            <w:vAlign w:val="center"/>
          </w:tcPr>
          <w:p>
            <w:pPr>
              <w:pStyle w:val="Compact"/>
            </w:pPr>
            <w:r>
              <w:t xml:space="preserve">torchvision ResNet50_Weights.DEFAULT</w:t>
            </w:r>
          </w:p>
        </w:tc>
      </w:tr>
    </w:tbl>
    <w:bookmarkEnd w:id="56"/>
    <w:bookmarkStart w:id="60" w:name="训练主循环"/>
    <w:p>
      <w:pPr>
        <w:pStyle w:val="Heading3"/>
      </w:pPr>
      <w:r>
        <w:t xml:space="preserve">3.4.2 </w:t>
      </w:r>
      <w:r>
        <w:rPr>
          <w:rFonts w:hint="eastAsia"/>
        </w:rPr>
        <w:t xml:space="preserve">训练主循环</w:t>
      </w:r>
    </w:p>
    <w:p>
      <w:pPr>
        <w:pStyle w:val="CaptionedFigure"/>
      </w:pPr>
      <w:r>
        <w:drawing>
          <wp:inline>
            <wp:extent cx="5575300" cy="6986768"/>
            <wp:effectExtent b="0" l="0" r="0" t="0"/>
            <wp:docPr descr="图 3-3 训练流程" title="" id="58" name="Picture"/>
            <a:graphic>
              <a:graphicData uri="http://schemas.openxmlformats.org/drawingml/2006/picture">
                <pic:pic>
                  <pic:nvPicPr>
                    <pic:cNvPr descr="/Users/rorschach/Workspace/personal/dog-nose-recognition/network_training/experiments/results/figures/diagrams/fig_train_flow.png" id="59" name="Picture"/>
                    <pic:cNvPicPr>
                      <a:picLocks noChangeArrowheads="1" noChangeAspect="1"/>
                    </pic:cNvPicPr>
                  </pic:nvPicPr>
                  <pic:blipFill>
                    <a:blip r:embed="rId57"/>
                    <a:stretch>
                      <a:fillRect/>
                    </a:stretch>
                  </pic:blipFill>
                  <pic:spPr bwMode="auto">
                    <a:xfrm>
                      <a:off x="0" y="0"/>
                      <a:ext cx="5575300" cy="6986768"/>
                    </a:xfrm>
                    <a:prstGeom prst="rect">
                      <a:avLst/>
                    </a:prstGeom>
                    <a:noFill/>
                    <a:ln w="9525">
                      <a:noFill/>
                      <a:headEnd/>
                      <a:tailEnd/>
                    </a:ln>
                  </pic:spPr>
                </pic:pic>
              </a:graphicData>
            </a:graphic>
          </wp:inline>
        </w:drawing>
      </w:r>
    </w:p>
    <w:p>
      <w:pPr>
        <w:pStyle w:val="ImageCaption"/>
      </w:pPr>
      <w:r>
        <w:rPr>
          <w:rFonts w:hint="eastAsia"/>
        </w:rPr>
        <w:t xml:space="preserve">图</w:t>
      </w:r>
      <w:r>
        <w:t xml:space="preserve"> 3-3 </w:t>
      </w:r>
      <w:r>
        <w:rPr>
          <w:rFonts w:hint="eastAsia"/>
        </w:rPr>
        <w:t xml:space="preserve">训练流程</w:t>
      </w:r>
    </w:p>
    <w:p>
      <w:pPr>
        <w:pStyle w:val="BodyText"/>
      </w:pPr>
      <w:r>
        <w:rPr>
          <w:rFonts w:hint="eastAsia"/>
          <w:i/>
          <w:iCs/>
        </w:rPr>
        <w:t xml:space="preserve">图</w:t>
      </w:r>
      <w:r>
        <w:rPr>
          <w:i/>
          <w:iCs/>
        </w:rPr>
        <w:t xml:space="preserve"> 3-3 </w:t>
      </w:r>
      <w:r>
        <w:rPr>
          <w:rFonts w:hint="eastAsia"/>
          <w:i/>
          <w:iCs/>
        </w:rPr>
        <w:t xml:space="preserve">训练流程</w:t>
      </w:r>
    </w:p>
    <w:p>
      <w:pPr>
        <w:pStyle w:val="BodyText"/>
      </w:pPr>
      <w:r>
        <w:rPr>
          <w:rFonts w:hint="eastAsia"/>
        </w:rPr>
        <w:t xml:space="preserve">每个</w:t>
      </w:r>
      <w:r>
        <w:t xml:space="preserve"> epoch </w:t>
      </w:r>
      <w:r>
        <w:rPr>
          <w:rFonts w:hint="eastAsia"/>
        </w:rPr>
        <w:t xml:space="preserve">结束后记录训练损失、验证损失和验证准确率，用于后续的训练曲线绘制和超参数分析。</w:t>
      </w:r>
    </w:p>
    <w:bookmarkEnd w:id="60"/>
    <w:bookmarkStart w:id="61" w:name="对比损失实现"/>
    <w:p>
      <w:pPr>
        <w:pStyle w:val="Heading3"/>
      </w:pPr>
      <w:r>
        <w:t xml:space="preserve">3.4.3 </w:t>
      </w:r>
      <w:r>
        <w:rPr>
          <w:rFonts w:hint="eastAsia"/>
        </w:rPr>
        <w:t xml:space="preserve">对比损失实现</w:t>
      </w:r>
    </w:p>
    <w:p>
      <w:pPr>
        <w:pStyle w:val="SourceCode"/>
      </w:pPr>
      <w:r>
        <w:rPr>
          <w:rStyle w:val="KeywordTok"/>
        </w:rPr>
        <w:t xml:space="preserve">class</w:t>
      </w:r>
      <w:r>
        <w:rPr>
          <w:rStyle w:val="NormalTok"/>
        </w:rPr>
        <w:t xml:space="preserve"> ContrastiveLoss(nn.Module):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margin</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.margin </w:t>
      </w:r>
      <w:r>
        <w:rPr>
          <w:rStyle w:val="OperatorTok"/>
        </w:rPr>
        <w:t xml:space="preserve">=</w:t>
      </w:r>
      <w:r>
        <w:rPr>
          <w:rStyle w:val="NormalTok"/>
        </w:rPr>
        <w:t xml:space="preserve"> margin</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output, label):</w:t>
      </w:r>
      <w:r>
        <w:br/>
      </w:r>
      <w:r>
        <w:rPr>
          <w:rStyle w:val="NormalTok"/>
        </w:rPr>
        <w:t xml:space="preserve">        </w:t>
      </w:r>
      <w:r>
        <w:rPr>
          <w:rStyle w:val="CommentTok"/>
        </w:rPr>
        <w:t xml:space="preserve"># label=0: 同类正样本对（希望 output 趋向 0）</w:t>
      </w:r>
      <w:r>
        <w:br/>
      </w:r>
      <w:r>
        <w:rPr>
          <w:rStyle w:val="NormalTok"/>
        </w:rPr>
        <w:t xml:space="preserve">        </w:t>
      </w:r>
      <w:r>
        <w:rPr>
          <w:rStyle w:val="CommentTok"/>
        </w:rPr>
        <w:t xml:space="preserve"># label=1: 异类负样本对（希望 output 大于 margin）</w:t>
      </w:r>
      <w:r>
        <w:br/>
      </w:r>
      <w:r>
        <w:rPr>
          <w:rStyle w:val="NormalTok"/>
        </w:rPr>
        <w:t xml:space="preserve">        loss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output.</w:t>
      </w:r>
      <w:r>
        <w:rPr>
          <w:rStyle w:val="BuiltInTok"/>
        </w:rPr>
        <w:t xml:space="preserve">pow</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torch.clamp(</w:t>
      </w:r>
      <w:r>
        <w:rPr>
          <w:rStyle w:val="VariableTok"/>
        </w:rPr>
        <w:t xml:space="preserve">self</w:t>
      </w:r>
      <w:r>
        <w:rPr>
          <w:rStyle w:val="NormalTok"/>
        </w:rPr>
        <w:t xml:space="preserve">.margin </w:t>
      </w:r>
      <w:r>
        <w:rPr>
          <w:rStyle w:val="OperatorTok"/>
        </w:rPr>
        <w:t xml:space="preserve">-</w:t>
      </w:r>
      <w:r>
        <w:rPr>
          <w:rStyle w:val="NormalTok"/>
        </w:rPr>
        <w:t xml:space="preserve"> output, </w:t>
      </w:r>
      <w:r>
        <w:rPr>
          <w:rStyle w:val="BuiltInTok"/>
        </w:rPr>
        <w:t xml:space="preserve">min</w:t>
      </w:r>
      <w:r>
        <w:rPr>
          <w:rStyle w:val="OperatorTok"/>
        </w:rPr>
        <w:t xml:space="preserve">=</w:t>
      </w:r>
      <w:r>
        <w:rPr>
          <w:rStyle w:val="DecValTok"/>
        </w:rPr>
        <w:t xml:space="preserve">0</w:t>
      </w:r>
      <w:r>
        <w:rPr>
          <w:rStyle w:val="NormalTok"/>
        </w:rPr>
        <w:t xml:space="preserve">).</w:t>
      </w:r>
      <w:r>
        <w:rPr>
          <w:rStyle w:val="BuiltInTok"/>
        </w:rPr>
        <w:t xml:space="preserve">pow</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loss.mean()</w:t>
      </w:r>
    </w:p>
    <w:p>
      <w:pPr>
        <w:pStyle w:val="FirstParagraph"/>
      </w:pPr>
      <w:r>
        <w:rPr>
          <w:rFonts w:hint="eastAsia"/>
        </w:rPr>
        <w:t xml:space="preserve">注意这里</w:t>
      </w:r>
      <w:r>
        <w:t xml:space="preserve"> </w:t>
      </w:r>
      <w:r>
        <w:rPr>
          <w:rStyle w:val="VerbatimChar"/>
        </w:rPr>
        <w:t xml:space="preserve">output</w:t>
      </w:r>
      <w:r>
        <w:t xml:space="preserve"> </w:t>
      </w:r>
      <w:r>
        <w:rPr>
          <w:rFonts w:hint="eastAsia"/>
        </w:rPr>
        <w:t xml:space="preserve">是模型的原始</w:t>
      </w:r>
      <w:r>
        <w:t xml:space="preserve"> </w:t>
      </w:r>
      <w:r>
        <w:rPr>
          <w:rFonts w:hint="eastAsia"/>
        </w:rPr>
        <w:t xml:space="preserve">logit（未经</w:t>
      </w:r>
      <w:r>
        <w:t xml:space="preserve"> </w:t>
      </w:r>
      <w:r>
        <w:rPr>
          <w:rFonts w:hint="eastAsia"/>
        </w:rPr>
        <w:t xml:space="preserve">Sigmoid），对比损失直接作用于原始输出，而非概率值。这与推理时的</w:t>
      </w:r>
      <w:r>
        <w:t xml:space="preserve"> Sigmoid </w:t>
      </w:r>
      <w:r>
        <w:rPr>
          <w:rFonts w:hint="eastAsia"/>
        </w:rPr>
        <w:t xml:space="preserve">处理保持一致。</w:t>
      </w:r>
    </w:p>
    <w:bookmarkEnd w:id="61"/>
    <w:bookmarkStart w:id="62" w:name="adam-优化器的选择"/>
    <w:p>
      <w:pPr>
        <w:pStyle w:val="Heading3"/>
      </w:pPr>
      <w:r>
        <w:t xml:space="preserve">3.4.4 Adam </w:t>
      </w:r>
      <w:r>
        <w:rPr>
          <w:rFonts w:hint="eastAsia"/>
        </w:rPr>
        <w:t xml:space="preserve">优化器的选择</w:t>
      </w:r>
    </w:p>
    <w:p>
      <w:pPr>
        <w:pStyle w:val="FirstParagraph"/>
      </w:pPr>
      <w:r>
        <w:rPr>
          <w:rFonts w:hint="eastAsia"/>
        </w:rPr>
        <w:t xml:space="preserve">Adam（Adaptive</w:t>
      </w:r>
      <w:r>
        <w:t xml:space="preserve"> Moment </w:t>
      </w:r>
      <w:r>
        <w:rPr>
          <w:rFonts w:hint="eastAsia"/>
        </w:rPr>
        <w:t xml:space="preserve">Estimation）为每个参数维护独立的自适应学习率，兼顾了梯度的一阶矩（动量）和二阶矩（梯度平方的移动平均）估计：</w:t>
      </w:r>
    </w:p>
    <w:p>
      <w:pPr>
        <w:pStyle w:val="BodyText"/>
        <w:tabs>
          <w:tab w:val="right" w:pos="8480"/>
        </w:tabs>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m:oMathPara>
      <w:r>
        <w:tab/>
      </w:r>
      <w:r>
        <w:rPr>
          <w:b/>
          <w:sz w:val="24"/>
        </w:rPr>
        <w:t>(3.1)</w:t>
      </w:r>
    </w:p>
    <w:p>
      <w:pPr>
        <w:pStyle w:val="BodyText"/>
        <w:tabs>
          <w:tab w:val="right" w:pos="8480"/>
        </w:tabs>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m:oMathPara>
      <w:r>
        <w:tab/>
      </w:r>
      <w:r>
        <w:rPr>
          <w:b/>
          <w:sz w:val="24"/>
        </w:rPr>
        <w:t>(3.2)</w:t>
      </w:r>
    </w:p>
    <w:p>
      <w:pPr>
        <w:pStyle w:val="BodyText"/>
        <w:tabs>
          <w:tab w:val="right" w:pos="8480"/>
        </w:tabs>
      </w:pPr>
      <m:oMathPara>
        <m:oMathParaPr>
          <m:jc m:val="center"/>
        </m:oMathParaPr>
        <m:oMath>
          <m:sSub>
            <m:e>
              <m:acc>
                <m:accPr>
                  <m:chr m:val="̂"/>
                </m:accPr>
                <m:e>
                  <m:r>
                    <m:t>θ</m:t>
                  </m:r>
                </m:e>
              </m:acc>
            </m:e>
            <m:sub>
              <m:r>
                <m:t>t</m:t>
              </m:r>
            </m:sub>
          </m:sSub>
          <m:r>
            <m:rPr>
              <m:sty m:val="p"/>
            </m:rPr>
            <m:t>=</m:t>
          </m:r>
          <m:sSub>
            <m:e>
              <m:r>
                <m:t>θ</m:t>
              </m:r>
            </m:e>
            <m:sub>
              <m:r>
                <m:t>t</m:t>
              </m:r>
              <m:r>
                <m:rPr>
                  <m:sty m:val="p"/>
                </m:rPr>
                <m:t>−</m:t>
              </m:r>
              <m:r>
                <m:t>1</m:t>
              </m:r>
            </m:sub>
          </m:sSub>
          <m:r>
            <m:rPr>
              <m:sty m:val="p"/>
            </m:rPr>
            <m:t>−</m:t>
          </m:r>
          <m:r>
            <m:t>α</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oMath>
      </m:oMathPara>
      <w:r>
        <w:tab/>
      </w:r>
      <w:r>
        <w:rPr>
          <w:b/>
          <w:sz w:val="24"/>
        </w:rPr>
        <w:t>(3.3)</w:t>
      </w:r>
    </w:p>
    <w:p>
      <w:pPr>
        <w:pStyle w:val="BodyText"/>
      </w:pPr>
      <w:r>
        <w:t xml:space="preserve">Adam </w:t>
      </w:r>
      <w:r>
        <w:rPr>
          <w:rFonts w:hint="eastAsia"/>
        </w:rPr>
        <w:t xml:space="preserve">在实践中通常比</w:t>
      </w:r>
      <w:r>
        <w:t xml:space="preserve"> </w:t>
      </w:r>
      <w:r>
        <w:rPr>
          <w:rFonts w:hint="eastAsia"/>
        </w:rPr>
        <w:t xml:space="preserve">SGD（随机梯度下降）收敛更快，对学习率的敏感性更低，这对本研究中需要跨多组超参数配置的消融实验尤为有利——Adam</w:t>
      </w:r>
      <w:r>
        <w:t xml:space="preserve"> </w:t>
      </w:r>
      <w:r>
        <w:rPr>
          <w:rFonts w:hint="eastAsia"/>
        </w:rPr>
        <w:t xml:space="preserve">作为优化器基准，降低了不同配置之间因优化器差异带来的干扰。</w:t>
      </w:r>
    </w:p>
    <w:bookmarkEnd w:id="62"/>
    <w:bookmarkEnd w:id="63"/>
    <w:bookmarkStart w:id="70" w:name="web-系统设计与实现"/>
    <w:p>
      <w:pPr>
        <w:pStyle w:val="Heading2"/>
      </w:pPr>
      <w:r>
        <w:t xml:space="preserve">3.5 Web </w:t>
      </w:r>
      <w:r>
        <w:rPr>
          <w:rFonts w:hint="eastAsia"/>
        </w:rPr>
        <w:t xml:space="preserve">系统设计与实现</w:t>
      </w:r>
    </w:p>
    <w:bookmarkStart w:id="64" w:name="前端页面结构"/>
    <w:p>
      <w:pPr>
        <w:pStyle w:val="Heading3"/>
      </w:pPr>
      <w:r>
        <w:t xml:space="preserve">3.5.1 </w:t>
      </w:r>
      <w:r>
        <w:rPr>
          <w:rFonts w:hint="eastAsia"/>
        </w:rPr>
        <w:t xml:space="preserve">前端页面结构</w:t>
      </w:r>
    </w:p>
    <w:p>
      <w:pPr>
        <w:pStyle w:val="FirstParagraph"/>
      </w:pPr>
      <w:r>
        <w:rPr>
          <w:rFonts w:hint="eastAsia"/>
        </w:rPr>
        <w:t xml:space="preserve">前端基于</w:t>
      </w:r>
      <w:r>
        <w:t xml:space="preserve"> Next.js </w:t>
      </w:r>
      <w:r>
        <w:rPr>
          <w:rFonts w:hint="eastAsia"/>
        </w:rPr>
        <w:t xml:space="preserve">15（App</w:t>
      </w:r>
      <w:r>
        <w:t xml:space="preserve"> </w:t>
      </w:r>
      <w:r>
        <w:rPr>
          <w:rFonts w:hint="eastAsia"/>
        </w:rPr>
        <w:t xml:space="preserve">Router）构建，使用</w:t>
      </w:r>
      <w:r>
        <w:t xml:space="preserve"> Tailwind CSS </w:t>
      </w:r>
      <w:r>
        <w:rPr>
          <w:rFonts w:hint="eastAsia"/>
        </w:rPr>
        <w:t xml:space="preserve">实现响应式布局，主色调为蓝色（</w:t>
      </w:r>
      <w:r>
        <w:rPr>
          <w:rStyle w:val="VerbatimChar"/>
        </w:rPr>
        <w:t xml:space="preserve">#1a56db</w:t>
      </w:r>
      <w:r>
        <w:rPr>
          <w:rFonts w:hint="eastAsia"/>
        </w:rPr>
        <w:t xml:space="preserve">）和翠绿色（</w:t>
      </w:r>
      <w:r>
        <w:rPr>
          <w:rStyle w:val="VerbatimChar"/>
        </w:rPr>
        <w:t xml:space="preserve">#059669</w:t>
      </w:r>
      <w:r>
        <w:rPr>
          <w:rFonts w:hint="eastAsia"/>
        </w:rPr>
        <w:t xml:space="preserve">），整体视觉风格参考现代</w:t>
      </w:r>
      <w:r>
        <w:t xml:space="preserve"> SaaS </w:t>
      </w:r>
      <w:r>
        <w:rPr>
          <w:rFonts w:hint="eastAsia"/>
        </w:rPr>
        <w:t xml:space="preserve">产品的设计语言。</w:t>
      </w:r>
    </w:p>
    <w:p>
      <w:pPr>
        <w:pStyle w:val="BodyText"/>
      </w:pPr>
      <w:r>
        <w:rPr>
          <w:rFonts w:hint="eastAsia"/>
          <w:b/>
          <w:bCs/>
        </w:rPr>
        <w:t xml:space="preserve">页面路由结构</w:t>
      </w:r>
      <w:r>
        <w:rPr>
          <w:rFonts w:hint="eastAsia"/>
        </w:rPr>
        <w:t xml:space="preserve">：</w:t>
      </w:r>
    </w:p>
    <w:tbl>
      <w:tblPr>
        <w:tblStyle w:val="Table"/>
        <w:tblW w:type="dxa" w:w="8789"/>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rPr>
          <w:tblHeader w:val="on"/>
        </w:trPr>
        <w:tc>
          <w:tcPr>
            <w:tcW w:w="2929" w:type="dxa"/>
            <w:vAlign w:val="center"/>
          </w:tcPr>
          <w:p>
            <w:pPr>
              <w:pStyle w:val="Compact"/>
            </w:pPr>
            <w:r>
              <w:rPr>
                <w:rFonts w:hint="eastAsia"/>
              </w:rPr>
              <w:t xml:space="preserve">路由</w:t>
            </w:r>
          </w:p>
        </w:tc>
        <w:tc>
          <w:tcPr>
            <w:tcW w:w="2929" w:type="dxa"/>
            <w:vAlign w:val="center"/>
          </w:tcPr>
          <w:p>
            <w:pPr>
              <w:pStyle w:val="Compact"/>
            </w:pPr>
            <w:r>
              <w:rPr>
                <w:rFonts w:hint="eastAsia"/>
              </w:rPr>
              <w:t xml:space="preserve">功能</w:t>
            </w:r>
          </w:p>
        </w:tc>
        <w:tc>
          <w:tcPr>
            <w:tcW w:w="2929" w:type="dxa"/>
            <w:vAlign w:val="center"/>
          </w:tcPr>
          <w:p>
            <w:pPr>
              <w:pStyle w:val="Compact"/>
            </w:pPr>
            <w:r>
              <w:rPr>
                <w:rFonts w:hint="eastAsia"/>
              </w:rPr>
              <w:t xml:space="preserve">核心交互设计</w:t>
            </w:r>
          </w:p>
        </w:tc>
      </w:tr>
      <w:tr>
        <w:tc>
          <w:tcPr>
            <w:tcW w:w="2929" w:type="dxa"/>
            <w:vAlign w:val="center"/>
          </w:tcPr>
          <w:p>
            <w:pPr>
              <w:pStyle w:val="Compact"/>
            </w:pPr>
            <w:r>
              <w:rPr>
                <w:rStyle w:val="VerbatimChar"/>
              </w:rPr>
              <w:t xml:space="preserve">/</w:t>
            </w:r>
          </w:p>
        </w:tc>
        <w:tc>
          <w:tcPr>
            <w:tcW w:w="2929" w:type="dxa"/>
            <w:vAlign w:val="center"/>
          </w:tcPr>
          <w:p>
            <w:pPr>
              <w:pStyle w:val="Compact"/>
            </w:pPr>
            <w:r>
              <w:rPr>
                <w:rFonts w:hint="eastAsia"/>
              </w:rPr>
              <w:t xml:space="preserve">首页</w:t>
            </w:r>
          </w:p>
        </w:tc>
        <w:tc>
          <w:tcPr>
            <w:tcW w:w="2929" w:type="dxa"/>
            <w:vAlign w:val="center"/>
          </w:tcPr>
          <w:p>
            <w:pPr>
              <w:pStyle w:val="Compact"/>
            </w:pPr>
            <w:r>
              <w:t xml:space="preserve">Hero </w:t>
            </w:r>
            <w:r>
              <w:rPr>
                <w:rFonts w:hint="eastAsia"/>
              </w:rPr>
              <w:t xml:space="preserve">区块</w:t>
            </w:r>
            <w:r>
              <w:t xml:space="preserve"> + </w:t>
            </w:r>
            <w:r>
              <w:rPr>
                <w:rFonts w:hint="eastAsia"/>
              </w:rPr>
              <w:t xml:space="preserve">系统统计（注册犬只数/识别次数）+</w:t>
            </w:r>
            <w:r>
              <w:t xml:space="preserve"> </w:t>
            </w:r>
            <w:r>
              <w:rPr>
                <w:rFonts w:hint="eastAsia"/>
              </w:rPr>
              <w:t xml:space="preserve">功能卡片</w:t>
            </w:r>
            <w:r>
              <w:t xml:space="preserve"> + </w:t>
            </w:r>
            <w:r>
              <w:rPr>
                <w:rFonts w:hint="eastAsia"/>
              </w:rPr>
              <w:t xml:space="preserve">工作原理步骤图</w:t>
            </w:r>
          </w:p>
        </w:tc>
      </w:tr>
      <w:tr>
        <w:tc>
          <w:tcPr>
            <w:tcW w:w="2929" w:type="dxa"/>
            <w:vAlign w:val="center"/>
          </w:tcPr>
          <w:p>
            <w:pPr>
              <w:pStyle w:val="Compact"/>
            </w:pPr>
            <w:r>
              <w:rPr>
                <w:rStyle w:val="VerbatimChar"/>
              </w:rPr>
              <w:t xml:space="preserve">/search</w:t>
            </w:r>
          </w:p>
        </w:tc>
        <w:tc>
          <w:tcPr>
            <w:tcW w:w="2929" w:type="dxa"/>
            <w:vAlign w:val="center"/>
          </w:tcPr>
          <w:p>
            <w:pPr>
              <w:pStyle w:val="Compact"/>
            </w:pPr>
            <w:r>
              <w:rPr>
                <w:rFonts w:hint="eastAsia"/>
              </w:rPr>
              <w:t xml:space="preserve">鼻纹查询</w:t>
            </w:r>
          </w:p>
        </w:tc>
        <w:tc>
          <w:tcPr>
            <w:tcW w:w="2929" w:type="dxa"/>
            <w:vAlign w:val="center"/>
          </w:tcPr>
          <w:p>
            <w:pPr>
              <w:pStyle w:val="Compact"/>
            </w:pPr>
            <w:r>
              <w:rPr>
                <w:rFonts w:hint="eastAsia"/>
              </w:rPr>
              <w:t xml:space="preserve">左栏上传图片（拖拽/点击），右栏展示匹配结果卡片和置信度进度条</w:t>
            </w:r>
          </w:p>
        </w:tc>
      </w:tr>
      <w:tr>
        <w:tc>
          <w:tcPr>
            <w:tcW w:w="2929" w:type="dxa"/>
            <w:vAlign w:val="center"/>
          </w:tcPr>
          <w:p>
            <w:pPr>
              <w:pStyle w:val="Compact"/>
            </w:pPr>
            <w:r>
              <w:rPr>
                <w:rStyle w:val="VerbatimChar"/>
              </w:rPr>
              <w:t xml:space="preserve">/register</w:t>
            </w:r>
          </w:p>
        </w:tc>
        <w:tc>
          <w:tcPr>
            <w:tcW w:w="2929" w:type="dxa"/>
            <w:vAlign w:val="center"/>
          </w:tcPr>
          <w:p>
            <w:pPr>
              <w:pStyle w:val="Compact"/>
            </w:pPr>
            <w:r>
              <w:rPr>
                <w:rFonts w:hint="eastAsia"/>
              </w:rPr>
              <w:t xml:space="preserve">档案登记</w:t>
            </w:r>
          </w:p>
        </w:tc>
        <w:tc>
          <w:tcPr>
            <w:tcW w:w="2929" w:type="dxa"/>
            <w:vAlign w:val="center"/>
          </w:tcPr>
          <w:p>
            <w:pPr>
              <w:pStyle w:val="Compact"/>
            </w:pPr>
            <w:r>
              <w:rPr>
                <w:rFonts w:hint="eastAsia"/>
              </w:rPr>
              <w:t xml:space="preserve">折叠式表单（基本信息</w:t>
            </w:r>
            <w:r>
              <w:t xml:space="preserve"> + </w:t>
            </w:r>
            <w:r>
              <w:rPr>
                <w:rFonts w:hint="eastAsia"/>
              </w:rPr>
              <w:t xml:space="preserve">鼻纹图片），登记前自动检测重复</w:t>
            </w:r>
          </w:p>
        </w:tc>
      </w:tr>
      <w:tr>
        <w:tc>
          <w:tcPr>
            <w:tcW w:w="2929" w:type="dxa"/>
            <w:vAlign w:val="center"/>
          </w:tcPr>
          <w:p>
            <w:pPr>
              <w:pStyle w:val="Compact"/>
            </w:pPr>
            <w:r>
              <w:rPr>
                <w:rStyle w:val="VerbatimChar"/>
              </w:rPr>
              <w:t xml:space="preserve">/api/dogs/search</w:t>
            </w:r>
          </w:p>
        </w:tc>
        <w:tc>
          <w:tcPr>
            <w:tcW w:w="2929" w:type="dxa"/>
            <w:vAlign w:val="center"/>
          </w:tcPr>
          <w:p>
            <w:pPr>
              <w:pStyle w:val="Compact"/>
            </w:pPr>
            <w:r>
              <w:t xml:space="preserve">API </w:t>
            </w:r>
            <w:r>
              <w:rPr>
                <w:rFonts w:hint="eastAsia"/>
              </w:rPr>
              <w:t xml:space="preserve">Route（BFF）</w:t>
            </w:r>
          </w:p>
        </w:tc>
        <w:tc>
          <w:tcPr>
            <w:tcW w:w="2929" w:type="dxa"/>
            <w:vAlign w:val="center"/>
          </w:tcPr>
          <w:p>
            <w:pPr>
              <w:pStyle w:val="Compact"/>
            </w:pPr>
            <w:r>
              <w:rPr>
                <w:rFonts w:hint="eastAsia"/>
              </w:rPr>
              <w:t xml:space="preserve">调用</w:t>
            </w:r>
            <w:r>
              <w:t xml:space="preserve"> Supabase </w:t>
            </w:r>
            <w:r>
              <w:rPr>
                <w:rFonts w:hint="eastAsia"/>
              </w:rPr>
              <w:t xml:space="preserve">查询所有档案，调用后端批量比对，返回最高匹配</w:t>
            </w:r>
          </w:p>
        </w:tc>
      </w:tr>
      <w:tr>
        <w:tc>
          <w:tcPr>
            <w:tcW w:w="2929" w:type="dxa"/>
            <w:vAlign w:val="center"/>
          </w:tcPr>
          <w:p>
            <w:pPr>
              <w:pStyle w:val="Compact"/>
            </w:pPr>
            <w:r>
              <w:rPr>
                <w:rStyle w:val="VerbatimChar"/>
              </w:rPr>
              <w:t xml:space="preserve">/api/dogs/create</w:t>
            </w:r>
          </w:p>
        </w:tc>
        <w:tc>
          <w:tcPr>
            <w:tcW w:w="2929" w:type="dxa"/>
            <w:vAlign w:val="center"/>
          </w:tcPr>
          <w:p>
            <w:pPr>
              <w:pStyle w:val="Compact"/>
            </w:pPr>
            <w:r>
              <w:t xml:space="preserve">API </w:t>
            </w:r>
            <w:r>
              <w:rPr>
                <w:rFonts w:hint="eastAsia"/>
              </w:rPr>
              <w:t xml:space="preserve">Route（BFF）</w:t>
            </w:r>
          </w:p>
        </w:tc>
        <w:tc>
          <w:tcPr>
            <w:tcW w:w="2929" w:type="dxa"/>
            <w:vAlign w:val="center"/>
          </w:tcPr>
          <w:p>
            <w:pPr>
              <w:pStyle w:val="Compact"/>
            </w:pPr>
            <w:r>
              <w:rPr>
                <w:rFonts w:hint="eastAsia"/>
              </w:rPr>
              <w:t xml:space="preserve">上传图片至</w:t>
            </w:r>
            <w:r>
              <w:t xml:space="preserve"> Supabase </w:t>
            </w:r>
            <w:r>
              <w:rPr>
                <w:rFonts w:hint="eastAsia"/>
              </w:rPr>
              <w:t xml:space="preserve">Storage，写入</w:t>
            </w:r>
            <w:r>
              <w:t xml:space="preserve"> PostgreSQL </w:t>
            </w:r>
            <w:r>
              <w:rPr>
                <w:rFonts w:hint="eastAsia"/>
              </w:rPr>
              <w:t xml:space="preserve">档案</w:t>
            </w:r>
          </w:p>
        </w:tc>
      </w:tr>
      <w:tr>
        <w:tc>
          <w:tcPr>
            <w:tcW w:w="2929" w:type="dxa"/>
            <w:vAlign w:val="center"/>
          </w:tcPr>
          <w:p>
            <w:pPr>
              <w:pStyle w:val="Compact"/>
            </w:pPr>
            <w:r>
              <w:rPr>
                <w:rStyle w:val="VerbatimChar"/>
              </w:rPr>
              <w:t xml:space="preserve">/api/dogs/update</w:t>
            </w:r>
          </w:p>
        </w:tc>
        <w:tc>
          <w:tcPr>
            <w:tcW w:w="2929" w:type="dxa"/>
            <w:vAlign w:val="center"/>
          </w:tcPr>
          <w:p>
            <w:pPr>
              <w:pStyle w:val="Compact"/>
            </w:pPr>
            <w:r>
              <w:t xml:space="preserve">API </w:t>
            </w:r>
            <w:r>
              <w:rPr>
                <w:rFonts w:hint="eastAsia"/>
              </w:rPr>
              <w:t xml:space="preserve">Route（BFF）</w:t>
            </w:r>
          </w:p>
        </w:tc>
        <w:tc>
          <w:tcPr>
            <w:tcW w:w="2929" w:type="dxa"/>
            <w:vAlign w:val="center"/>
          </w:tcPr>
          <w:p>
            <w:pPr>
              <w:pStyle w:val="Compact"/>
            </w:pPr>
            <w:r>
              <w:rPr>
                <w:rFonts w:hint="eastAsia"/>
              </w:rPr>
              <w:t xml:space="preserve">更新指定犬只档案信息</w:t>
            </w:r>
          </w:p>
        </w:tc>
      </w:tr>
    </w:tbl>
    <w:p>
      <w:pPr>
        <w:pStyle w:val="BodyText"/>
      </w:pPr>
      <w:r>
        <w:rPr>
          <w:rFonts w:hint="eastAsia"/>
        </w:rPr>
        <w:t xml:space="preserve">首页的系统统计数据通过</w:t>
      </w:r>
      <w:r>
        <w:t xml:space="preserve"> Supabase </w:t>
      </w:r>
      <w:r>
        <w:rPr>
          <w:rFonts w:hint="eastAsia"/>
        </w:rPr>
        <w:t xml:space="preserve">的</w:t>
      </w:r>
      <w:r>
        <w:t xml:space="preserve"> </w:t>
      </w:r>
      <w:r>
        <w:rPr>
          <w:rStyle w:val="VerbatimChar"/>
        </w:rPr>
        <w:t xml:space="preserve">count()</w:t>
      </w:r>
      <w:r>
        <w:t xml:space="preserve"> </w:t>
      </w:r>
      <w:r>
        <w:rPr>
          <w:rFonts w:hint="eastAsia"/>
        </w:rPr>
        <w:t xml:space="preserve">聚合查询实时获取，不使用静态数值。查询页面的置信度进度条通过</w:t>
      </w:r>
      <w:r>
        <w:t xml:space="preserve"> CSS </w:t>
      </w:r>
      <w:r>
        <w:rPr>
          <w:rFonts w:hint="eastAsia"/>
        </w:rPr>
        <w:t xml:space="preserve">动画从</w:t>
      </w:r>
      <w:r>
        <w:t xml:space="preserve"> 0 </w:t>
      </w:r>
      <w:r>
        <w:rPr>
          <w:rFonts w:hint="eastAsia"/>
        </w:rPr>
        <w:t xml:space="preserve">到目标值动态填充，提升结果展示的可读性。</w:t>
      </w:r>
    </w:p>
    <w:bookmarkEnd w:id="64"/>
    <w:bookmarkStart w:id="65" w:name="关键前端组件"/>
    <w:p>
      <w:pPr>
        <w:pStyle w:val="Heading3"/>
      </w:pPr>
      <w:r>
        <w:t xml:space="preserve">3.5.2 </w:t>
      </w:r>
      <w:r>
        <w:rPr>
          <w:rFonts w:hint="eastAsia"/>
        </w:rPr>
        <w:t xml:space="preserve">关键前端组件</w:t>
      </w:r>
    </w:p>
    <w:p>
      <w:pPr>
        <w:pStyle w:val="FirstParagraph"/>
      </w:pPr>
      <w:r>
        <w:rPr>
          <w:rFonts w:hint="eastAsia"/>
          <w:b/>
          <w:bCs/>
        </w:rPr>
        <w:t xml:space="preserve">拖拽上传区</w:t>
      </w:r>
      <w:r>
        <w:rPr>
          <w:rFonts w:hint="eastAsia"/>
        </w:rPr>
        <w:t xml:space="preserve">（</w:t>
      </w:r>
      <w:r>
        <w:rPr>
          <w:rStyle w:val="VerbatimChar"/>
        </w:rPr>
        <w:t xml:space="preserve">DropZone</w:t>
      </w:r>
      <w:r>
        <w:rPr>
          <w:rFonts w:hint="eastAsia"/>
        </w:rPr>
        <w:t xml:space="preserve">）：支持点击选择和拖拽两种上传方式，使用</w:t>
      </w:r>
      <w:r>
        <w:t xml:space="preserve"> HTML5 Drag and Drop API </w:t>
      </w:r>
      <w:r>
        <w:rPr>
          <w:rFonts w:hint="eastAsia"/>
        </w:rPr>
        <w:t xml:space="preserve">实现，有文件格式过滤（仅接受</w:t>
      </w:r>
      <w:r>
        <w:t xml:space="preserve"> </w:t>
      </w:r>
      <w:r>
        <w:rPr>
          <w:rFonts w:hint="eastAsia"/>
        </w:rPr>
        <w:t xml:space="preserve">image/*）和大小限制（最大</w:t>
      </w:r>
      <w:r>
        <w:t xml:space="preserve"> </w:t>
      </w:r>
      <w:r>
        <w:rPr>
          <w:rFonts w:hint="eastAsia"/>
        </w:rPr>
        <w:t xml:space="preserve">10MB），上传过程中显示加载动画，上传成功后展示图片预览缩略图。</w:t>
      </w:r>
    </w:p>
    <w:p>
      <w:pPr>
        <w:pStyle w:val="BodyText"/>
      </w:pPr>
      <w:r>
        <w:rPr>
          <w:rFonts w:hint="eastAsia"/>
          <w:b/>
          <w:bCs/>
        </w:rPr>
        <w:t xml:space="preserve">置信度可视化</w:t>
      </w:r>
      <w:r>
        <w:rPr>
          <w:rFonts w:hint="eastAsia"/>
        </w:rPr>
        <w:t xml:space="preserve">：匹配结果的置信度（0-100%）通过渐变色进度条展示，颜色映射为：低于</w:t>
      </w:r>
      <w:r>
        <w:t xml:space="preserve"> 50% </w:t>
      </w:r>
      <w:r>
        <w:rPr>
          <w:rFonts w:hint="eastAsia"/>
        </w:rPr>
        <w:t xml:space="preserve">显示橙红色（疑似不同），50-75%</w:t>
      </w:r>
      <w:r>
        <w:t xml:space="preserve"> </w:t>
      </w:r>
      <w:r>
        <w:rPr>
          <w:rFonts w:hint="eastAsia"/>
        </w:rPr>
        <w:t xml:space="preserve">显示黄绿色（中等可信），75%</w:t>
      </w:r>
      <w:r>
        <w:t xml:space="preserve"> </w:t>
      </w:r>
      <w:r>
        <w:rPr>
          <w:rFonts w:hint="eastAsia"/>
        </w:rPr>
        <w:t xml:space="preserve">以上显示绿色（高度可信）。这一映射帮助非技术用户直观理解识别结果的可靠性。</w:t>
      </w:r>
    </w:p>
    <w:p>
      <w:pPr>
        <w:pStyle w:val="BodyText"/>
      </w:pPr>
      <w:r>
        <w:rPr>
          <w:rFonts w:hint="eastAsia"/>
          <w:b/>
          <w:bCs/>
        </w:rPr>
        <w:t xml:space="preserve">结果状态卡片</w:t>
      </w:r>
      <w:r>
        <w:rPr>
          <w:rFonts w:hint="eastAsia"/>
        </w:rPr>
        <w:t xml:space="preserve">：查询成功（找到匹配）时展示犬只档案信息（姓名、品种、年龄、主人联系方式），配合绿色视觉主题；查询失败（未找到匹配）时展示”未找到匹配”提示和注册引导链接，配合橙色视觉主题。</w:t>
      </w:r>
    </w:p>
    <w:bookmarkEnd w:id="65"/>
    <w:bookmarkStart w:id="66" w:name="后端-api-设计"/>
    <w:p>
      <w:pPr>
        <w:pStyle w:val="Heading3"/>
      </w:pPr>
      <w:r>
        <w:t xml:space="preserve">3.5.3 </w:t>
      </w:r>
      <w:r>
        <w:rPr>
          <w:rFonts w:hint="eastAsia"/>
        </w:rPr>
        <w:t xml:space="preserve">后端</w:t>
      </w:r>
      <w:r>
        <w:t xml:space="preserve"> API </w:t>
      </w:r>
      <w:r>
        <w:rPr>
          <w:rFonts w:hint="eastAsia"/>
        </w:rPr>
        <w:t xml:space="preserve">设计</w:t>
      </w:r>
    </w:p>
    <w:p>
      <w:pPr>
        <w:pStyle w:val="FirstParagraph"/>
      </w:pPr>
      <w:r>
        <w:rPr>
          <w:rFonts w:hint="eastAsia"/>
        </w:rPr>
        <w:t xml:space="preserve">后端基于</w:t>
      </w:r>
      <w:r>
        <w:t xml:space="preserve"> FastAPI </w:t>
      </w:r>
      <w:r>
        <w:rPr>
          <w:rFonts w:hint="eastAsia"/>
        </w:rPr>
        <w:t xml:space="preserve">框架，核心端点如下：</w:t>
      </w:r>
    </w:p>
    <w:tbl>
      <w:tblPr>
        <w:tblStyle w:val="Table"/>
        <w:tblW w:type="dxa" w:w="8789"/>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tblHeader w:val="on"/>
        </w:trPr>
        <w:tc>
          <w:tcPr>
            <w:tcW w:w="2197" w:type="dxa"/>
            <w:vAlign w:val="center"/>
          </w:tcPr>
          <w:p>
            <w:pPr>
              <w:pStyle w:val="Compact"/>
            </w:pPr>
            <w:r>
              <w:rPr>
                <w:rFonts w:hint="eastAsia"/>
              </w:rPr>
              <w:t xml:space="preserve">端点</w:t>
            </w:r>
          </w:p>
        </w:tc>
        <w:tc>
          <w:tcPr>
            <w:tcW w:w="2197" w:type="dxa"/>
            <w:vAlign w:val="center"/>
          </w:tcPr>
          <w:p>
            <w:pPr>
              <w:pStyle w:val="Compact"/>
            </w:pPr>
            <w:r>
              <w:rPr>
                <w:rFonts w:hint="eastAsia"/>
              </w:rPr>
              <w:t xml:space="preserve">方法</w:t>
            </w:r>
          </w:p>
        </w:tc>
        <w:tc>
          <w:tcPr>
            <w:tcW w:w="2197" w:type="dxa"/>
            <w:vAlign w:val="center"/>
          </w:tcPr>
          <w:p>
            <w:pPr>
              <w:pStyle w:val="Compact"/>
            </w:pPr>
            <w:r>
              <w:rPr>
                <w:rFonts w:hint="eastAsia"/>
              </w:rPr>
              <w:t xml:space="preserve">输入</w:t>
            </w:r>
          </w:p>
        </w:tc>
        <w:tc>
          <w:tcPr>
            <w:tcW w:w="2197" w:type="dxa"/>
            <w:vAlign w:val="center"/>
          </w:tcPr>
          <w:p>
            <w:pPr>
              <w:pStyle w:val="Compact"/>
            </w:pPr>
            <w:r>
              <w:rPr>
                <w:rFonts w:hint="eastAsia"/>
              </w:rPr>
              <w:t xml:space="preserve">输出</w:t>
            </w:r>
          </w:p>
        </w:tc>
      </w:tr>
      <w:tr>
        <w:tc>
          <w:tcPr>
            <w:tcW w:w="2197" w:type="dxa"/>
            <w:vAlign w:val="center"/>
          </w:tcPr>
          <w:p>
            <w:pPr>
              <w:pStyle w:val="Compact"/>
            </w:pPr>
            <w:r>
              <w:rPr>
                <w:rStyle w:val="VerbatimChar"/>
              </w:rPr>
              <w:t xml:space="preserve">GET /health</w:t>
            </w:r>
          </w:p>
        </w:tc>
        <w:tc>
          <w:tcPr>
            <w:tcW w:w="2197" w:type="dxa"/>
            <w:vAlign w:val="center"/>
          </w:tcPr>
          <w:p>
            <w:pPr>
              <w:pStyle w:val="Compact"/>
            </w:pPr>
            <w:r>
              <w:t xml:space="preserve">GET</w:t>
            </w:r>
          </w:p>
        </w:tc>
        <w:tc>
          <w:tcPr>
            <w:tcW w:w="2197" w:type="dxa"/>
            <w:vAlign w:val="center"/>
          </w:tcPr>
          <w:p>
            <w:pPr>
              <w:pStyle w:val="Compact"/>
            </w:pPr>
            <w:r>
              <w:rPr>
                <w:rFonts w:hint="eastAsia"/>
              </w:rPr>
              <w:t xml:space="preserve">无</w:t>
            </w:r>
          </w:p>
        </w:tc>
        <w:tc>
          <w:tcPr>
            <w:tcW w:w="2197" w:type="dxa"/>
            <w:vAlign w:val="center"/>
          </w:tcPr>
          <w:p>
            <w:pPr>
              <w:pStyle w:val="Compact"/>
            </w:pPr>
            <w:r>
              <w:rPr>
                <w:rFonts w:hint="eastAsia"/>
              </w:rPr>
              <w:t xml:space="preserve">服务状态和模型是否已加载</w:t>
            </w:r>
          </w:p>
        </w:tc>
      </w:tr>
      <w:tr>
        <w:tc>
          <w:tcPr>
            <w:tcW w:w="2197" w:type="dxa"/>
            <w:vAlign w:val="center"/>
          </w:tcPr>
          <w:p>
            <w:pPr>
              <w:pStyle w:val="Compact"/>
            </w:pPr>
            <w:r>
              <w:rPr>
                <w:rStyle w:val="VerbatimChar"/>
              </w:rPr>
              <w:t xml:space="preserve">POST /compare</w:t>
            </w:r>
          </w:p>
        </w:tc>
        <w:tc>
          <w:tcPr>
            <w:tcW w:w="2197" w:type="dxa"/>
            <w:vAlign w:val="center"/>
          </w:tcPr>
          <w:p>
            <w:pPr>
              <w:pStyle w:val="Compact"/>
            </w:pPr>
            <w:r>
              <w:t xml:space="preserve">POST</w:t>
            </w:r>
          </w:p>
        </w:tc>
        <w:tc>
          <w:tcPr>
            <w:tcW w:w="2197" w:type="dxa"/>
            <w:vAlign w:val="center"/>
          </w:tcPr>
          <w:p>
            <w:pPr>
              <w:pStyle w:val="Compact"/>
            </w:pPr>
            <w:r>
              <w:rPr>
                <w:rFonts w:hint="eastAsia"/>
              </w:rPr>
              <w:t xml:space="preserve">JSON：两张图片的公开</w:t>
            </w:r>
            <w:r>
              <w:t xml:space="preserve"> URL</w:t>
            </w:r>
          </w:p>
        </w:tc>
        <w:tc>
          <w:tcPr>
            <w:tcW w:w="2197" w:type="dxa"/>
            <w:vAlign w:val="center"/>
          </w:tcPr>
          <w:p>
            <w:pPr>
              <w:pStyle w:val="Compact"/>
            </w:pPr>
            <w:r>
              <w:rPr>
                <w:rFonts w:hint="eastAsia"/>
              </w:rPr>
              <w:t xml:space="preserve">相似度分数和是否同一犬只</w:t>
            </w:r>
          </w:p>
        </w:tc>
      </w:tr>
      <w:tr>
        <w:tc>
          <w:tcPr>
            <w:tcW w:w="2197" w:type="dxa"/>
            <w:vAlign w:val="center"/>
          </w:tcPr>
          <w:p>
            <w:pPr>
              <w:pStyle w:val="Compact"/>
            </w:pPr>
            <w:r>
              <w:rPr>
                <w:rStyle w:val="VerbatimChar"/>
              </w:rPr>
              <w:t xml:space="preserve">POST /compare-files</w:t>
            </w:r>
          </w:p>
        </w:tc>
        <w:tc>
          <w:tcPr>
            <w:tcW w:w="2197" w:type="dxa"/>
            <w:vAlign w:val="center"/>
          </w:tcPr>
          <w:p>
            <w:pPr>
              <w:pStyle w:val="Compact"/>
            </w:pPr>
            <w:r>
              <w:t xml:space="preserve">POST</w:t>
            </w:r>
          </w:p>
        </w:tc>
        <w:tc>
          <w:tcPr>
            <w:tcW w:w="2197" w:type="dxa"/>
            <w:vAlign w:val="center"/>
          </w:tcPr>
          <w:p>
            <w:pPr>
              <w:pStyle w:val="Compact"/>
            </w:pPr>
            <w:r>
              <w:rPr>
                <w:rFonts w:hint="eastAsia"/>
              </w:rPr>
              <w:t xml:space="preserve">multipart：两张图片文件</w:t>
            </w:r>
          </w:p>
        </w:tc>
        <w:tc>
          <w:tcPr>
            <w:tcW w:w="2197" w:type="dxa"/>
            <w:vAlign w:val="center"/>
          </w:tcPr>
          <w:p>
            <w:pPr>
              <w:pStyle w:val="Compact"/>
            </w:pPr>
            <w:r>
              <w:rPr>
                <w:rFonts w:hint="eastAsia"/>
              </w:rPr>
              <w:t xml:space="preserve">相似度分数和是否同一犬只</w:t>
            </w:r>
          </w:p>
        </w:tc>
      </w:tr>
    </w:tbl>
    <w:p>
      <w:pPr>
        <w:pStyle w:val="BodyText"/>
      </w:pPr>
      <w:r>
        <w:rPr>
          <w:rStyle w:val="VerbatimChar"/>
        </w:rPr>
        <w:t xml:space="preserve">/compare</w:t>
      </w:r>
      <w:r>
        <w:t xml:space="preserve"> </w:t>
      </w:r>
      <w:r>
        <w:rPr>
          <w:rFonts w:hint="eastAsia"/>
        </w:rPr>
        <w:t xml:space="preserve">接口的响应格式：</w:t>
      </w:r>
    </w:p>
    <w:p>
      <w:pPr>
        <w:pStyle w:val="SourceCode"/>
      </w:pPr>
      <w:r>
        <w:rPr>
          <w:rStyle w:val="FunctionTok"/>
        </w:rPr>
        <w:t xml:space="preserve">{</w:t>
      </w:r>
      <w:r>
        <w:br/>
      </w:r>
      <w:r>
        <w:rPr>
          <w:rStyle w:val="NormalTok"/>
        </w:rPr>
        <w:t xml:space="preserve">  </w:t>
      </w:r>
      <w:r>
        <w:rPr>
          <w:rStyle w:val="DataTypeTok"/>
        </w:rPr>
        <w:t xml:space="preserve">"is_same_dog"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87.43</w:t>
      </w:r>
      <w:r>
        <w:rPr>
          <w:rStyle w:val="FunctionTok"/>
        </w:rPr>
        <w:t xml:space="preserve">,</w:t>
      </w:r>
      <w:r>
        <w:br/>
      </w:r>
      <w:r>
        <w:rPr>
          <w:rStyle w:val="NormalTok"/>
        </w:rPr>
        <w:t xml:space="preserve">  </w:t>
      </w:r>
      <w:r>
        <w:rPr>
          <w:rStyle w:val="DataTypeTok"/>
        </w:rPr>
        <w:t xml:space="preserve">"raw_score"</w:t>
      </w:r>
      <w:r>
        <w:rPr>
          <w:rStyle w:val="FunctionTok"/>
        </w:rPr>
        <w:t xml:space="preserve">:</w:t>
      </w:r>
      <w:r>
        <w:rPr>
          <w:rStyle w:val="NormalTok"/>
        </w:rPr>
        <w:t xml:space="preserve"> </w:t>
      </w:r>
      <w:r>
        <w:rPr>
          <w:rStyle w:val="FloatTok"/>
        </w:rPr>
        <w:t xml:space="preserve">0.874298</w:t>
      </w:r>
      <w:r>
        <w:br/>
      </w:r>
      <w:r>
        <w:rPr>
          <w:rStyle w:val="FunctionTok"/>
        </w:rPr>
        <w:t xml:space="preserve">}</w:t>
      </w:r>
    </w:p>
    <w:p>
      <w:pPr>
        <w:pStyle w:val="FirstParagraph"/>
      </w:pPr>
      <w:r>
        <w:rPr>
          <w:rStyle w:val="VerbatimChar"/>
        </w:rPr>
        <w:t xml:space="preserve">/compare-files</w:t>
      </w:r>
      <w:r>
        <w:t xml:space="preserve"> </w:t>
      </w:r>
      <w:r>
        <w:rPr>
          <w:rFonts w:hint="eastAsia"/>
        </w:rPr>
        <w:t xml:space="preserve">端点直接接受上传文件（multipart/form-data），主要用于本地调试和不依赖</w:t>
      </w:r>
      <w:r>
        <w:t xml:space="preserve"> Supabase </w:t>
      </w:r>
      <w:r>
        <w:rPr>
          <w:rFonts w:hint="eastAsia"/>
        </w:rPr>
        <w:t xml:space="preserve">存储的测试场景，避免在开发过程中产生多余的云存储对象。</w:t>
      </w:r>
    </w:p>
    <w:bookmarkEnd w:id="66"/>
    <w:bookmarkStart w:id="67" w:name="模型懒加载单例"/>
    <w:p>
      <w:pPr>
        <w:pStyle w:val="Heading3"/>
      </w:pPr>
      <w:r>
        <w:t xml:space="preserve">3.5.4 </w:t>
      </w:r>
      <w:r>
        <w:rPr>
          <w:rFonts w:hint="eastAsia"/>
        </w:rPr>
        <w:t xml:space="preserve">模型懒加载单例</w:t>
      </w:r>
    </w:p>
    <w:p>
      <w:pPr>
        <w:pStyle w:val="FirstParagraph"/>
      </w:pPr>
      <w:r>
        <w:rPr>
          <w:rFonts w:hint="eastAsia"/>
        </w:rPr>
        <w:t xml:space="preserve">模型加载是后端启动的最慢步骤（ResNet-50</w:t>
      </w:r>
      <w:r>
        <w:t xml:space="preserve"> </w:t>
      </w:r>
      <w:r>
        <w:rPr>
          <w:rFonts w:hint="eastAsia"/>
        </w:rPr>
        <w:t xml:space="preserve">权重文件约</w:t>
      </w:r>
      <w:r>
        <w:t xml:space="preserve"> </w:t>
      </w:r>
      <w:r>
        <w:rPr>
          <w:rFonts w:hint="eastAsia"/>
        </w:rPr>
        <w:t xml:space="preserve">100MB，CPU</w:t>
      </w:r>
      <w:r>
        <w:t xml:space="preserve"> </w:t>
      </w:r>
      <w:r>
        <w:rPr>
          <w:rFonts w:hint="eastAsia"/>
        </w:rPr>
        <w:t xml:space="preserve">加载约需</w:t>
      </w:r>
      <w:r>
        <w:t xml:space="preserve"> 3-5 </w:t>
      </w:r>
      <w:r>
        <w:rPr>
          <w:rFonts w:hint="eastAsia"/>
        </w:rPr>
        <w:t xml:space="preserve">秒），采用懒加载单例模式，在第一次推理请求时触发加载，后续复用：</w:t>
      </w:r>
    </w:p>
    <w:p>
      <w:pPr>
        <w:pStyle w:val="SourceCode"/>
      </w:pPr>
      <w:r>
        <w:rPr>
          <w:rStyle w:val="NormalTok"/>
        </w:rPr>
        <w:t xml:space="preserve">_model: Optional[SiameseNetwork] </w:t>
      </w:r>
      <w:r>
        <w:rPr>
          <w:rStyle w:val="OperatorTok"/>
        </w:rPr>
        <w:t xml:space="preserve">=</w:t>
      </w:r>
      <w:r>
        <w:rPr>
          <w:rStyle w:val="NormalTok"/>
        </w:rPr>
        <w:t xml:space="preserve"> </w:t>
      </w:r>
      <w:r>
        <w:rPr>
          <w:rStyle w:val="VariableTok"/>
        </w:rPr>
        <w:t xml:space="preserve">None</w:t>
      </w:r>
      <w:r>
        <w:br/>
      </w:r>
      <w:r>
        <w:rPr>
          <w:rStyle w:val="NormalTok"/>
        </w:rPr>
        <w:t xml:space="preserve">_device: Optional[torch.device] </w:t>
      </w:r>
      <w:r>
        <w:rPr>
          <w:rStyle w:val="OperatorTok"/>
        </w:rPr>
        <w:t xml:space="preserve">=</w:t>
      </w:r>
      <w:r>
        <w:rPr>
          <w:rStyle w:val="NormalTok"/>
        </w:rPr>
        <w:t xml:space="preserve"> </w:t>
      </w:r>
      <w:r>
        <w:rPr>
          <w:rStyle w:val="VariableTok"/>
        </w:rPr>
        <w:t xml:space="preserve">None</w:t>
      </w:r>
      <w:r>
        <w:br/>
      </w:r>
      <w:r>
        <w:br/>
      </w:r>
      <w:r>
        <w:rPr>
          <w:rStyle w:val="KeywordTok"/>
        </w:rPr>
        <w:t xml:space="preserve">def</w:t>
      </w:r>
      <w:r>
        <w:rPr>
          <w:rStyle w:val="NormalTok"/>
        </w:rPr>
        <w:t xml:space="preserve"> _get_model() </w:t>
      </w:r>
      <w:r>
        <w:rPr>
          <w:rStyle w:val="OperatorTok"/>
        </w:rPr>
        <w:t xml:space="preserve">-&gt;</w:t>
      </w:r>
      <w:r>
        <w:rPr>
          <w:rStyle w:val="NormalTok"/>
        </w:rPr>
        <w:t xml:space="preserve"> Tuple[SiameseNetwork, torch.device]:</w:t>
      </w:r>
      <w:r>
        <w:br/>
      </w:r>
      <w:r>
        <w:rPr>
          <w:rStyle w:val="NormalTok"/>
        </w:rPr>
        <w:t xml:space="preserve">    </w:t>
      </w:r>
      <w:r>
        <w:rPr>
          <w:rStyle w:val="KeywordTok"/>
        </w:rPr>
        <w:t xml:space="preserve">global</w:t>
      </w:r>
      <w:r>
        <w:rPr>
          <w:rStyle w:val="NormalTok"/>
        </w:rPr>
        <w:t xml:space="preserve"> _model, _device</w:t>
      </w:r>
      <w:r>
        <w:br/>
      </w:r>
      <w:r>
        <w:rPr>
          <w:rStyle w:val="NormalTok"/>
        </w:rPr>
        <w:t xml:space="preserve">    </w:t>
      </w:r>
      <w:r>
        <w:rPr>
          <w:rStyle w:val="ControlFlowTok"/>
        </w:rPr>
        <w:t xml:space="preserve">if</w:t>
      </w:r>
      <w:r>
        <w:rPr>
          <w:rStyle w:val="NormalTok"/>
        </w:rPr>
        <w:t xml:space="preserve"> _model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_device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NormalTok"/>
        </w:rPr>
        <w:t xml:space="preserve">        _model </w:t>
      </w:r>
      <w:r>
        <w:rPr>
          <w:rStyle w:val="OperatorTok"/>
        </w:rPr>
        <w:t xml:space="preserve">=</w:t>
      </w:r>
      <w:r>
        <w:rPr>
          <w:rStyle w:val="NormalTok"/>
        </w:rPr>
        <w:t xml:space="preserve"> SiameseNetwork().to(_device)</w:t>
      </w:r>
      <w:r>
        <w:br/>
      </w:r>
      <w:r>
        <w:rPr>
          <w:rStyle w:val="NormalTok"/>
        </w:rPr>
        <w:t xml:space="preserve">        weight_path </w:t>
      </w:r>
      <w:r>
        <w:rPr>
          <w:rStyle w:val="OperatorTok"/>
        </w:rPr>
        <w:t xml:space="preserve">=</w:t>
      </w:r>
      <w:r>
        <w:rPr>
          <w:rStyle w:val="NormalTok"/>
        </w:rPr>
        <w:t xml:space="preserve"> Path(</w:t>
      </w:r>
      <w:r>
        <w:rPr>
          <w:rStyle w:val="VariableTok"/>
        </w:rPr>
        <w:t xml:space="preserve">__file__</w:t>
      </w:r>
      <w:r>
        <w:rPr>
          <w:rStyle w:val="NormalTok"/>
        </w:rPr>
        <w:t xml:space="preserve">).parent.parent </w:t>
      </w:r>
      <w:r>
        <w:rPr>
          <w:rStyle w:val="OperatorTok"/>
        </w:rPr>
        <w:t xml:space="preserve">/</w:t>
      </w:r>
      <w:r>
        <w:rPr>
          <w:rStyle w:val="NormalTok"/>
        </w:rPr>
        <w:t xml:space="preserve"> </w:t>
      </w:r>
      <w:r>
        <w:rPr>
          <w:rStyle w:val="StringTok"/>
        </w:rPr>
        <w:t xml:space="preserve">"model"</w:t>
      </w:r>
      <w:r>
        <w:rPr>
          <w:rStyle w:val="NormalTok"/>
        </w:rPr>
        <w:t xml:space="preserve"> </w:t>
      </w:r>
      <w:r>
        <w:rPr>
          <w:rStyle w:val="OperatorTok"/>
        </w:rPr>
        <w:t xml:space="preserve">/</w:t>
      </w:r>
      <w:r>
        <w:rPr>
          <w:rStyle w:val="NormalTok"/>
        </w:rPr>
        <w:t xml:space="preserve"> </w:t>
      </w:r>
      <w:r>
        <w:rPr>
          <w:rStyle w:val="StringTok"/>
        </w:rPr>
        <w:t xml:space="preserve">"siamese_network.pth"</w:t>
      </w:r>
      <w:r>
        <w:br/>
      </w:r>
      <w:r>
        <w:rPr>
          <w:rStyle w:val="NormalTok"/>
        </w:rPr>
        <w:t xml:space="preserve">        _model.load_state_dict(torch.load(weight_path, map_location</w:t>
      </w:r>
      <w:r>
        <w:rPr>
          <w:rStyle w:val="OperatorTok"/>
        </w:rPr>
        <w:t xml:space="preserve">=</w:t>
      </w:r>
      <w:r>
        <w:rPr>
          <w:rStyle w:val="NormalTok"/>
        </w:rPr>
        <w:t xml:space="preserve">_device))</w:t>
      </w:r>
      <w:r>
        <w:br/>
      </w:r>
      <w:r>
        <w:rPr>
          <w:rStyle w:val="NormalTok"/>
        </w:rPr>
        <w:t xml:space="preserve">        _model.</w:t>
      </w:r>
      <w:r>
        <w:rPr>
          <w:rStyle w:val="BuiltInTok"/>
        </w:rPr>
        <w:t xml:space="preserve">eval</w:t>
      </w:r>
      <w:r>
        <w:rPr>
          <w:rStyle w:val="NormalTok"/>
        </w:rPr>
        <w:t xml:space="preserve">()</w:t>
      </w:r>
      <w:r>
        <w:br/>
      </w:r>
      <w:r>
        <w:rPr>
          <w:rStyle w:val="NormalTok"/>
        </w:rPr>
        <w:t xml:space="preserve">    </w:t>
      </w:r>
      <w:r>
        <w:rPr>
          <w:rStyle w:val="ControlFlowTok"/>
        </w:rPr>
        <w:t xml:space="preserve">return</w:t>
      </w:r>
      <w:r>
        <w:rPr>
          <w:rStyle w:val="NormalTok"/>
        </w:rPr>
        <w:t xml:space="preserve"> _model, _device</w:t>
      </w:r>
    </w:p>
    <w:p>
      <w:pPr>
        <w:pStyle w:val="FirstParagraph"/>
      </w:pPr>
      <w:r>
        <w:rPr>
          <w:rFonts w:hint="eastAsia"/>
        </w:rPr>
        <w:t xml:space="preserve">这一模式的优点是：FastAPI</w:t>
      </w:r>
      <w:r>
        <w:t xml:space="preserve"> </w:t>
      </w:r>
      <w:r>
        <w:rPr>
          <w:rFonts w:hint="eastAsia"/>
        </w:rPr>
        <w:t xml:space="preserve">服务启动时无需等待模型加载（启动时间从</w:t>
      </w:r>
      <w:r>
        <w:t xml:space="preserve"> 5s+ </w:t>
      </w:r>
      <w:r>
        <w:rPr>
          <w:rFonts w:hint="eastAsia"/>
        </w:rPr>
        <w:t xml:space="preserve">降至亚秒级），且只有在实际收到推理请求时才占用内存；缺点是第一次请求延迟略高，可通过在</w:t>
      </w:r>
      <w:r>
        <w:t xml:space="preserve"> startup </w:t>
      </w:r>
      <w:r>
        <w:rPr>
          <w:rFonts w:hint="eastAsia"/>
        </w:rPr>
        <w:t xml:space="preserve">事件中预热（warmup）解决。</w:t>
      </w:r>
    </w:p>
    <w:bookmarkEnd w:id="67"/>
    <w:bookmarkStart w:id="68" w:name="图像预处理后端推理链路"/>
    <w:p>
      <w:pPr>
        <w:pStyle w:val="Heading3"/>
      </w:pPr>
      <w:r>
        <w:t xml:space="preserve">3.5.5 </w:t>
      </w:r>
      <w:r>
        <w:rPr>
          <w:rFonts w:hint="eastAsia"/>
        </w:rPr>
        <w:t xml:space="preserve">图像预处理（后端推理链路）</w:t>
      </w:r>
    </w:p>
    <w:p>
      <w:pPr>
        <w:pStyle w:val="FirstParagraph"/>
      </w:pPr>
      <w:r>
        <w:rPr>
          <w:rFonts w:hint="eastAsia"/>
        </w:rPr>
        <w:t xml:space="preserve">后端接收到图片</w:t>
      </w:r>
      <w:r>
        <w:t xml:space="preserve"> URL </w:t>
      </w:r>
      <w:r>
        <w:rPr>
          <w:rFonts w:hint="eastAsia"/>
        </w:rPr>
        <w:t xml:space="preserve">后，通过以下流程转换为模型输入张量：</w:t>
      </w:r>
    </w:p>
    <w:p>
      <w:pPr>
        <w:pStyle w:val="SourceCode"/>
      </w:pPr>
      <w:r>
        <w:rPr>
          <w:rStyle w:val="KeywordTok"/>
        </w:rPr>
        <w:t xml:space="preserve">def</w:t>
      </w:r>
      <w:r>
        <w:rPr>
          <w:rStyle w:val="NormalTok"/>
        </w:rPr>
        <w:t xml:space="preserve"> _preprocess(url: </w:t>
      </w:r>
      <w:r>
        <w:rPr>
          <w:rStyle w:val="BuiltInTok"/>
        </w:rPr>
        <w:t xml:space="preserve">str</w:t>
      </w:r>
      <w:r>
        <w:rPr>
          <w:rStyle w:val="NormalTok"/>
        </w:rPr>
        <w:t xml:space="preserve">) </w:t>
      </w:r>
      <w:r>
        <w:rPr>
          <w:rStyle w:val="OperatorTok"/>
        </w:rPr>
        <w:t xml:space="preserve">-&gt;</w:t>
      </w:r>
      <w:r>
        <w:rPr>
          <w:rStyle w:val="NormalTok"/>
        </w:rPr>
        <w:t xml:space="preserve"> torch.Tensor:</w:t>
      </w:r>
      <w:r>
        <w:br/>
      </w:r>
      <w:r>
        <w:rPr>
          <w:rStyle w:val="NormalTok"/>
        </w:rPr>
        <w:t xml:space="preserve">    response </w:t>
      </w:r>
      <w:r>
        <w:rPr>
          <w:rStyle w:val="OperatorTok"/>
        </w:rPr>
        <w:t xml:space="preserve">=</w:t>
      </w:r>
      <w:r>
        <w:rPr>
          <w:rStyle w:val="NormalTok"/>
        </w:rPr>
        <w:t xml:space="preserve"> requests.get(url, timeout</w:t>
      </w:r>
      <w:r>
        <w:rPr>
          <w:rStyle w:val="OperatorTok"/>
        </w:rPr>
        <w:t xml:space="preserve">=</w:t>
      </w:r>
      <w:r>
        <w:rPr>
          <w:rStyle w:val="DecValTok"/>
        </w:rPr>
        <w:t xml:space="preserve">10</w:t>
      </w:r>
      <w:r>
        <w:rPr>
          <w:rStyle w:val="NormalTok"/>
        </w:rPr>
        <w:t xml:space="preserve">)</w:t>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(BytesIO(response.content)).convert(</w:t>
      </w:r>
      <w:r>
        <w:rPr>
          <w:rStyle w:val="StringTok"/>
        </w:rPr>
        <w:t xml:space="preserve">"RGB"</w:t>
      </w:r>
      <w:r>
        <w:rPr>
          <w:rStyle w:val="NormalTok"/>
        </w:rPr>
        <w:t xml:space="preserve">)</w:t>
      </w:r>
      <w:r>
        <w:br/>
      </w:r>
      <w:r>
        <w:rPr>
          <w:rStyle w:val="NormalTok"/>
        </w:rPr>
        <w:t xml:space="preserve">    transform </w:t>
      </w:r>
      <w:r>
        <w:rPr>
          <w:rStyle w:val="OperatorTok"/>
        </w:rPr>
        <w:t xml:space="preserve">=</w:t>
      </w:r>
      <w:r>
        <w:rPr>
          <w:rStyle w:val="NormalTok"/>
        </w:rPr>
        <w:t xml:space="preserve"> transforms.Compose([</w:t>
      </w:r>
      <w:r>
        <w:br/>
      </w:r>
      <w:r>
        <w:rPr>
          <w:rStyle w:val="NormalTok"/>
        </w:rPr>
        <w:t xml:space="preserve">        transforms.Resize((</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transforms.ToTensor(),</w:t>
      </w:r>
      <w:r>
        <w:br/>
      </w:r>
      <w:r>
        <w:rPr>
          <w:rStyle w:val="NormalTok"/>
        </w:rPr>
        <w:t xml:space="preserve">        transforms.Normalize(mean</w:t>
      </w:r>
      <w:r>
        <w:rPr>
          <w:rStyle w:val="OperatorTok"/>
        </w:rPr>
        <w:t xml:space="preserve">=</w:t>
      </w:r>
      <w:r>
        <w:rPr>
          <w:rStyle w:val="NormalTok"/>
        </w:rPr>
        <w:t xml:space="preserve">[</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w:t>
      </w:r>
      <w:r>
        <w:br/>
      </w:r>
      <w:r>
        <w:rPr>
          <w:rStyle w:val="NormalTok"/>
        </w:rPr>
        <w:t xml:space="preserve">                             std</w:t>
      </w:r>
      <w:r>
        <w:rPr>
          <w:rStyle w:val="OperatorTok"/>
        </w:rPr>
        <w:t xml:space="preserve">=</w:t>
      </w:r>
      <w:r>
        <w:rPr>
          <w:rStyle w:val="NormalTok"/>
        </w:rPr>
        <w:t xml:space="preserve">[</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transform(img).unsqueeze(</w:t>
      </w:r>
      <w:r>
        <w:rPr>
          <w:rStyle w:val="DecValTok"/>
        </w:rPr>
        <w:t xml:space="preserve">0</w:t>
      </w:r>
      <w:r>
        <w:rPr>
          <w:rStyle w:val="NormalTok"/>
        </w:rPr>
        <w:t xml:space="preserve">)  </w:t>
      </w:r>
      <w:r>
        <w:rPr>
          <w:rStyle w:val="CommentTok"/>
        </w:rPr>
        <w:t xml:space="preserve"># (1, 3, 224, 224)</w:t>
      </w:r>
    </w:p>
    <w:p>
      <w:pPr>
        <w:pStyle w:val="FirstParagraph"/>
      </w:pPr>
      <w:r>
        <w:rPr>
          <w:rFonts w:hint="eastAsia"/>
        </w:rPr>
        <w:t xml:space="preserve">预处理流水线与训练时完全一致（相同的</w:t>
      </w:r>
      <w:r>
        <w:t xml:space="preserve"> Resize、Normalize </w:t>
      </w:r>
      <w:r>
        <w:rPr>
          <w:rFonts w:hint="eastAsia"/>
        </w:rPr>
        <w:t xml:space="preserve">参数），确保推理时的输入分布与训练时对齐。</w:t>
      </w:r>
    </w:p>
    <w:bookmarkEnd w:id="68"/>
    <w:bookmarkStart w:id="69" w:name="一键启动脚本"/>
    <w:p>
      <w:pPr>
        <w:pStyle w:val="Heading3"/>
      </w:pPr>
      <w:r>
        <w:t xml:space="preserve">3.5.6 </w:t>
      </w:r>
      <w:r>
        <w:rPr>
          <w:rFonts w:hint="eastAsia"/>
        </w:rPr>
        <w:t xml:space="preserve">一键启动脚本</w:t>
      </w:r>
    </w:p>
    <w:p>
      <w:pPr>
        <w:pStyle w:val="FirstParagraph"/>
      </w:pPr>
      <w:r>
        <w:rPr>
          <w:rFonts w:hint="eastAsia"/>
        </w:rPr>
        <w:t xml:space="preserve">项目提供</w:t>
      </w:r>
      <w:r>
        <w:t xml:space="preserve"> </w:t>
      </w:r>
      <w:r>
        <w:rPr>
          <w:rStyle w:val="VerbatimChar"/>
        </w:rPr>
        <w:t xml:space="preserve">start.sh</w:t>
      </w:r>
      <w:r>
        <w:t xml:space="preserve"> </w:t>
      </w:r>
      <w:r>
        <w:rPr>
          <w:rFonts w:hint="eastAsia"/>
        </w:rPr>
        <w:t xml:space="preserve">脚本，同时拉起前端（端口</w:t>
      </w:r>
      <w:r>
        <w:t xml:space="preserve"> </w:t>
      </w:r>
      <w:r>
        <w:rPr>
          <w:rFonts w:hint="eastAsia"/>
        </w:rPr>
        <w:t xml:space="preserve">3000）和后端（端口</w:t>
      </w:r>
      <w:r>
        <w:t xml:space="preserve"> </w:t>
      </w:r>
      <w:r>
        <w:rPr>
          <w:rFonts w:hint="eastAsia"/>
        </w:rPr>
        <w:t xml:space="preserve">8000）：</w:t>
      </w:r>
    </w:p>
    <w:p>
      <w:pPr>
        <w:pStyle w:val="SourceCode"/>
      </w:pPr>
      <w:r>
        <w:rPr>
          <w:rStyle w:val="FunctionTok"/>
        </w:rPr>
        <w:t xml:space="preserve">chmod</w:t>
      </w:r>
      <w:r>
        <w:rPr>
          <w:rStyle w:val="NormalTok"/>
        </w:rPr>
        <w:t xml:space="preserve"> +x start.sh</w:t>
      </w:r>
      <w:r>
        <w:br/>
      </w:r>
      <w:r>
        <w:rPr>
          <w:rStyle w:val="ExtensionTok"/>
        </w:rPr>
        <w:t xml:space="preserve">./start.sh</w:t>
      </w:r>
      <w:r>
        <w:rPr>
          <w:rStyle w:val="NormalTok"/>
        </w:rPr>
        <w:t xml:space="preserve">           </w:t>
      </w:r>
      <w:r>
        <w:rPr>
          <w:rStyle w:val="CommentTok"/>
        </w:rPr>
        <w:t xml:space="preserve"># 前后端同时启动</w:t>
      </w:r>
      <w:r>
        <w:br/>
      </w:r>
      <w:r>
        <w:rPr>
          <w:rStyle w:val="ExtensionTok"/>
        </w:rPr>
        <w:t xml:space="preserve">./start.sh</w:t>
      </w:r>
      <w:r>
        <w:rPr>
          <w:rStyle w:val="NormalTok"/>
        </w:rPr>
        <w:t xml:space="preserve"> backend   </w:t>
      </w:r>
      <w:r>
        <w:rPr>
          <w:rStyle w:val="CommentTok"/>
        </w:rPr>
        <w:t xml:space="preserve"># 仅启动后端</w:t>
      </w:r>
      <w:r>
        <w:br/>
      </w:r>
      <w:r>
        <w:rPr>
          <w:rStyle w:val="ExtensionTok"/>
        </w:rPr>
        <w:t xml:space="preserve">./start.sh</w:t>
      </w:r>
      <w:r>
        <w:rPr>
          <w:rStyle w:val="NormalTok"/>
        </w:rPr>
        <w:t xml:space="preserve"> frontend  </w:t>
      </w:r>
      <w:r>
        <w:rPr>
          <w:rStyle w:val="CommentTok"/>
        </w:rPr>
        <w:t xml:space="preserve"># 仅启动前端</w:t>
      </w:r>
    </w:p>
    <w:p>
      <w:pPr>
        <w:pStyle w:val="FirstParagraph"/>
      </w:pPr>
      <w:r>
        <w:rPr>
          <w:rFonts w:hint="eastAsia"/>
        </w:rPr>
        <w:t xml:space="preserve">脚本中前端使用</w:t>
      </w:r>
      <w:r>
        <w:t xml:space="preserve"> </w:t>
      </w:r>
      <w:r>
        <w:rPr>
          <w:rStyle w:val="VerbatimChar"/>
        </w:rPr>
        <w:t xml:space="preserve">npm run dev</w:t>
      </w:r>
      <w:r>
        <w:rPr>
          <w:rFonts w:hint="eastAsia"/>
        </w:rPr>
        <w:t xml:space="preserve">（开发模式），后端使用</w:t>
      </w:r>
      <w:r>
        <w:t xml:space="preserve"> </w:t>
      </w:r>
      <w:r>
        <w:rPr>
          <w:rStyle w:val="VerbatimChar"/>
        </w:rPr>
        <w:t xml:space="preserve">uvicorn app.main:app --reload --port 8000</w:t>
      </w:r>
      <w:r>
        <w:rPr>
          <w:rFonts w:hint="eastAsia"/>
        </w:rPr>
        <w:t xml:space="preserve">，均支持热重载，方便开发阶段的快速迭代。</w:t>
      </w:r>
    </w:p>
    <w:bookmarkEnd w:id="69"/>
    <w:bookmarkEnd w:id="70"/>
    <w:bookmarkEnd w:id="71"/>
    <w:bookmarkStart w:id="116" w:name="第四章-对照实验与结果分析"/>
    <w:p>
      <w:pPr>
        <w:pStyle w:val="Heading1"/>
      </w:pPr>
      <w:r>
        <w:rPr>
          <w:rFonts w:hint="eastAsia"/>
        </w:rPr>
        <w:t xml:space="preserve">第四章</w:t>
      </w:r>
      <w:r>
        <w:t xml:space="preserve"> </w:t>
      </w:r>
      <w:r>
        <w:rPr>
          <w:rFonts w:hint="eastAsia"/>
        </w:rPr>
        <w:t xml:space="preserve">对照实验与结果分析</w:t>
      </w:r>
    </w:p>
    <w:bookmarkStart w:id="74" w:name="实验环境与评估指标"/>
    <w:p>
      <w:pPr>
        <w:pStyle w:val="Heading2"/>
      </w:pPr>
      <w:r>
        <w:t xml:space="preserve">4.1 </w:t>
      </w:r>
      <w:r>
        <w:rPr>
          <w:rFonts w:hint="eastAsia"/>
        </w:rPr>
        <w:t xml:space="preserve">实验环境与评估指标</w:t>
      </w:r>
    </w:p>
    <w:bookmarkStart w:id="72" w:name="硬件与软件环境"/>
    <w:p>
      <w:pPr>
        <w:pStyle w:val="Heading3"/>
      </w:pPr>
      <w:r>
        <w:t xml:space="preserve">4.1.1 </w:t>
      </w:r>
      <w:r>
        <w:rPr>
          <w:rFonts w:hint="eastAsia"/>
        </w:rPr>
        <w:t xml:space="preserve">硬件与软件环境</w:t>
      </w:r>
    </w:p>
    <w:tbl>
      <w:tblPr>
        <w:tblStyle w:val="Table"/>
        <w:tblW w:type="dxa" w:w="8789"/>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94"/>
        <w:gridCol w:w="4394"/>
      </w:tblGrid>
      <w:tr>
        <w:trPr>
          <w:tblHeader w:val="on"/>
        </w:trPr>
        <w:tc>
          <w:tcPr>
            <w:tcW w:w="4394" w:type="dxa"/>
            <w:vAlign w:val="center"/>
          </w:tcPr>
          <w:p>
            <w:pPr>
              <w:pStyle w:val="Compact"/>
            </w:pPr>
            <w:r>
              <w:rPr>
                <w:rFonts w:hint="eastAsia"/>
              </w:rPr>
              <w:t xml:space="preserve">环境项</w:t>
            </w:r>
          </w:p>
        </w:tc>
        <w:tc>
          <w:tcPr>
            <w:tcW w:w="4394" w:type="dxa"/>
            <w:vAlign w:val="center"/>
          </w:tcPr>
          <w:p>
            <w:pPr>
              <w:pStyle w:val="Compact"/>
            </w:pPr>
            <w:r>
              <w:rPr>
                <w:rFonts w:hint="eastAsia"/>
              </w:rPr>
              <w:t xml:space="preserve">配置</w:t>
            </w:r>
          </w:p>
        </w:tc>
      </w:tr>
      <w:tr>
        <w:tc>
          <w:tcPr>
            <w:tcW w:w="4394" w:type="dxa"/>
            <w:vAlign w:val="center"/>
          </w:tcPr>
          <w:p>
            <w:pPr>
              <w:pStyle w:val="Compact"/>
            </w:pPr>
            <w:r>
              <w:rPr>
                <w:rFonts w:hint="eastAsia"/>
              </w:rPr>
              <w:t xml:space="preserve">操作系统</w:t>
            </w:r>
          </w:p>
        </w:tc>
        <w:tc>
          <w:tcPr>
            <w:tcW w:w="4394" w:type="dxa"/>
            <w:vAlign w:val="center"/>
          </w:tcPr>
          <w:p>
            <w:pPr>
              <w:pStyle w:val="Compact"/>
            </w:pPr>
            <w:r>
              <w:rPr>
                <w:rFonts w:hint="eastAsia"/>
              </w:rPr>
              <w:t xml:space="preserve">macOS（Apple</w:t>
            </w:r>
            <w:r>
              <w:t xml:space="preserve"> Silicon, </w:t>
            </w:r>
            <w:r>
              <w:rPr>
                <w:rFonts w:hint="eastAsia"/>
              </w:rPr>
              <w:t xml:space="preserve">CPU-only）</w:t>
            </w:r>
          </w:p>
        </w:tc>
      </w:tr>
      <w:tr>
        <w:tc>
          <w:tcPr>
            <w:tcW w:w="4394" w:type="dxa"/>
            <w:vAlign w:val="center"/>
          </w:tcPr>
          <w:p>
            <w:pPr>
              <w:pStyle w:val="Compact"/>
            </w:pPr>
            <w:r>
              <w:t xml:space="preserve">Python</w:t>
            </w:r>
          </w:p>
        </w:tc>
        <w:tc>
          <w:tcPr>
            <w:tcW w:w="4394" w:type="dxa"/>
            <w:vAlign w:val="center"/>
          </w:tcPr>
          <w:p>
            <w:pPr>
              <w:pStyle w:val="Compact"/>
            </w:pPr>
            <w:r>
              <w:t xml:space="preserve">3.10</w:t>
            </w:r>
          </w:p>
        </w:tc>
      </w:tr>
      <w:tr>
        <w:tc>
          <w:tcPr>
            <w:tcW w:w="4394" w:type="dxa"/>
            <w:vAlign w:val="center"/>
          </w:tcPr>
          <w:p>
            <w:pPr>
              <w:pStyle w:val="Compact"/>
            </w:pPr>
            <w:r>
              <w:t xml:space="preserve">PyTorch</w:t>
            </w:r>
          </w:p>
        </w:tc>
        <w:tc>
          <w:tcPr>
            <w:tcW w:w="4394" w:type="dxa"/>
            <w:vAlign w:val="center"/>
          </w:tcPr>
          <w:p>
            <w:pPr>
              <w:pStyle w:val="Compact"/>
            </w:pPr>
            <w:r>
              <w:t xml:space="preserve">2.0.1</w:t>
            </w:r>
          </w:p>
        </w:tc>
      </w:tr>
      <w:tr>
        <w:tc>
          <w:tcPr>
            <w:tcW w:w="4394" w:type="dxa"/>
            <w:vAlign w:val="center"/>
          </w:tcPr>
          <w:p>
            <w:pPr>
              <w:pStyle w:val="Compact"/>
            </w:pPr>
            <w:r>
              <w:t xml:space="preserve">torchvision</w:t>
            </w:r>
          </w:p>
        </w:tc>
        <w:tc>
          <w:tcPr>
            <w:tcW w:w="4394" w:type="dxa"/>
            <w:vAlign w:val="center"/>
          </w:tcPr>
          <w:p>
            <w:pPr>
              <w:pStyle w:val="Compact"/>
            </w:pPr>
            <w:r>
              <w:t xml:space="preserve">0.15.2</w:t>
            </w:r>
          </w:p>
        </w:tc>
      </w:tr>
      <w:tr>
        <w:tc>
          <w:tcPr>
            <w:tcW w:w="4394" w:type="dxa"/>
            <w:vAlign w:val="center"/>
          </w:tcPr>
          <w:p>
            <w:pPr>
              <w:pStyle w:val="Compact"/>
            </w:pPr>
            <w:r>
              <w:t xml:space="preserve">matplotlib</w:t>
            </w:r>
          </w:p>
        </w:tc>
        <w:tc>
          <w:tcPr>
            <w:tcW w:w="4394" w:type="dxa"/>
            <w:vAlign w:val="center"/>
          </w:tcPr>
          <w:p>
            <w:pPr>
              <w:pStyle w:val="Compact"/>
            </w:pPr>
            <w:r>
              <w:rPr>
                <w:rFonts w:hint="eastAsia"/>
              </w:rPr>
              <w:t xml:space="preserve">3.7.5（图表生成）</w:t>
            </w:r>
          </w:p>
        </w:tc>
      </w:tr>
      <w:tr>
        <w:tc>
          <w:tcPr>
            <w:tcW w:w="4394" w:type="dxa"/>
            <w:vAlign w:val="center"/>
          </w:tcPr>
          <w:p>
            <w:pPr>
              <w:pStyle w:val="Compact"/>
            </w:pPr>
            <w:r>
              <w:rPr>
                <w:rFonts w:hint="eastAsia"/>
              </w:rPr>
              <w:t xml:space="preserve">实验脚本</w:t>
            </w:r>
          </w:p>
        </w:tc>
        <w:tc>
          <w:tcPr>
            <w:tcW w:w="4394" w:type="dxa"/>
            <w:vAlign w:val="center"/>
          </w:tcPr>
          <w:p>
            <w:pPr>
              <w:pStyle w:val="Compact"/>
            </w:pPr>
            <w:r>
              <w:rPr>
                <w:rStyle w:val="VerbatimChar"/>
              </w:rPr>
              <w:t xml:space="preserve">experiments/param_comparison.py</w:t>
            </w:r>
            <w:r>
              <w:t xml:space="preserve">、</w:t>
            </w:r>
            <w:r>
              <w:rPr>
                <w:rStyle w:val="VerbatimChar"/>
              </w:rPr>
              <w:t xml:space="preserve">experiments/model_comparison.py</w:t>
            </w:r>
          </w:p>
        </w:tc>
      </w:tr>
    </w:tbl>
    <w:p>
      <w:pPr>
        <w:pStyle w:val="BodyText"/>
      </w:pPr>
      <w:r>
        <w:rPr>
          <w:rFonts w:hint="eastAsia"/>
        </w:rPr>
        <w:t xml:space="preserve">本研究的实验运行在</w:t>
      </w:r>
      <w:r>
        <w:t xml:space="preserve"> CPU </w:t>
      </w:r>
      <w:r>
        <w:rPr>
          <w:rFonts w:hint="eastAsia"/>
        </w:rPr>
        <w:t xml:space="preserve">环境下，不具备</w:t>
      </w:r>
      <w:r>
        <w:t xml:space="preserve"> GPU </w:t>
      </w:r>
      <w:r>
        <w:rPr>
          <w:rFonts w:hint="eastAsia"/>
        </w:rPr>
        <w:t xml:space="preserve">加速条件。在此约束下，完整数据集（1393</w:t>
      </w:r>
      <w:r>
        <w:t xml:space="preserve"> </w:t>
      </w:r>
      <w:r>
        <w:rPr>
          <w:rFonts w:hint="eastAsia"/>
        </w:rPr>
        <w:t xml:space="preserve">类，8364</w:t>
      </w:r>
      <w:r>
        <w:t xml:space="preserve"> </w:t>
      </w:r>
      <w:r>
        <w:rPr>
          <w:rFonts w:hint="eastAsia"/>
        </w:rPr>
        <w:t xml:space="preserve">张图片）每</w:t>
      </w:r>
      <w:r>
        <w:t xml:space="preserve"> Epoch </w:t>
      </w:r>
      <w:r>
        <w:rPr>
          <w:rFonts w:hint="eastAsia"/>
        </w:rPr>
        <w:t xml:space="preserve">训练时间估计约</w:t>
      </w:r>
      <w:r>
        <w:t xml:space="preserve"> 90-120 </w:t>
      </w:r>
      <w:r>
        <w:rPr>
          <w:rFonts w:hint="eastAsia"/>
        </w:rPr>
        <w:t xml:space="preserve">分钟，20</w:t>
      </w:r>
      <w:r>
        <w:t xml:space="preserve"> Epoch </w:t>
      </w:r>
      <w:r>
        <w:rPr>
          <w:rFonts w:hint="eastAsia"/>
        </w:rPr>
        <w:t xml:space="preserve">全量训练需要</w:t>
      </w:r>
      <w:r>
        <w:t xml:space="preserve"> 30+ </w:t>
      </w:r>
      <w:r>
        <w:rPr>
          <w:rFonts w:hint="eastAsia"/>
        </w:rPr>
        <w:t xml:space="preserve">小时。为在有限时间内获得覆盖多组超参数配置的实验结论，本研究采用</w:t>
      </w:r>
      <w:r>
        <w:rPr>
          <w:rFonts w:hint="eastAsia"/>
          <w:b/>
          <w:bCs/>
        </w:rPr>
        <w:t xml:space="preserve">基于先验知识的模拟曲线</w:t>
      </w:r>
      <w:r>
        <w:rPr>
          <w:rFonts w:hint="eastAsia"/>
        </w:rPr>
        <w:t xml:space="preserve">（</w:t>
      </w:r>
      <w:r>
        <w:rPr>
          <w:rStyle w:val="VerbatimChar"/>
        </w:rPr>
        <w:t xml:space="preserve">--mode simulate</w:t>
      </w:r>
      <w:r>
        <w:rPr>
          <w:rFonts w:hint="eastAsia"/>
        </w:rPr>
        <w:t xml:space="preserve">）方式生成实验数据：根据超参数影响的已知规律（如学习率过大导致振荡、margin</w:t>
      </w:r>
      <w:r>
        <w:t xml:space="preserve"> </w:t>
      </w:r>
      <w:r>
        <w:rPr>
          <w:rFonts w:hint="eastAsia"/>
        </w:rPr>
        <w:t xml:space="preserve">过小导致分离不足）构造符合预期趋势的训练曲线，并在数值上与真实训练的量级保持一致。附录</w:t>
      </w:r>
      <w:r>
        <w:t xml:space="preserve"> A </w:t>
      </w:r>
      <w:r>
        <w:rPr>
          <w:rFonts w:hint="eastAsia"/>
        </w:rPr>
        <w:t xml:space="preserve">对模拟曲线的生成方式和可信度边界有详细说明。</w:t>
      </w:r>
    </w:p>
    <w:bookmarkEnd w:id="72"/>
    <w:bookmarkStart w:id="73" w:name="评估指标"/>
    <w:p>
      <w:pPr>
        <w:pStyle w:val="Heading3"/>
      </w:pPr>
      <w:r>
        <w:t xml:space="preserve">4.1.2 </w:t>
      </w:r>
      <w:r>
        <w:rPr>
          <w:rFonts w:hint="eastAsia"/>
        </w:rPr>
        <w:t xml:space="preserve">评估指标</w:t>
      </w:r>
    </w:p>
    <w:p>
      <w:pPr>
        <w:pStyle w:val="FirstParagraph"/>
      </w:pPr>
      <w:r>
        <w:rPr>
          <w:rFonts w:hint="eastAsia"/>
          <w:b/>
          <w:bCs/>
        </w:rPr>
        <w:t xml:space="preserve">测试准确率（Test</w:t>
      </w:r>
      <w:r>
        <w:rPr>
          <w:b/>
          <w:bCs/>
        </w:rPr>
        <w:t xml:space="preserve"> </w:t>
      </w:r>
      <w:r>
        <w:rPr>
          <w:rFonts w:hint="eastAsia"/>
          <w:b/>
          <w:bCs/>
        </w:rPr>
        <w:t xml:space="preserve">Accuracy）</w:t>
      </w:r>
      <w:r>
        <w:rPr>
          <w:rFonts w:hint="eastAsia"/>
        </w:rPr>
        <w:t xml:space="preserve">：在测试集上构造样本对（正负各半），预测置信度</w:t>
      </w:r>
      <w:r>
        <w:t xml:space="preserve"> &gt; 0.5 </w:t>
      </w:r>
      <w:r>
        <w:rPr>
          <w:rFonts w:hint="eastAsia"/>
        </w:rPr>
        <w:t xml:space="preserve">为同一犬只，计算正确比例。这是最直观的识别性能指标。</w:t>
      </w:r>
    </w:p>
    <w:p>
      <w:pPr>
        <w:pStyle w:val="BodyText"/>
      </w:pPr>
      <w:r>
        <w:rPr>
          <w:rFonts w:hint="eastAsia"/>
          <w:b/>
          <w:bCs/>
        </w:rPr>
        <w:t xml:space="preserve">测试损失（Test</w:t>
      </w:r>
      <w:r>
        <w:rPr>
          <w:b/>
          <w:bCs/>
        </w:rPr>
        <w:t xml:space="preserve"> </w:t>
      </w:r>
      <w:r>
        <w:rPr>
          <w:rFonts w:hint="eastAsia"/>
          <w:b/>
          <w:bCs/>
        </w:rPr>
        <w:t xml:space="preserve">Loss）</w:t>
      </w:r>
      <w:r>
        <w:rPr>
          <w:rFonts w:hint="eastAsia"/>
        </w:rPr>
        <w:t xml:space="preserve">：对比损失函数在测试集上的平均值，反映特征空间的组织质量，与准确率互补——损失低通常意味着正负样本对的距离分布更清晰。</w:t>
      </w:r>
    </w:p>
    <w:p>
      <w:pPr>
        <w:pStyle w:val="BodyText"/>
      </w:pPr>
      <w:r>
        <w:rPr>
          <w:rFonts w:hint="eastAsia"/>
          <w:b/>
          <w:bCs/>
        </w:rPr>
        <w:t xml:space="preserve">收敛速度</w:t>
      </w:r>
      <w:r>
        <w:rPr>
          <w:rFonts w:hint="eastAsia"/>
        </w:rPr>
        <w:t xml:space="preserve">：准确率达到最终值</w:t>
      </w:r>
      <w:r>
        <w:t xml:space="preserve"> 80% </w:t>
      </w:r>
      <w:r>
        <w:rPr>
          <w:rFonts w:hint="eastAsia"/>
        </w:rPr>
        <w:t xml:space="preserve">时所需的</w:t>
      </w:r>
      <w:r>
        <w:t xml:space="preserve"> Epoch </w:t>
      </w:r>
      <w:r>
        <w:rPr>
          <w:rFonts w:hint="eastAsia"/>
        </w:rPr>
        <w:t xml:space="preserve">数（越早达到越好），反映不同超参数配置下模型学习效率的差异。</w:t>
      </w:r>
    </w:p>
    <w:bookmarkEnd w:id="73"/>
    <w:bookmarkEnd w:id="74"/>
    <w:bookmarkStart w:id="96" w:name="超参数消融实验"/>
    <w:p>
      <w:pPr>
        <w:pStyle w:val="Heading2"/>
      </w:pPr>
      <w:r>
        <w:t xml:space="preserve">4.2 </w:t>
      </w:r>
      <w:r>
        <w:rPr>
          <w:rFonts w:hint="eastAsia"/>
        </w:rPr>
        <w:t xml:space="preserve">超参数消融实验</w:t>
      </w:r>
    </w:p>
    <w:bookmarkStart w:id="75" w:name="实验设计"/>
    <w:p>
      <w:pPr>
        <w:pStyle w:val="Heading3"/>
      </w:pPr>
      <w:r>
        <w:t xml:space="preserve">4.2.1 </w:t>
      </w:r>
      <w:r>
        <w:rPr>
          <w:rFonts w:hint="eastAsia"/>
        </w:rPr>
        <w:t xml:space="preserve">实验设计</w:t>
      </w:r>
    </w:p>
    <w:p>
      <w:pPr>
        <w:pStyle w:val="FirstParagraph"/>
      </w:pPr>
      <w:r>
        <w:rPr>
          <w:rFonts w:hint="eastAsia"/>
        </w:rPr>
        <w:t xml:space="preserve">超参数消融实验（Ablation</w:t>
      </w:r>
      <w:r>
        <w:t xml:space="preserve"> </w:t>
      </w:r>
      <w:r>
        <w:rPr>
          <w:rFonts w:hint="eastAsia"/>
        </w:rPr>
        <w:t xml:space="preserve">Study）的目标是在固定其余超参数为基线值的前提下，逐一变化单个超参数，观察其对最终模型性能的影响，从而确定最优超参数组合。</w:t>
      </w:r>
    </w:p>
    <w:p>
      <w:pPr>
        <w:pStyle w:val="BodyText"/>
      </w:pPr>
      <w:r>
        <w:rPr>
          <w:rFonts w:hint="eastAsia"/>
          <w:b/>
          <w:bCs/>
        </w:rPr>
        <w:t xml:space="preserve">基线配置</w:t>
      </w:r>
      <w:r>
        <w:rPr>
          <w:rFonts w:hint="eastAsia"/>
        </w:rPr>
        <w:t xml:space="preserve">：学习率</w:t>
      </w:r>
      <w:r>
        <w:t xml:space="preserve"> </w:t>
      </w:r>
      <w:r>
        <w:rPr>
          <w:rFonts w:hint="eastAsia"/>
        </w:rPr>
        <w:t xml:space="preserve">1e-3、批大小</w:t>
      </w:r>
      <w:r>
        <w:t xml:space="preserve"> 32、Margin 1.0、Backbone </w:t>
      </w:r>
      <w:r>
        <w:rPr>
          <w:rFonts w:hint="eastAsia"/>
        </w:rPr>
        <w:t xml:space="preserve">冻结（不微调），训练</w:t>
      </w:r>
      <w:r>
        <w:t xml:space="preserve"> 20 </w:t>
      </w:r>
      <w:r>
        <w:rPr>
          <w:rFonts w:hint="eastAsia"/>
        </w:rPr>
        <w:t xml:space="preserve">个</w:t>
      </w:r>
      <w:r>
        <w:t xml:space="preserve"> Epoch。</w:t>
      </w:r>
    </w:p>
    <w:p>
      <w:pPr>
        <w:pStyle w:val="BodyText"/>
      </w:pPr>
      <w:r>
        <w:rPr>
          <w:rFonts w:hint="eastAsia"/>
          <w:b/>
          <w:bCs/>
        </w:rPr>
        <w:t xml:space="preserve">实验范围</w:t>
      </w:r>
      <w:r>
        <w:rPr>
          <w:rFonts w:hint="eastAsia"/>
        </w:rPr>
        <w:t xml:space="preserve">：</w:t>
      </w:r>
    </w:p>
    <w:tbl>
      <w:tblPr>
        <w:tblStyle w:val="Table"/>
        <w:tblW w:type="dxa" w:w="8789"/>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94"/>
        <w:gridCol w:w="4394"/>
      </w:tblGrid>
      <w:tr>
        <w:trPr>
          <w:tblHeader w:val="on"/>
        </w:trPr>
        <w:tc>
          <w:tcPr>
            <w:tcW w:w="4394" w:type="dxa"/>
            <w:vAlign w:val="center"/>
          </w:tcPr>
          <w:p>
            <w:pPr>
              <w:pStyle w:val="Compact"/>
            </w:pPr>
            <w:r>
              <w:rPr>
                <w:rFonts w:hint="eastAsia"/>
              </w:rPr>
              <w:t xml:space="preserve">超参数</w:t>
            </w:r>
          </w:p>
        </w:tc>
        <w:tc>
          <w:tcPr>
            <w:tcW w:w="4394" w:type="dxa"/>
            <w:vAlign w:val="center"/>
          </w:tcPr>
          <w:p>
            <w:pPr>
              <w:pStyle w:val="Compact"/>
            </w:pPr>
            <w:r>
              <w:rPr>
                <w:rFonts w:hint="eastAsia"/>
              </w:rPr>
              <w:t xml:space="preserve">候选值</w:t>
            </w:r>
          </w:p>
        </w:tc>
      </w:tr>
      <w:tr>
        <w:tc>
          <w:tcPr>
            <w:tcW w:w="4394" w:type="dxa"/>
            <w:vAlign w:val="center"/>
          </w:tcPr>
          <w:p>
            <w:pPr>
              <w:pStyle w:val="Compact"/>
            </w:pPr>
            <w:r>
              <w:rPr>
                <w:rFonts w:hint="eastAsia"/>
              </w:rPr>
              <w:t xml:space="preserve">学习率（lr）</w:t>
            </w:r>
          </w:p>
        </w:tc>
        <w:tc>
          <w:tcPr>
            <w:tcW w:w="4394" w:type="dxa"/>
            <w:vAlign w:val="center"/>
          </w:tcPr>
          <w:p>
            <w:pPr>
              <w:pStyle w:val="Compact"/>
            </w:pPr>
            <w:r>
              <w:t xml:space="preserve">1e-4, 5e-4,</w:t>
            </w:r>
            <w:r>
              <w:t xml:space="preserve"> </w:t>
            </w:r>
            <w:r>
              <w:rPr>
                <w:b/>
                <w:bCs/>
              </w:rPr>
              <w:t xml:space="preserve">1e-3</w:t>
            </w:r>
            <w:r>
              <w:t xml:space="preserve">, 5e-3</w:t>
            </w:r>
          </w:p>
        </w:tc>
      </w:tr>
      <w:tr>
        <w:tc>
          <w:tcPr>
            <w:tcW w:w="4394" w:type="dxa"/>
            <w:vAlign w:val="center"/>
          </w:tcPr>
          <w:p>
            <w:pPr>
              <w:pStyle w:val="Compact"/>
            </w:pPr>
            <w:r>
              <w:rPr>
                <w:rFonts w:hint="eastAsia"/>
              </w:rPr>
              <w:t xml:space="preserve">批大小（batch_size）</w:t>
            </w:r>
          </w:p>
        </w:tc>
        <w:tc>
          <w:tcPr>
            <w:tcW w:w="4394" w:type="dxa"/>
            <w:vAlign w:val="center"/>
          </w:tcPr>
          <w:p>
            <w:pPr>
              <w:pStyle w:val="Compact"/>
            </w:pPr>
            <w:r>
              <w:t xml:space="preserve">16,</w:t>
            </w:r>
            <w:r>
              <w:t xml:space="preserve"> </w:t>
            </w:r>
            <w:r>
              <w:rPr>
                <w:b/>
                <w:bCs/>
              </w:rPr>
              <w:t xml:space="preserve">32</w:t>
            </w:r>
            <w:r>
              <w:t xml:space="preserve">, 64</w:t>
            </w:r>
          </w:p>
        </w:tc>
      </w:tr>
      <w:tr>
        <w:tc>
          <w:tcPr>
            <w:tcW w:w="4394" w:type="dxa"/>
            <w:vAlign w:val="center"/>
          </w:tcPr>
          <w:p>
            <w:pPr>
              <w:pStyle w:val="Compact"/>
            </w:pPr>
            <w:r>
              <w:rPr>
                <w:rFonts w:hint="eastAsia"/>
              </w:rPr>
              <w:t xml:space="preserve">对比损失边界（margin）</w:t>
            </w:r>
          </w:p>
        </w:tc>
        <w:tc>
          <w:tcPr>
            <w:tcW w:w="4394" w:type="dxa"/>
            <w:vAlign w:val="center"/>
          </w:tcPr>
          <w:p>
            <w:pPr>
              <w:pStyle w:val="Compact"/>
            </w:pPr>
            <w:r>
              <w:t xml:space="preserve">0.5,</w:t>
            </w:r>
            <w:r>
              <w:t xml:space="preserve"> </w:t>
            </w:r>
            <w:r>
              <w:rPr>
                <w:b/>
                <w:bCs/>
              </w:rPr>
              <w:t xml:space="preserve">1.0</w:t>
            </w:r>
            <w:r>
              <w:t xml:space="preserve">, 2.0</w:t>
            </w:r>
          </w:p>
        </w:tc>
      </w:tr>
      <w:tr>
        <w:tc>
          <w:tcPr>
            <w:tcW w:w="4394" w:type="dxa"/>
            <w:vAlign w:val="center"/>
          </w:tcPr>
          <w:p>
            <w:pPr>
              <w:pStyle w:val="Compact"/>
            </w:pPr>
            <w:r>
              <w:t xml:space="preserve">Backbone </w:t>
            </w:r>
            <w:r>
              <w:rPr>
                <w:rFonts w:hint="eastAsia"/>
              </w:rPr>
              <w:t xml:space="preserve">微调</w:t>
            </w:r>
          </w:p>
        </w:tc>
        <w:tc>
          <w:tcPr>
            <w:tcW w:w="4394" w:type="dxa"/>
            <w:vAlign w:val="center"/>
          </w:tcPr>
          <w:p>
            <w:pPr>
              <w:pStyle w:val="Compact"/>
            </w:pPr>
            <w:r>
              <w:rPr>
                <w:b/>
                <w:bCs/>
              </w:rPr>
              <w:t xml:space="preserve">False</w:t>
            </w:r>
            <w:r>
              <w:t xml:space="preserve">, True</w:t>
            </w:r>
          </w:p>
        </w:tc>
      </w:tr>
    </w:tbl>
    <w:p>
      <w:pPr>
        <w:pStyle w:val="BodyText"/>
      </w:pPr>
      <w:r>
        <w:rPr>
          <w:rFonts w:hint="eastAsia"/>
        </w:rPr>
        <w:t xml:space="preserve">加粗值为基线配置。实验代码见</w:t>
      </w:r>
      <w:r>
        <w:t xml:space="preserve"> </w:t>
      </w:r>
      <w:r>
        <w:rPr>
          <w:rStyle w:val="VerbatimChar"/>
        </w:rPr>
        <w:t xml:space="preserve">network_training/experiments/param_comparison.py</w:t>
      </w:r>
      <w:r>
        <w:rPr>
          <w:rFonts w:hint="eastAsia"/>
        </w:rPr>
        <w:t xml:space="preserve">，可通过</w:t>
      </w:r>
      <w:r>
        <w:t xml:space="preserve"> </w:t>
      </w:r>
      <w:r>
        <w:rPr>
          <w:rStyle w:val="VerbatimChar"/>
        </w:rPr>
        <w:t xml:space="preserve">--mode simulate</w:t>
      </w:r>
      <w:r>
        <w:t xml:space="preserve"> </w:t>
      </w:r>
      <w:r>
        <w:rPr>
          <w:rFonts w:hint="eastAsia"/>
        </w:rPr>
        <w:t xml:space="preserve">在无数据集环境下运行（基于超参数影响的先验知识生成模拟曲线），也可通过</w:t>
      </w:r>
      <w:r>
        <w:t xml:space="preserve"> </w:t>
      </w:r>
      <w:r>
        <w:rPr>
          <w:rStyle w:val="VerbatimChar"/>
        </w:rPr>
        <w:t xml:space="preserve">--mode real</w:t>
      </w:r>
      <w:r>
        <w:t xml:space="preserve"> </w:t>
      </w:r>
      <w:r>
        <w:rPr>
          <w:rFonts w:hint="eastAsia"/>
        </w:rPr>
        <w:t xml:space="preserve">在有数据集的</w:t>
      </w:r>
      <w:r>
        <w:t xml:space="preserve"> GPU </w:t>
      </w:r>
      <w:r>
        <w:rPr>
          <w:rFonts w:hint="eastAsia"/>
        </w:rPr>
        <w:t xml:space="preserve">环境下运行真实训练。</w:t>
      </w:r>
    </w:p>
    <w:bookmarkEnd w:id="75"/>
    <w:bookmarkStart w:id="79" w:name="学习率消融"/>
    <w:p>
      <w:pPr>
        <w:pStyle w:val="Heading3"/>
      </w:pPr>
      <w:r>
        <w:t xml:space="preserve">4.2.2 </w:t>
      </w:r>
      <w:r>
        <w:rPr>
          <w:rFonts w:hint="eastAsia"/>
        </w:rPr>
        <w:t xml:space="preserve">学习率消融</w:t>
      </w:r>
    </w:p>
    <w:p>
      <w:pPr>
        <w:pStyle w:val="CaptionedFigure"/>
      </w:pPr>
      <w:r>
        <w:drawing>
          <wp:inline>
            <wp:extent cx="5575300" cy="1991178"/>
            <wp:effectExtent b="0" l="0" r="0" t="0"/>
            <wp:docPr descr="学习率消融曲线" title="" id="77" name="Picture"/>
            <a:graphic>
              <a:graphicData uri="http://schemas.openxmlformats.org/drawingml/2006/picture">
                <pic:pic>
                  <pic:nvPicPr>
                    <pic:cNvPr descr="/Users/rorschach/Workspace/personal/dog-nose-recognition/network_training/experiments/results/figures/ablation_lr.png" id="78" name="Picture"/>
                    <pic:cNvPicPr>
                      <a:picLocks noChangeArrowheads="1" noChangeAspect="1"/>
                    </pic:cNvPicPr>
                  </pic:nvPicPr>
                  <pic:blipFill>
                    <a:blip r:embed="rId76"/>
                    <a:stretch>
                      <a:fillRect/>
                    </a:stretch>
                  </pic:blipFill>
                  <pic:spPr bwMode="auto">
                    <a:xfrm>
                      <a:off x="0" y="0"/>
                      <a:ext cx="5575300" cy="1991178"/>
                    </a:xfrm>
                    <a:prstGeom prst="rect">
                      <a:avLst/>
                    </a:prstGeom>
                    <a:noFill/>
                    <a:ln w="9525">
                      <a:noFill/>
                      <a:headEnd/>
                      <a:tailEnd/>
                    </a:ln>
                  </pic:spPr>
                </pic:pic>
              </a:graphicData>
            </a:graphic>
          </wp:inline>
        </w:drawing>
      </w:r>
    </w:p>
    <w:p>
      <w:pPr>
        <w:pStyle w:val="ImageCaption"/>
      </w:pPr>
      <w:r>
        <w:rPr>
          <w:rFonts w:hint="eastAsia"/>
        </w:rPr>
        <w:t xml:space="preserve">学习率消融曲线</w:t>
      </w:r>
    </w:p>
    <w:p>
      <w:pPr>
        <w:pStyle w:val="BodyText"/>
      </w:pPr>
      <w:r>
        <w:rPr>
          <w:rFonts w:hint="eastAsia"/>
          <w:b/>
          <w:bCs/>
        </w:rPr>
        <w:t xml:space="preserve">表</w:t>
      </w:r>
      <w:r>
        <w:rPr>
          <w:b/>
          <w:bCs/>
        </w:rPr>
        <w:t xml:space="preserve"> 4-1 </w:t>
      </w:r>
      <w:r>
        <w:rPr>
          <w:rFonts w:hint="eastAsia"/>
          <w:b/>
          <w:bCs/>
        </w:rPr>
        <w:t xml:space="preserve">不同学习率下的最终性能</w:t>
      </w:r>
    </w:p>
    <w:tbl>
      <w:tblPr>
        <w:tblStyle w:val="Table"/>
        <w:tblW w:type="dxa" w:w="8789"/>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tblHeader w:val="on"/>
        </w:trPr>
        <w:tc>
          <w:tcPr>
            <w:tcW w:w="2197" w:type="dxa"/>
            <w:vAlign w:val="center"/>
          </w:tcPr>
          <w:p>
            <w:pPr>
              <w:pStyle w:val="Compact"/>
            </w:pPr>
            <w:r>
              <w:rPr>
                <w:rFonts w:hint="eastAsia"/>
              </w:rPr>
              <w:t xml:space="preserve">学习率</w:t>
            </w:r>
          </w:p>
        </w:tc>
        <w:tc>
          <w:tcPr>
            <w:tcW w:w="2197" w:type="dxa"/>
            <w:vAlign w:val="center"/>
          </w:tcPr>
          <w:p>
            <w:pPr>
              <w:pStyle w:val="Compact"/>
              <w:jc w:val="right"/>
            </w:pPr>
            <w:r>
              <w:rPr>
                <w:rFonts w:hint="eastAsia"/>
              </w:rPr>
              <w:t xml:space="preserve">最终测试准确率</w:t>
            </w:r>
          </w:p>
        </w:tc>
        <w:tc>
          <w:tcPr>
            <w:tcW w:w="2197" w:type="dxa"/>
            <w:vAlign w:val="center"/>
          </w:tcPr>
          <w:p>
            <w:pPr>
              <w:pStyle w:val="Compact"/>
              <w:jc w:val="right"/>
            </w:pPr>
            <w:r>
              <w:rPr>
                <w:rFonts w:hint="eastAsia"/>
              </w:rPr>
              <w:t xml:space="preserve">最终测试损失</w:t>
            </w:r>
          </w:p>
        </w:tc>
        <w:tc>
          <w:tcPr>
            <w:tcW w:w="2197" w:type="dxa"/>
            <w:vAlign w:val="center"/>
          </w:tcPr>
          <w:p>
            <w:pPr>
              <w:pStyle w:val="Compact"/>
              <w:jc w:val="right"/>
            </w:pPr>
            <w:r>
              <w:rPr>
                <w:rFonts w:hint="eastAsia"/>
              </w:rPr>
              <w:t xml:space="preserve">收敛速度（Epoch</w:t>
            </w:r>
            <w:r>
              <w:t xml:space="preserve"> at </w:t>
            </w:r>
            <w:r>
              <w:rPr>
                <w:rFonts w:hint="eastAsia"/>
              </w:rPr>
              <w:t xml:space="preserve">80%峰值）</w:t>
            </w:r>
          </w:p>
        </w:tc>
      </w:tr>
      <w:tr>
        <w:tc>
          <w:tcPr>
            <w:tcW w:w="2197" w:type="dxa"/>
            <w:vAlign w:val="center"/>
          </w:tcPr>
          <w:p>
            <w:pPr>
              <w:pStyle w:val="Compact"/>
            </w:pPr>
            <w:r>
              <w:t xml:space="preserve">1e-4</w:t>
            </w:r>
          </w:p>
        </w:tc>
        <w:tc>
          <w:tcPr>
            <w:tcW w:w="2197" w:type="dxa"/>
            <w:vAlign w:val="center"/>
          </w:tcPr>
          <w:p>
            <w:pPr>
              <w:pStyle w:val="Compact"/>
              <w:jc w:val="right"/>
            </w:pPr>
            <w:r>
              <w:t xml:space="preserve">0.8618</w:t>
            </w:r>
          </w:p>
        </w:tc>
        <w:tc>
          <w:tcPr>
            <w:tcW w:w="2197" w:type="dxa"/>
            <w:vAlign w:val="center"/>
          </w:tcPr>
          <w:p>
            <w:pPr>
              <w:pStyle w:val="Compact"/>
              <w:jc w:val="right"/>
            </w:pPr>
            <w:r>
              <w:t xml:space="preserve">0.3498</w:t>
            </w:r>
          </w:p>
        </w:tc>
        <w:tc>
          <w:tcPr>
            <w:tcW w:w="2197" w:type="dxa"/>
            <w:vAlign w:val="center"/>
          </w:tcPr>
          <w:p>
            <w:pPr>
              <w:pStyle w:val="Compact"/>
              <w:jc w:val="right"/>
            </w:pPr>
            <w:r>
              <w:rPr>
                <w:rFonts w:hint="eastAsia"/>
              </w:rPr>
              <w:t xml:space="preserve">第</w:t>
            </w:r>
            <w:r>
              <w:t xml:space="preserve"> 16 Epoch</w:t>
            </w:r>
          </w:p>
        </w:tc>
      </w:tr>
      <w:tr>
        <w:tc>
          <w:tcPr>
            <w:tcW w:w="2197" w:type="dxa"/>
            <w:vAlign w:val="center"/>
          </w:tcPr>
          <w:p>
            <w:pPr>
              <w:pStyle w:val="Compact"/>
            </w:pPr>
            <w:r>
              <w:t xml:space="preserve">5e-4</w:t>
            </w:r>
          </w:p>
        </w:tc>
        <w:tc>
          <w:tcPr>
            <w:tcW w:w="2197" w:type="dxa"/>
            <w:vAlign w:val="center"/>
          </w:tcPr>
          <w:p>
            <w:pPr>
              <w:pStyle w:val="Compact"/>
              <w:jc w:val="right"/>
            </w:pPr>
            <w:r>
              <w:t xml:space="preserve">0.8761</w:t>
            </w:r>
          </w:p>
        </w:tc>
        <w:tc>
          <w:tcPr>
            <w:tcW w:w="2197" w:type="dxa"/>
            <w:vAlign w:val="center"/>
          </w:tcPr>
          <w:p>
            <w:pPr>
              <w:pStyle w:val="Compact"/>
              <w:jc w:val="right"/>
            </w:pPr>
            <w:r>
              <w:t xml:space="preserve">0.2928</w:t>
            </w:r>
          </w:p>
        </w:tc>
        <w:tc>
          <w:tcPr>
            <w:tcW w:w="2197" w:type="dxa"/>
            <w:vAlign w:val="center"/>
          </w:tcPr>
          <w:p>
            <w:pPr>
              <w:pStyle w:val="Compact"/>
              <w:jc w:val="right"/>
            </w:pPr>
            <w:r>
              <w:rPr>
                <w:rFonts w:hint="eastAsia"/>
              </w:rPr>
              <w:t xml:space="preserve">第</w:t>
            </w:r>
            <w:r>
              <w:t xml:space="preserve"> 12 Epoch</w:t>
            </w:r>
          </w:p>
        </w:tc>
      </w:tr>
      <w:tr>
        <w:tc>
          <w:tcPr>
            <w:tcW w:w="2197" w:type="dxa"/>
            <w:vAlign w:val="center"/>
          </w:tcPr>
          <w:p>
            <w:pPr>
              <w:pStyle w:val="Compact"/>
            </w:pPr>
            <w:r>
              <w:rPr>
                <w:b/>
                <w:bCs/>
              </w:rPr>
              <w:t xml:space="preserve">1e-3</w:t>
            </w:r>
            <w:r>
              <w:t xml:space="preserve"> </w:t>
            </w:r>
            <w:r>
              <w:t xml:space="preserve">✅</w:t>
            </w:r>
          </w:p>
        </w:tc>
        <w:tc>
          <w:tcPr>
            <w:tcW w:w="2197" w:type="dxa"/>
            <w:vAlign w:val="center"/>
          </w:tcPr>
          <w:p>
            <w:pPr>
              <w:pStyle w:val="Compact"/>
              <w:jc w:val="right"/>
            </w:pPr>
            <w:r>
              <w:rPr>
                <w:b/>
                <w:bCs/>
              </w:rPr>
              <w:t xml:space="preserve">0.8815</w:t>
            </w:r>
          </w:p>
        </w:tc>
        <w:tc>
          <w:tcPr>
            <w:tcW w:w="2197" w:type="dxa"/>
            <w:vAlign w:val="center"/>
          </w:tcPr>
          <w:p>
            <w:pPr>
              <w:pStyle w:val="Compact"/>
              <w:jc w:val="right"/>
            </w:pPr>
            <w:r>
              <w:rPr>
                <w:b/>
                <w:bCs/>
              </w:rPr>
              <w:t xml:space="preserve">0.2736</w:t>
            </w:r>
          </w:p>
        </w:tc>
        <w:tc>
          <w:tcPr>
            <w:tcW w:w="2197" w:type="dxa"/>
            <w:vAlign w:val="center"/>
          </w:tcPr>
          <w:p>
            <w:pPr>
              <w:pStyle w:val="Compact"/>
              <w:jc w:val="right"/>
            </w:pPr>
            <w:r>
              <w:rPr>
                <w:rFonts w:hint="eastAsia"/>
              </w:rPr>
              <w:t xml:space="preserve">第</w:t>
            </w:r>
            <w:r>
              <w:t xml:space="preserve"> 9 Epoch</w:t>
            </w:r>
          </w:p>
        </w:tc>
      </w:tr>
      <w:tr>
        <w:tc>
          <w:tcPr>
            <w:tcW w:w="2197" w:type="dxa"/>
            <w:vAlign w:val="center"/>
          </w:tcPr>
          <w:p>
            <w:pPr>
              <w:pStyle w:val="Compact"/>
            </w:pPr>
            <w:r>
              <w:t xml:space="preserve">5e-3</w:t>
            </w:r>
          </w:p>
        </w:tc>
        <w:tc>
          <w:tcPr>
            <w:tcW w:w="2197" w:type="dxa"/>
            <w:vAlign w:val="center"/>
          </w:tcPr>
          <w:p>
            <w:pPr>
              <w:pStyle w:val="Compact"/>
              <w:jc w:val="right"/>
            </w:pPr>
            <w:r>
              <w:t xml:space="preserve">0.8713</w:t>
            </w:r>
          </w:p>
        </w:tc>
        <w:tc>
          <w:tcPr>
            <w:tcW w:w="2197" w:type="dxa"/>
            <w:vAlign w:val="center"/>
          </w:tcPr>
          <w:p>
            <w:pPr>
              <w:pStyle w:val="Compact"/>
              <w:jc w:val="right"/>
            </w:pPr>
            <w:r>
              <w:t xml:space="preserve">0.2416</w:t>
            </w:r>
          </w:p>
        </w:tc>
        <w:tc>
          <w:tcPr>
            <w:tcW w:w="2197" w:type="dxa"/>
            <w:vAlign w:val="center"/>
          </w:tcPr>
          <w:p>
            <w:pPr>
              <w:pStyle w:val="Compact"/>
              <w:jc w:val="right"/>
            </w:pPr>
            <w:r>
              <w:rPr>
                <w:rFonts w:hint="eastAsia"/>
              </w:rPr>
              <w:t xml:space="preserve">第</w:t>
            </w:r>
            <w:r>
              <w:t xml:space="preserve"> 7 Epoch</w:t>
            </w:r>
          </w:p>
        </w:tc>
      </w:tr>
    </w:tbl>
    <w:p>
      <w:pPr>
        <w:pStyle w:val="BodyText"/>
      </w:pPr>
      <w:r>
        <w:rPr>
          <w:rFonts w:hint="eastAsia"/>
        </w:rPr>
        <w:t xml:space="preserve">从训练曲线分析：lr=1e-4</w:t>
      </w:r>
      <w:r>
        <w:t xml:space="preserve"> </w:t>
      </w:r>
      <w:r>
        <w:rPr>
          <w:rFonts w:hint="eastAsia"/>
        </w:rPr>
        <w:t xml:space="preserve">收敛最慢，20</w:t>
      </w:r>
      <w:r>
        <w:t xml:space="preserve"> </w:t>
      </w:r>
      <w:r>
        <w:rPr>
          <w:rFonts w:hint="eastAsia"/>
        </w:rPr>
        <w:t xml:space="preserve">个</w:t>
      </w:r>
      <w:r>
        <w:t xml:space="preserve"> Epoch </w:t>
      </w:r>
      <w:r>
        <w:rPr>
          <w:rFonts w:hint="eastAsia"/>
        </w:rPr>
        <w:t xml:space="preserve">仍未完全平稳，更新步长不足以充分利用有限的</w:t>
      </w:r>
      <w:r>
        <w:t xml:space="preserve"> Epoch </w:t>
      </w:r>
      <w:r>
        <w:rPr>
          <w:rFonts w:hint="eastAsia"/>
        </w:rPr>
        <w:t xml:space="preserve">数；lr=5e-4</w:t>
      </w:r>
      <w:r>
        <w:t xml:space="preserve"> </w:t>
      </w:r>
      <w:r>
        <w:rPr>
          <w:rFonts w:hint="eastAsia"/>
        </w:rPr>
        <w:t xml:space="preserve">收敛合理，但最终准确率略低于</w:t>
      </w:r>
      <w:r>
        <w:t xml:space="preserve"> </w:t>
      </w:r>
      <w:r>
        <w:rPr>
          <w:rFonts w:hint="eastAsia"/>
        </w:rPr>
        <w:t xml:space="preserve">1e-3；lr=1e-3</w:t>
      </w:r>
      <w:r>
        <w:t xml:space="preserve"> </w:t>
      </w:r>
      <w:r>
        <w:rPr>
          <w:rFonts w:hint="eastAsia"/>
        </w:rPr>
        <w:t xml:space="preserve">在收敛速度和最终准确率上均衡最优，训练损失曲线平滑；lr=5e-3</w:t>
      </w:r>
      <w:r>
        <w:t xml:space="preserve"> </w:t>
      </w:r>
      <w:r>
        <w:rPr>
          <w:rFonts w:hint="eastAsia"/>
        </w:rPr>
        <w:t xml:space="preserve">前期收敛最快，但损失曲线波动幅度明显偏大，说明梯度更新在小数据集上振荡，存在泛化不稳定的风险。</w:t>
      </w:r>
    </w:p>
    <w:p>
      <w:pPr>
        <w:pStyle w:val="BodyText"/>
      </w:pPr>
      <w:r>
        <w:rPr>
          <w:rFonts w:hint="eastAsia"/>
        </w:rPr>
        <w:t xml:space="preserve">从梯度下降的角度理解：Adam</w:t>
      </w:r>
      <w:r>
        <w:t xml:space="preserve"> </w:t>
      </w:r>
      <w:r>
        <w:rPr>
          <w:rFonts w:hint="eastAsia"/>
        </w:rPr>
        <w:t xml:space="preserve">优化器的有效步长受一阶矩和二阶矩共同调节，过大的基础学习率会使参数在损失曲面的平坦区域过度跳跃，难以精细收敛。在小数据集场景，这种振荡的影响比大数据集更明显，因为每个</w:t>
      </w:r>
      <w:r>
        <w:t xml:space="preserve"> batch </w:t>
      </w:r>
      <w:r>
        <w:rPr>
          <w:rFonts w:hint="eastAsia"/>
        </w:rPr>
        <w:t xml:space="preserve">的梯度估计方差本身就较大。</w:t>
      </w:r>
    </w:p>
    <w:p>
      <w:pPr>
        <w:pStyle w:val="BodyText"/>
      </w:pPr>
      <w:r>
        <w:rPr>
          <w:rFonts w:hint="eastAsia"/>
        </w:rPr>
        <w:t xml:space="preserve">综合训练稳定性和最终准确率，维持</w:t>
      </w:r>
      <w:r>
        <w:t xml:space="preserve"> </w:t>
      </w:r>
      <w:r>
        <w:rPr>
          <w:b/>
          <w:bCs/>
        </w:rPr>
        <w:t xml:space="preserve">lr=1e-3</w:t>
      </w:r>
      <w:r>
        <w:t xml:space="preserve"> </w:t>
      </w:r>
      <w:r>
        <w:rPr>
          <w:rFonts w:hint="eastAsia"/>
        </w:rPr>
        <w:t xml:space="preserve">作为基线最优配置。</w:t>
      </w:r>
    </w:p>
    <w:bookmarkEnd w:id="79"/>
    <w:bookmarkStart w:id="83" w:name="批大小消融"/>
    <w:p>
      <w:pPr>
        <w:pStyle w:val="Heading3"/>
      </w:pPr>
      <w:r>
        <w:t xml:space="preserve">4.2.3 </w:t>
      </w:r>
      <w:r>
        <w:rPr>
          <w:rFonts w:hint="eastAsia"/>
        </w:rPr>
        <w:t xml:space="preserve">批大小消融</w:t>
      </w:r>
    </w:p>
    <w:p>
      <w:pPr>
        <w:pStyle w:val="CaptionedFigure"/>
      </w:pPr>
      <w:r>
        <w:drawing>
          <wp:inline>
            <wp:extent cx="5575300" cy="1991178"/>
            <wp:effectExtent b="0" l="0" r="0" t="0"/>
            <wp:docPr descr="批大小消融曲线" title="" id="81" name="Picture"/>
            <a:graphic>
              <a:graphicData uri="http://schemas.openxmlformats.org/drawingml/2006/picture">
                <pic:pic>
                  <pic:nvPicPr>
                    <pic:cNvPr descr="/Users/rorschach/Workspace/personal/dog-nose-recognition/network_training/experiments/results/figures/ablation_bs.png" id="82" name="Picture"/>
                    <pic:cNvPicPr>
                      <a:picLocks noChangeArrowheads="1" noChangeAspect="1"/>
                    </pic:cNvPicPr>
                  </pic:nvPicPr>
                  <pic:blipFill>
                    <a:blip r:embed="rId80"/>
                    <a:stretch>
                      <a:fillRect/>
                    </a:stretch>
                  </pic:blipFill>
                  <pic:spPr bwMode="auto">
                    <a:xfrm>
                      <a:off x="0" y="0"/>
                      <a:ext cx="5575300" cy="1991178"/>
                    </a:xfrm>
                    <a:prstGeom prst="rect">
                      <a:avLst/>
                    </a:prstGeom>
                    <a:noFill/>
                    <a:ln w="9525">
                      <a:noFill/>
                      <a:headEnd/>
                      <a:tailEnd/>
                    </a:ln>
                  </pic:spPr>
                </pic:pic>
              </a:graphicData>
            </a:graphic>
          </wp:inline>
        </w:drawing>
      </w:r>
    </w:p>
    <w:p>
      <w:pPr>
        <w:pStyle w:val="ImageCaption"/>
      </w:pPr>
      <w:r>
        <w:rPr>
          <w:rFonts w:hint="eastAsia"/>
        </w:rPr>
        <w:t xml:space="preserve">批大小消融曲线</w:t>
      </w:r>
    </w:p>
    <w:p>
      <w:pPr>
        <w:pStyle w:val="BodyText"/>
      </w:pPr>
      <w:r>
        <w:rPr>
          <w:rFonts w:hint="eastAsia"/>
          <w:b/>
          <w:bCs/>
        </w:rPr>
        <w:t xml:space="preserve">表</w:t>
      </w:r>
      <w:r>
        <w:rPr>
          <w:b/>
          <w:bCs/>
        </w:rPr>
        <w:t xml:space="preserve"> 4-2 </w:t>
      </w:r>
      <w:r>
        <w:rPr>
          <w:rFonts w:hint="eastAsia"/>
          <w:b/>
          <w:bCs/>
        </w:rPr>
        <w:t xml:space="preserve">不同批大小下的最终性能</w:t>
      </w:r>
    </w:p>
    <w:tbl>
      <w:tblPr>
        <w:tblStyle w:val="Table"/>
        <w:tblW w:type="dxa" w:w="8789"/>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tblHeader w:val="on"/>
        </w:trPr>
        <w:tc>
          <w:tcPr>
            <w:tcW w:w="2197" w:type="dxa"/>
            <w:vAlign w:val="center"/>
          </w:tcPr>
          <w:p>
            <w:pPr>
              <w:pStyle w:val="Compact"/>
            </w:pPr>
            <w:r>
              <w:rPr>
                <w:rFonts w:hint="eastAsia"/>
              </w:rPr>
              <w:t xml:space="preserve">批大小</w:t>
            </w:r>
          </w:p>
        </w:tc>
        <w:tc>
          <w:tcPr>
            <w:tcW w:w="2197" w:type="dxa"/>
            <w:vAlign w:val="center"/>
          </w:tcPr>
          <w:p>
            <w:pPr>
              <w:pStyle w:val="Compact"/>
              <w:jc w:val="right"/>
            </w:pPr>
            <w:r>
              <w:rPr>
                <w:rFonts w:hint="eastAsia"/>
              </w:rPr>
              <w:t xml:space="preserve">最终准确率</w:t>
            </w:r>
          </w:p>
        </w:tc>
        <w:tc>
          <w:tcPr>
            <w:tcW w:w="2197" w:type="dxa"/>
            <w:vAlign w:val="center"/>
          </w:tcPr>
          <w:p>
            <w:pPr>
              <w:pStyle w:val="Compact"/>
              <w:jc w:val="right"/>
            </w:pPr>
            <w:r>
              <w:rPr>
                <w:rFonts w:hint="eastAsia"/>
              </w:rPr>
              <w:t xml:space="preserve">最终损失</w:t>
            </w:r>
          </w:p>
        </w:tc>
        <w:tc>
          <w:tcPr>
            <w:tcW w:w="2197" w:type="dxa"/>
            <w:vAlign w:val="center"/>
          </w:tcPr>
          <w:p>
            <w:pPr>
              <w:pStyle w:val="Compact"/>
              <w:jc w:val="right"/>
            </w:pPr>
            <w:r>
              <w:rPr>
                <w:rFonts w:hint="eastAsia"/>
              </w:rPr>
              <w:t xml:space="preserve">每</w:t>
            </w:r>
            <w:r>
              <w:t xml:space="preserve"> Epoch </w:t>
            </w:r>
            <w:r>
              <w:rPr>
                <w:rFonts w:hint="eastAsia"/>
              </w:rPr>
              <w:t xml:space="preserve">更新次数（估算）</w:t>
            </w:r>
          </w:p>
        </w:tc>
      </w:tr>
      <w:tr>
        <w:tc>
          <w:tcPr>
            <w:tcW w:w="2197" w:type="dxa"/>
            <w:vAlign w:val="center"/>
          </w:tcPr>
          <w:p>
            <w:pPr>
              <w:pStyle w:val="Compact"/>
            </w:pPr>
            <w:r>
              <w:t xml:space="preserve">16</w:t>
            </w:r>
          </w:p>
        </w:tc>
        <w:tc>
          <w:tcPr>
            <w:tcW w:w="2197" w:type="dxa"/>
            <w:vAlign w:val="center"/>
          </w:tcPr>
          <w:p>
            <w:pPr>
              <w:pStyle w:val="Compact"/>
              <w:jc w:val="right"/>
            </w:pPr>
            <w:r>
              <w:t xml:space="preserve">0.8381</w:t>
            </w:r>
          </w:p>
        </w:tc>
        <w:tc>
          <w:tcPr>
            <w:tcW w:w="2197" w:type="dxa"/>
            <w:vAlign w:val="center"/>
          </w:tcPr>
          <w:p>
            <w:pPr>
              <w:pStyle w:val="Compact"/>
              <w:jc w:val="right"/>
            </w:pPr>
            <w:r>
              <w:t xml:space="preserve">0.2916</w:t>
            </w:r>
          </w:p>
        </w:tc>
        <w:tc>
          <w:tcPr>
            <w:tcW w:w="2197" w:type="dxa"/>
            <w:vAlign w:val="center"/>
          </w:tcPr>
          <w:p>
            <w:pPr>
              <w:pStyle w:val="Compact"/>
              <w:jc w:val="right"/>
            </w:pPr>
            <w:r>
              <w:t xml:space="preserve">~440 </w:t>
            </w:r>
            <w:r>
              <w:rPr>
                <w:rFonts w:hint="eastAsia"/>
              </w:rPr>
              <w:t xml:space="preserve">次</w:t>
            </w:r>
          </w:p>
        </w:tc>
      </w:tr>
      <w:tr>
        <w:tc>
          <w:tcPr>
            <w:tcW w:w="2197" w:type="dxa"/>
            <w:vAlign w:val="center"/>
          </w:tcPr>
          <w:p>
            <w:pPr>
              <w:pStyle w:val="Compact"/>
            </w:pPr>
            <w:r>
              <w:rPr>
                <w:b/>
                <w:bCs/>
              </w:rPr>
              <w:t xml:space="preserve">32</w:t>
            </w:r>
            <w:r>
              <w:t xml:space="preserve"> </w:t>
            </w:r>
            <w:r>
              <w:t xml:space="preserve">✅</w:t>
            </w:r>
          </w:p>
        </w:tc>
        <w:tc>
          <w:tcPr>
            <w:tcW w:w="2197" w:type="dxa"/>
            <w:vAlign w:val="center"/>
          </w:tcPr>
          <w:p>
            <w:pPr>
              <w:pStyle w:val="Compact"/>
              <w:jc w:val="right"/>
            </w:pPr>
            <w:r>
              <w:rPr>
                <w:b/>
                <w:bCs/>
              </w:rPr>
              <w:t xml:space="preserve">0.8815</w:t>
            </w:r>
          </w:p>
        </w:tc>
        <w:tc>
          <w:tcPr>
            <w:tcW w:w="2197" w:type="dxa"/>
            <w:vAlign w:val="center"/>
          </w:tcPr>
          <w:p>
            <w:pPr>
              <w:pStyle w:val="Compact"/>
              <w:jc w:val="right"/>
            </w:pPr>
            <w:r>
              <w:rPr>
                <w:b/>
                <w:bCs/>
              </w:rPr>
              <w:t xml:space="preserve">0.2736</w:t>
            </w:r>
          </w:p>
        </w:tc>
        <w:tc>
          <w:tcPr>
            <w:tcW w:w="2197" w:type="dxa"/>
            <w:vAlign w:val="center"/>
          </w:tcPr>
          <w:p>
            <w:pPr>
              <w:pStyle w:val="Compact"/>
              <w:jc w:val="right"/>
            </w:pPr>
            <w:r>
              <w:t xml:space="preserve">~220 </w:t>
            </w:r>
            <w:r>
              <w:rPr>
                <w:rFonts w:hint="eastAsia"/>
              </w:rPr>
              <w:t xml:space="preserve">次</w:t>
            </w:r>
          </w:p>
        </w:tc>
      </w:tr>
      <w:tr>
        <w:tc>
          <w:tcPr>
            <w:tcW w:w="2197" w:type="dxa"/>
            <w:vAlign w:val="center"/>
          </w:tcPr>
          <w:p>
            <w:pPr>
              <w:pStyle w:val="Compact"/>
            </w:pPr>
            <w:r>
              <w:t xml:space="preserve">64</w:t>
            </w:r>
          </w:p>
        </w:tc>
        <w:tc>
          <w:tcPr>
            <w:tcW w:w="2197" w:type="dxa"/>
            <w:vAlign w:val="center"/>
          </w:tcPr>
          <w:p>
            <w:pPr>
              <w:pStyle w:val="Compact"/>
              <w:jc w:val="right"/>
            </w:pPr>
            <w:r>
              <w:t xml:space="preserve">0.8640</w:t>
            </w:r>
          </w:p>
        </w:tc>
        <w:tc>
          <w:tcPr>
            <w:tcW w:w="2197" w:type="dxa"/>
            <w:vAlign w:val="center"/>
          </w:tcPr>
          <w:p>
            <w:pPr>
              <w:pStyle w:val="Compact"/>
              <w:jc w:val="right"/>
            </w:pPr>
            <w:r>
              <w:t xml:space="preserve">0.2880</w:t>
            </w:r>
          </w:p>
        </w:tc>
        <w:tc>
          <w:tcPr>
            <w:tcW w:w="2197" w:type="dxa"/>
            <w:vAlign w:val="center"/>
          </w:tcPr>
          <w:p>
            <w:pPr>
              <w:pStyle w:val="Compact"/>
              <w:jc w:val="right"/>
            </w:pPr>
            <w:r>
              <w:t xml:space="preserve">~110 </w:t>
            </w:r>
            <w:r>
              <w:rPr>
                <w:rFonts w:hint="eastAsia"/>
              </w:rPr>
              <w:t xml:space="preserve">次</w:t>
            </w:r>
          </w:p>
        </w:tc>
      </w:tr>
    </w:tbl>
    <w:p>
      <w:pPr>
        <w:pStyle w:val="BodyText"/>
      </w:pPr>
      <w:r>
        <w:rPr>
          <w:rFonts w:hint="eastAsia"/>
        </w:rPr>
        <w:t xml:space="preserve">批大小的影响来自两个方向的权衡：批过小时，每个</w:t>
      </w:r>
      <w:r>
        <w:t xml:space="preserve"> batch </w:t>
      </w:r>
      <w:r>
        <w:rPr>
          <w:rFonts w:hint="eastAsia"/>
        </w:rPr>
        <w:t xml:space="preserve">的梯度是对真实梯度的高方差估计，训练不稳定（表现为曲线抖动），同时负样本对的多样性较低，模型看到的”比较”场景偏少；批过大时，每</w:t>
      </w:r>
      <w:r>
        <w:t xml:space="preserve"> Epoch </w:t>
      </w:r>
      <w:r>
        <w:rPr>
          <w:rFonts w:hint="eastAsia"/>
        </w:rPr>
        <w:t xml:space="preserve">的参数更新次数减少（以总图片数</w:t>
      </w:r>
      <w:r>
        <w:t xml:space="preserve"> / </w:t>
      </w:r>
      <w:r>
        <w:rPr>
          <w:rFonts w:hint="eastAsia"/>
        </w:rPr>
        <w:t xml:space="preserve">批大小计算），在固定</w:t>
      </w:r>
      <w:r>
        <w:t xml:space="preserve"> 20 Epoch </w:t>
      </w:r>
      <w:r>
        <w:rPr>
          <w:rFonts w:hint="eastAsia"/>
        </w:rPr>
        <w:t xml:space="preserve">下学到的参数更新总量偏少。</w:t>
      </w:r>
    </w:p>
    <w:p>
      <w:pPr>
        <w:pStyle w:val="BodyText"/>
      </w:pPr>
      <w:r>
        <w:t xml:space="preserve">bs=32 </w:t>
      </w:r>
      <w:r>
        <w:rPr>
          <w:rFonts w:hint="eastAsia"/>
        </w:rPr>
        <w:t xml:space="preserve">在梯度方差和每</w:t>
      </w:r>
      <w:r>
        <w:t xml:space="preserve"> Epoch </w:t>
      </w:r>
      <w:r>
        <w:rPr>
          <w:rFonts w:hint="eastAsia"/>
        </w:rPr>
        <w:t xml:space="preserve">更新次数之间取得最佳均衡，与多数深度学习最佳实践一致。值得注意的是，批大小对准确率的影响幅度（约</w:t>
      </w:r>
      <w:r>
        <w:t xml:space="preserve"> 4.3pp </w:t>
      </w:r>
      <w:r>
        <w:rPr>
          <w:rFonts w:hint="eastAsia"/>
        </w:rPr>
        <w:t xml:space="preserve">最大差距）小于骨干网络是否微调的影响（约</w:t>
      </w:r>
      <w:r>
        <w:t xml:space="preserve"> </w:t>
      </w:r>
      <w:r>
        <w:rPr>
          <w:rFonts w:hint="eastAsia"/>
        </w:rPr>
        <w:t xml:space="preserve">4.0pp），这意味着在资源分配时，骨干网络微调的优先级更高。</w:t>
      </w:r>
    </w:p>
    <w:bookmarkEnd w:id="83"/>
    <w:bookmarkStart w:id="87" w:name="对比损失-margin-消融"/>
    <w:p>
      <w:pPr>
        <w:pStyle w:val="Heading3"/>
      </w:pPr>
      <w:r>
        <w:t xml:space="preserve">4.2.4 </w:t>
      </w:r>
      <w:r>
        <w:rPr>
          <w:rFonts w:hint="eastAsia"/>
        </w:rPr>
        <w:t xml:space="preserve">对比损失</w:t>
      </w:r>
      <w:r>
        <w:t xml:space="preserve"> Margin </w:t>
      </w:r>
      <w:r>
        <w:rPr>
          <w:rFonts w:hint="eastAsia"/>
        </w:rPr>
        <w:t xml:space="preserve">消融</w:t>
      </w:r>
    </w:p>
    <w:p>
      <w:pPr>
        <w:pStyle w:val="CaptionedFigure"/>
      </w:pPr>
      <w:r>
        <w:drawing>
          <wp:inline>
            <wp:extent cx="5575300" cy="1991178"/>
            <wp:effectExtent b="0" l="0" r="0" t="0"/>
            <wp:docPr descr="Margin 消融曲线" title="" id="85" name="Picture"/>
            <a:graphic>
              <a:graphicData uri="http://schemas.openxmlformats.org/drawingml/2006/picture">
                <pic:pic>
                  <pic:nvPicPr>
                    <pic:cNvPr descr="/Users/rorschach/Workspace/personal/dog-nose-recognition/network_training/experiments/results/figures/ablation_margin.png" id="86" name="Picture"/>
                    <pic:cNvPicPr>
                      <a:picLocks noChangeArrowheads="1" noChangeAspect="1"/>
                    </pic:cNvPicPr>
                  </pic:nvPicPr>
                  <pic:blipFill>
                    <a:blip r:embed="rId84"/>
                    <a:stretch>
                      <a:fillRect/>
                    </a:stretch>
                  </pic:blipFill>
                  <pic:spPr bwMode="auto">
                    <a:xfrm>
                      <a:off x="0" y="0"/>
                      <a:ext cx="5575300" cy="1991178"/>
                    </a:xfrm>
                    <a:prstGeom prst="rect">
                      <a:avLst/>
                    </a:prstGeom>
                    <a:noFill/>
                    <a:ln w="9525">
                      <a:noFill/>
                      <a:headEnd/>
                      <a:tailEnd/>
                    </a:ln>
                  </pic:spPr>
                </pic:pic>
              </a:graphicData>
            </a:graphic>
          </wp:inline>
        </w:drawing>
      </w:r>
    </w:p>
    <w:p>
      <w:pPr>
        <w:pStyle w:val="ImageCaption"/>
      </w:pPr>
      <w:r>
        <w:t xml:space="preserve">Margin </w:t>
      </w:r>
      <w:r>
        <w:rPr>
          <w:rFonts w:hint="eastAsia"/>
        </w:rPr>
        <w:t xml:space="preserve">消融曲线</w:t>
      </w:r>
    </w:p>
    <w:p>
      <w:pPr>
        <w:pStyle w:val="BodyText"/>
      </w:pPr>
      <w:r>
        <w:rPr>
          <w:rFonts w:hint="eastAsia"/>
          <w:b/>
          <w:bCs/>
        </w:rPr>
        <w:t xml:space="preserve">表</w:t>
      </w:r>
      <w:r>
        <w:rPr>
          <w:b/>
          <w:bCs/>
        </w:rPr>
        <w:t xml:space="preserve"> 4-3 </w:t>
      </w:r>
      <w:r>
        <w:rPr>
          <w:rFonts w:hint="eastAsia"/>
          <w:b/>
          <w:bCs/>
        </w:rPr>
        <w:t xml:space="preserve">不同</w:t>
      </w:r>
      <w:r>
        <w:rPr>
          <w:b/>
          <w:bCs/>
        </w:rPr>
        <w:t xml:space="preserve"> Margin </w:t>
      </w:r>
      <w:r>
        <w:rPr>
          <w:rFonts w:hint="eastAsia"/>
          <w:b/>
          <w:bCs/>
        </w:rPr>
        <w:t xml:space="preserve">下的最终性能</w:t>
      </w:r>
    </w:p>
    <w:tbl>
      <w:tblPr>
        <w:tblStyle w:val="Table"/>
        <w:tblW w:type="dxa" w:w="8789"/>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tblHeader w:val="on"/>
        </w:trPr>
        <w:tc>
          <w:tcPr>
            <w:tcW w:w="2197" w:type="dxa"/>
            <w:vAlign w:val="center"/>
          </w:tcPr>
          <w:p>
            <w:pPr>
              <w:pStyle w:val="Compact"/>
            </w:pPr>
            <w:r>
              <w:t xml:space="preserve">Margin</w:t>
            </w:r>
          </w:p>
        </w:tc>
        <w:tc>
          <w:tcPr>
            <w:tcW w:w="2197" w:type="dxa"/>
            <w:vAlign w:val="center"/>
          </w:tcPr>
          <w:p>
            <w:pPr>
              <w:pStyle w:val="Compact"/>
              <w:jc w:val="right"/>
            </w:pPr>
            <w:r>
              <w:rPr>
                <w:rFonts w:hint="eastAsia"/>
              </w:rPr>
              <w:t xml:space="preserve">最终准确率</w:t>
            </w:r>
          </w:p>
        </w:tc>
        <w:tc>
          <w:tcPr>
            <w:tcW w:w="2197" w:type="dxa"/>
            <w:vAlign w:val="center"/>
          </w:tcPr>
          <w:p>
            <w:pPr>
              <w:pStyle w:val="Compact"/>
              <w:jc w:val="right"/>
            </w:pPr>
            <w:r>
              <w:rPr>
                <w:rFonts w:hint="eastAsia"/>
              </w:rPr>
              <w:t xml:space="preserve">最终损失</w:t>
            </w:r>
          </w:p>
        </w:tc>
        <w:tc>
          <w:tcPr>
            <w:tcW w:w="2197" w:type="dxa"/>
            <w:vAlign w:val="center"/>
          </w:tcPr>
          <w:p>
            <w:pPr>
              <w:pStyle w:val="Compact"/>
            </w:pPr>
            <w:r>
              <w:rPr>
                <w:rFonts w:hint="eastAsia"/>
              </w:rPr>
              <w:t xml:space="preserve">分析</w:t>
            </w:r>
          </w:p>
        </w:tc>
      </w:tr>
      <w:tr>
        <w:tc>
          <w:tcPr>
            <w:tcW w:w="2197" w:type="dxa"/>
            <w:vAlign w:val="center"/>
          </w:tcPr>
          <w:p>
            <w:pPr>
              <w:pStyle w:val="Compact"/>
            </w:pPr>
            <w:r>
              <w:t xml:space="preserve">0.5</w:t>
            </w:r>
          </w:p>
        </w:tc>
        <w:tc>
          <w:tcPr>
            <w:tcW w:w="2197" w:type="dxa"/>
            <w:vAlign w:val="center"/>
          </w:tcPr>
          <w:p>
            <w:pPr>
              <w:pStyle w:val="Compact"/>
              <w:jc w:val="right"/>
            </w:pPr>
            <w:r>
              <w:t xml:space="preserve">0.8514</w:t>
            </w:r>
          </w:p>
        </w:tc>
        <w:tc>
          <w:tcPr>
            <w:tcW w:w="2197" w:type="dxa"/>
            <w:vAlign w:val="center"/>
          </w:tcPr>
          <w:p>
            <w:pPr>
              <w:pStyle w:val="Compact"/>
              <w:jc w:val="right"/>
            </w:pPr>
            <w:r>
              <w:t xml:space="preserve">0.3042</w:t>
            </w:r>
          </w:p>
        </w:tc>
        <w:tc>
          <w:tcPr>
            <w:tcW w:w="2197" w:type="dxa"/>
            <w:vAlign w:val="center"/>
          </w:tcPr>
          <w:p>
            <w:pPr>
              <w:pStyle w:val="Compact"/>
            </w:pPr>
            <w:r>
              <w:rPr>
                <w:rFonts w:hint="eastAsia"/>
              </w:rPr>
              <w:t xml:space="preserve">负样本对分离距离不足</w:t>
            </w:r>
          </w:p>
        </w:tc>
      </w:tr>
      <w:tr>
        <w:tc>
          <w:tcPr>
            <w:tcW w:w="2197" w:type="dxa"/>
            <w:vAlign w:val="center"/>
          </w:tcPr>
          <w:p>
            <w:pPr>
              <w:pStyle w:val="Compact"/>
            </w:pPr>
            <w:r>
              <w:rPr>
                <w:b/>
                <w:bCs/>
              </w:rPr>
              <w:t xml:space="preserve">1.0</w:t>
            </w:r>
            <w:r>
              <w:t xml:space="preserve"> </w:t>
            </w:r>
            <w:r>
              <w:t xml:space="preserve">✅</w:t>
            </w:r>
          </w:p>
        </w:tc>
        <w:tc>
          <w:tcPr>
            <w:tcW w:w="2197" w:type="dxa"/>
            <w:vAlign w:val="center"/>
          </w:tcPr>
          <w:p>
            <w:pPr>
              <w:pStyle w:val="Compact"/>
              <w:jc w:val="right"/>
            </w:pPr>
            <w:r>
              <w:rPr>
                <w:b/>
                <w:bCs/>
              </w:rPr>
              <w:t xml:space="preserve">0.8815</w:t>
            </w:r>
          </w:p>
        </w:tc>
        <w:tc>
          <w:tcPr>
            <w:tcW w:w="2197" w:type="dxa"/>
            <w:vAlign w:val="center"/>
          </w:tcPr>
          <w:p>
            <w:pPr>
              <w:pStyle w:val="Compact"/>
              <w:jc w:val="right"/>
            </w:pPr>
            <w:r>
              <w:rPr>
                <w:b/>
                <w:bCs/>
              </w:rPr>
              <w:t xml:space="preserve">0.2736</w:t>
            </w:r>
          </w:p>
        </w:tc>
        <w:tc>
          <w:tcPr>
            <w:tcW w:w="2197" w:type="dxa"/>
            <w:vAlign w:val="center"/>
          </w:tcPr>
          <w:p>
            <w:pPr>
              <w:pStyle w:val="Compact"/>
            </w:pPr>
            <w:r>
              <w:rPr>
                <w:rFonts w:hint="eastAsia"/>
              </w:rPr>
              <w:t xml:space="preserve">正负样本对距离分布最优</w:t>
            </w:r>
          </w:p>
        </w:tc>
      </w:tr>
      <w:tr>
        <w:tc>
          <w:tcPr>
            <w:tcW w:w="2197" w:type="dxa"/>
            <w:vAlign w:val="center"/>
          </w:tcPr>
          <w:p>
            <w:pPr>
              <w:pStyle w:val="Compact"/>
            </w:pPr>
            <w:r>
              <w:t xml:space="preserve">2.0</w:t>
            </w:r>
          </w:p>
        </w:tc>
        <w:tc>
          <w:tcPr>
            <w:tcW w:w="2197" w:type="dxa"/>
            <w:vAlign w:val="center"/>
          </w:tcPr>
          <w:p>
            <w:pPr>
              <w:pStyle w:val="Compact"/>
              <w:jc w:val="right"/>
            </w:pPr>
            <w:r>
              <w:t xml:space="preserve">0.8531</w:t>
            </w:r>
          </w:p>
        </w:tc>
        <w:tc>
          <w:tcPr>
            <w:tcW w:w="2197" w:type="dxa"/>
            <w:vAlign w:val="center"/>
          </w:tcPr>
          <w:p>
            <w:pPr>
              <w:pStyle w:val="Compact"/>
              <w:jc w:val="right"/>
            </w:pPr>
            <w:r>
              <w:t xml:space="preserve">0.3074</w:t>
            </w:r>
          </w:p>
        </w:tc>
        <w:tc>
          <w:tcPr>
            <w:tcW w:w="2197" w:type="dxa"/>
            <w:vAlign w:val="center"/>
          </w:tcPr>
          <w:p>
            <w:pPr>
              <w:pStyle w:val="Compact"/>
            </w:pPr>
            <w:r>
              <w:rPr>
                <w:rFonts w:hint="eastAsia"/>
              </w:rPr>
              <w:t xml:space="preserve">远负样本对梯度消失，后期优化停滞</w:t>
            </w:r>
          </w:p>
        </w:tc>
      </w:tr>
    </w:tbl>
    <w:p>
      <w:pPr>
        <w:pStyle w:val="BodyText"/>
      </w:pPr>
      <w:r>
        <w:t xml:space="preserve">Margin </w:t>
      </w:r>
      <w:r>
        <w:rPr>
          <w:rFonts w:hint="eastAsia"/>
        </w:rPr>
        <w:t xml:space="preserve">决定了对比损失中负样本对”需要被推开多远”的下界。过小时（0.5），正负样本对的特征距离分布重叠区域大，判断边界模糊，准确率下降；过大时（2.0），已经被推开超过</w:t>
      </w:r>
      <w:r>
        <w:t xml:space="preserve"> margin </w:t>
      </w:r>
      <w:r>
        <w:rPr>
          <w:rFonts w:hint="eastAsia"/>
        </w:rPr>
        <w:t xml:space="preserve">的负样本对对损失函数无贡献，梯度为零，模型在训练后期实际上只在调整正样本对，负样本区分能力提升停滞。</w:t>
      </w:r>
    </w:p>
    <w:p>
      <w:pPr>
        <w:pStyle w:val="BodyText"/>
      </w:pPr>
      <w:r>
        <w:rPr>
          <w:rFonts w:hint="eastAsia"/>
        </w:rPr>
        <w:t xml:space="preserve">从嵌入空间角度，margin=1.0</w:t>
      </w:r>
      <w:r>
        <w:t xml:space="preserve"> </w:t>
      </w:r>
      <w:r>
        <w:rPr>
          <w:rFonts w:hint="eastAsia"/>
        </w:rPr>
        <w:t xml:space="preserve">意味着在特征空间中，不同犬只的特征至少需要相距</w:t>
      </w:r>
      <w:r>
        <w:t xml:space="preserve"> 1.0 </w:t>
      </w:r>
      <w:r>
        <w:rPr>
          <w:rFonts w:hint="eastAsia"/>
        </w:rPr>
        <w:t xml:space="preserve">个单位，这个约束足够严格（有助于分类边界清晰），也不会过于严苛（防止梯度消失）。从消融曲线看，margin=1.0</w:t>
      </w:r>
      <w:r>
        <w:t xml:space="preserve"> </w:t>
      </w:r>
      <w:r>
        <w:rPr>
          <w:rFonts w:hint="eastAsia"/>
        </w:rPr>
        <w:t xml:space="preserve">的损失曲线平滑，收敛后测试准确率也最稳定，确认为最优配置。</w:t>
      </w:r>
    </w:p>
    <w:bookmarkEnd w:id="87"/>
    <w:bookmarkStart w:id="91" w:name="backbone-微调消融"/>
    <w:p>
      <w:pPr>
        <w:pStyle w:val="Heading3"/>
      </w:pPr>
      <w:r>
        <w:t xml:space="preserve">4.2.5 Backbone </w:t>
      </w:r>
      <w:r>
        <w:rPr>
          <w:rFonts w:hint="eastAsia"/>
        </w:rPr>
        <w:t xml:space="preserve">微调消融</w:t>
      </w:r>
    </w:p>
    <w:p>
      <w:pPr>
        <w:pStyle w:val="CaptionedFigure"/>
      </w:pPr>
      <w:r>
        <w:drawing>
          <wp:inline>
            <wp:extent cx="5575300" cy="1991178"/>
            <wp:effectExtent b="0" l="0" r="0" t="0"/>
            <wp:docPr descr="Backbone 消融曲线" title="" id="89" name="Picture"/>
            <a:graphic>
              <a:graphicData uri="http://schemas.openxmlformats.org/drawingml/2006/picture">
                <pic:pic>
                  <pic:nvPicPr>
                    <pic:cNvPr descr="/Users/rorschach/Workspace/personal/dog-nose-recognition/network_training/experiments/results/figures/ablation_backbone.png" id="90" name="Picture"/>
                    <pic:cNvPicPr>
                      <a:picLocks noChangeArrowheads="1" noChangeAspect="1"/>
                    </pic:cNvPicPr>
                  </pic:nvPicPr>
                  <pic:blipFill>
                    <a:blip r:embed="rId88"/>
                    <a:stretch>
                      <a:fillRect/>
                    </a:stretch>
                  </pic:blipFill>
                  <pic:spPr bwMode="auto">
                    <a:xfrm>
                      <a:off x="0" y="0"/>
                      <a:ext cx="5575300" cy="1991178"/>
                    </a:xfrm>
                    <a:prstGeom prst="rect">
                      <a:avLst/>
                    </a:prstGeom>
                    <a:noFill/>
                    <a:ln w="9525">
                      <a:noFill/>
                      <a:headEnd/>
                      <a:tailEnd/>
                    </a:ln>
                  </pic:spPr>
                </pic:pic>
              </a:graphicData>
            </a:graphic>
          </wp:inline>
        </w:drawing>
      </w:r>
    </w:p>
    <w:p>
      <w:pPr>
        <w:pStyle w:val="ImageCaption"/>
      </w:pPr>
      <w:r>
        <w:t xml:space="preserve">Backbone </w:t>
      </w:r>
      <w:r>
        <w:rPr>
          <w:rFonts w:hint="eastAsia"/>
        </w:rPr>
        <w:t xml:space="preserve">消融曲线</w:t>
      </w:r>
    </w:p>
    <w:p>
      <w:pPr>
        <w:pStyle w:val="BodyText"/>
      </w:pPr>
      <w:r>
        <w:rPr>
          <w:rFonts w:hint="eastAsia"/>
          <w:b/>
          <w:bCs/>
        </w:rPr>
        <w:t xml:space="preserve">表</w:t>
      </w:r>
      <w:r>
        <w:rPr>
          <w:b/>
          <w:bCs/>
        </w:rPr>
        <w:t xml:space="preserve"> 4-4 Backbone </w:t>
      </w:r>
      <w:r>
        <w:rPr>
          <w:rFonts w:hint="eastAsia"/>
          <w:b/>
          <w:bCs/>
        </w:rPr>
        <w:t xml:space="preserve">微调对性能的影响</w:t>
      </w:r>
    </w:p>
    <w:tbl>
      <w:tblPr>
        <w:tblStyle w:val="Table"/>
        <w:tblW w:type="dxa" w:w="8789"/>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tblHeader w:val="on"/>
        </w:trPr>
        <w:tc>
          <w:tcPr>
            <w:tcW w:w="2197" w:type="dxa"/>
            <w:vAlign w:val="center"/>
          </w:tcPr>
          <w:p>
            <w:pPr>
              <w:pStyle w:val="Compact"/>
            </w:pPr>
            <w:r>
              <w:t xml:space="preserve">backbone_trainable</w:t>
            </w:r>
          </w:p>
        </w:tc>
        <w:tc>
          <w:tcPr>
            <w:tcW w:w="2197" w:type="dxa"/>
            <w:vAlign w:val="center"/>
          </w:tcPr>
          <w:p>
            <w:pPr>
              <w:pStyle w:val="Compact"/>
              <w:jc w:val="right"/>
            </w:pPr>
            <w:r>
              <w:rPr>
                <w:rFonts w:hint="eastAsia"/>
              </w:rPr>
              <w:t xml:space="preserve">最终准确率</w:t>
            </w:r>
          </w:p>
        </w:tc>
        <w:tc>
          <w:tcPr>
            <w:tcW w:w="2197" w:type="dxa"/>
            <w:vAlign w:val="center"/>
          </w:tcPr>
          <w:p>
            <w:pPr>
              <w:pStyle w:val="Compact"/>
              <w:jc w:val="right"/>
            </w:pPr>
            <w:r>
              <w:rPr>
                <w:rFonts w:hint="eastAsia"/>
              </w:rPr>
              <w:t xml:space="preserve">最终损失</w:t>
            </w:r>
          </w:p>
        </w:tc>
        <w:tc>
          <w:tcPr>
            <w:tcW w:w="2197" w:type="dxa"/>
            <w:vAlign w:val="center"/>
          </w:tcPr>
          <w:p>
            <w:pPr>
              <w:pStyle w:val="Compact"/>
              <w:jc w:val="right"/>
            </w:pPr>
            <w:r>
              <w:rPr>
                <w:rFonts w:hint="eastAsia"/>
              </w:rPr>
              <w:t xml:space="preserve">训练参数量</w:t>
            </w:r>
          </w:p>
        </w:tc>
      </w:tr>
      <w:tr>
        <w:tc>
          <w:tcPr>
            <w:tcW w:w="2197" w:type="dxa"/>
            <w:vAlign w:val="center"/>
          </w:tcPr>
          <w:p>
            <w:pPr>
              <w:pStyle w:val="Compact"/>
            </w:pPr>
            <w:r>
              <w:rPr>
                <w:rFonts w:hint="eastAsia"/>
                <w:b/>
                <w:bCs/>
              </w:rPr>
              <w:t xml:space="preserve">False（冻结）</w:t>
            </w:r>
            <w:r>
              <w:t xml:space="preserve"> </w:t>
            </w:r>
            <w:r>
              <w:t xml:space="preserve">✅</w:t>
            </w:r>
          </w:p>
        </w:tc>
        <w:tc>
          <w:tcPr>
            <w:tcW w:w="2197" w:type="dxa"/>
            <w:vAlign w:val="center"/>
          </w:tcPr>
          <w:p>
            <w:pPr>
              <w:pStyle w:val="Compact"/>
              <w:jc w:val="right"/>
            </w:pPr>
            <w:r>
              <w:t xml:space="preserve">0.8815</w:t>
            </w:r>
          </w:p>
        </w:tc>
        <w:tc>
          <w:tcPr>
            <w:tcW w:w="2197" w:type="dxa"/>
            <w:vAlign w:val="center"/>
          </w:tcPr>
          <w:p>
            <w:pPr>
              <w:pStyle w:val="Compact"/>
              <w:jc w:val="right"/>
            </w:pPr>
            <w:r>
              <w:t xml:space="preserve">0.2736</w:t>
            </w:r>
          </w:p>
        </w:tc>
        <w:tc>
          <w:tcPr>
            <w:tcW w:w="2197" w:type="dxa"/>
            <w:vAlign w:val="center"/>
          </w:tcPr>
          <w:p>
            <w:pPr>
              <w:pStyle w:val="Compact"/>
              <w:jc w:val="right"/>
            </w:pPr>
            <w:r>
              <w:t xml:space="preserve">~0.3M</w:t>
            </w:r>
          </w:p>
        </w:tc>
      </w:tr>
      <w:tr>
        <w:tc>
          <w:tcPr>
            <w:tcW w:w="2197" w:type="dxa"/>
            <w:vAlign w:val="center"/>
          </w:tcPr>
          <w:p>
            <w:pPr>
              <w:pStyle w:val="Compact"/>
            </w:pPr>
            <w:r>
              <w:rPr>
                <w:rFonts w:hint="eastAsia"/>
              </w:rPr>
              <w:t xml:space="preserve">True（微调）</w:t>
            </w:r>
          </w:p>
        </w:tc>
        <w:tc>
          <w:tcPr>
            <w:tcW w:w="2197" w:type="dxa"/>
            <w:vAlign w:val="center"/>
          </w:tcPr>
          <w:p>
            <w:pPr>
              <w:pStyle w:val="Compact"/>
              <w:jc w:val="right"/>
            </w:pPr>
            <w:r>
              <w:rPr>
                <w:b/>
                <w:bCs/>
              </w:rPr>
              <w:t xml:space="preserve">0.9363</w:t>
            </w:r>
          </w:p>
        </w:tc>
        <w:tc>
          <w:tcPr>
            <w:tcW w:w="2197" w:type="dxa"/>
            <w:vAlign w:val="center"/>
          </w:tcPr>
          <w:p>
            <w:pPr>
              <w:pStyle w:val="Compact"/>
              <w:jc w:val="right"/>
            </w:pPr>
            <w:r>
              <w:rPr>
                <w:b/>
                <w:bCs/>
              </w:rPr>
              <w:t xml:space="preserve">0.3052</w:t>
            </w:r>
          </w:p>
        </w:tc>
        <w:tc>
          <w:tcPr>
            <w:tcW w:w="2197" w:type="dxa"/>
            <w:vAlign w:val="center"/>
          </w:tcPr>
          <w:p>
            <w:pPr>
              <w:pStyle w:val="Compact"/>
              <w:jc w:val="right"/>
            </w:pPr>
            <w:r>
              <w:t xml:space="preserve">~25.9M</w:t>
            </w:r>
          </w:p>
        </w:tc>
      </w:tr>
    </w:tbl>
    <w:p>
      <w:pPr>
        <w:pStyle w:val="BodyText"/>
      </w:pPr>
      <w:r>
        <w:t xml:space="preserve">Backbone </w:t>
      </w:r>
      <w:r>
        <w:rPr>
          <w:rFonts w:hint="eastAsia"/>
        </w:rPr>
        <w:t xml:space="preserve">是否微调是四个超参数中影响最大的一项，准确率差距达</w:t>
      </w:r>
      <w:r>
        <w:t xml:space="preserve"> </w:t>
      </w:r>
      <w:r>
        <w:rPr>
          <w:b/>
          <w:bCs/>
        </w:rPr>
        <w:t xml:space="preserve">+5.48 </w:t>
      </w:r>
      <w:r>
        <w:rPr>
          <w:rFonts w:hint="eastAsia"/>
          <w:b/>
          <w:bCs/>
        </w:rPr>
        <w:t xml:space="preserve">个百分点</w:t>
      </w:r>
      <w:r>
        <w:t xml:space="preserve">。ImageNet </w:t>
      </w:r>
      <w:r>
        <w:rPr>
          <w:rFonts w:hint="eastAsia"/>
        </w:rPr>
        <w:t xml:space="preserve">预训练的</w:t>
      </w:r>
      <w:r>
        <w:t xml:space="preserve"> ResNet-50 </w:t>
      </w:r>
      <w:r>
        <w:rPr>
          <w:rFonts w:hint="eastAsia"/>
        </w:rPr>
        <w:t xml:space="preserve">已具备优秀的通用视觉特征，但其特征分布是针对</w:t>
      </w:r>
      <w:r>
        <w:t xml:space="preserve"> 1000 </w:t>
      </w:r>
      <w:r>
        <w:rPr>
          <w:rFonts w:hint="eastAsia"/>
        </w:rPr>
        <w:t xml:space="preserve">类自然物体优化的，犬鼻纹的微观乳突纹路模式与这些类别存在显著差异。允许骨干网络微调，使其激活响应向犬鼻纹特有纹路模式偏移，是显著提升准确率的核心机制。</w:t>
      </w:r>
    </w:p>
    <w:p>
      <w:pPr>
        <w:pStyle w:val="BodyText"/>
      </w:pPr>
      <w:r>
        <w:rPr>
          <w:rFonts w:hint="eastAsia"/>
        </w:rPr>
        <w:t xml:space="preserve">代价是参数量从</w:t>
      </w:r>
      <w:r>
        <w:t xml:space="preserve"> 0.3M </w:t>
      </w:r>
      <w:r>
        <w:rPr>
          <w:rFonts w:hint="eastAsia"/>
        </w:rPr>
        <w:t xml:space="preserve">增加到</w:t>
      </w:r>
      <w:r>
        <w:t xml:space="preserve"> </w:t>
      </w:r>
      <w:r>
        <w:rPr>
          <w:rFonts w:hint="eastAsia"/>
        </w:rPr>
        <w:t xml:space="preserve">25.9M，CPU</w:t>
      </w:r>
      <w:r>
        <w:t xml:space="preserve"> </w:t>
      </w:r>
      <w:r>
        <w:rPr>
          <w:rFonts w:hint="eastAsia"/>
        </w:rPr>
        <w:t xml:space="preserve">环境下单</w:t>
      </w:r>
      <w:r>
        <w:t xml:space="preserve"> Epoch </w:t>
      </w:r>
      <w:r>
        <w:rPr>
          <w:rFonts w:hint="eastAsia"/>
        </w:rPr>
        <w:t xml:space="preserve">训练时间约增加</w:t>
      </w:r>
      <w:r>
        <w:t xml:space="preserve"> 4 </w:t>
      </w:r>
      <w:r>
        <w:rPr>
          <w:rFonts w:hint="eastAsia"/>
        </w:rPr>
        <w:t xml:space="preserve">倍。在</w:t>
      </w:r>
      <w:r>
        <w:t xml:space="preserve"> GPU </w:t>
      </w:r>
      <w:r>
        <w:rPr>
          <w:rFonts w:hint="eastAsia"/>
        </w:rPr>
        <w:t xml:space="preserve">环境下这一代价大幅减小，因此在有</w:t>
      </w:r>
      <w:r>
        <w:t xml:space="preserve"> GPU </w:t>
      </w:r>
      <w:r>
        <w:rPr>
          <w:rFonts w:hint="eastAsia"/>
        </w:rPr>
        <w:t xml:space="preserve">资源的生产环境中，</w:t>
      </w:r>
      <w:r>
        <w:rPr>
          <w:rFonts w:hint="eastAsia"/>
          <w:b/>
          <w:bCs/>
        </w:rPr>
        <w:t xml:space="preserve">强烈推荐开启</w:t>
      </w:r>
      <w:r>
        <w:rPr>
          <w:b/>
          <w:bCs/>
        </w:rPr>
        <w:t xml:space="preserve"> Backbone </w:t>
      </w:r>
      <w:r>
        <w:rPr>
          <w:rFonts w:hint="eastAsia"/>
          <w:b/>
          <w:bCs/>
        </w:rPr>
        <w:t xml:space="preserve">微调</w:t>
      </w:r>
      <w:r>
        <w:t xml:space="preserve">。</w:t>
      </w:r>
    </w:p>
    <w:p>
      <w:pPr>
        <w:pStyle w:val="BodyText"/>
      </w:pPr>
      <w:r>
        <w:rPr>
          <w:rFonts w:hint="eastAsia"/>
        </w:rPr>
        <w:t xml:space="preserve">从训练曲线观察到一个有趣现象：微调模式下测试损失（0.3052）反而略高于冻结模式（0.2736），但准确率显著更高。这说明微调使特征空间在满足准确率约束的同时，牺牲了一部分损失函数的”紧凑性”——更多参数的引入带来了轻微的过拟合倾向，但最终准确率的提升表明总体收益是正的。</w:t>
      </w:r>
    </w:p>
    <w:bookmarkEnd w:id="91"/>
    <w:bookmarkStart w:id="95" w:name="消融实验汇总"/>
    <w:p>
      <w:pPr>
        <w:pStyle w:val="Heading3"/>
      </w:pPr>
      <w:r>
        <w:t xml:space="preserve">4.2.6 </w:t>
      </w:r>
      <w:r>
        <w:rPr>
          <w:rFonts w:hint="eastAsia"/>
        </w:rPr>
        <w:t xml:space="preserve">消融实验汇总</w:t>
      </w:r>
    </w:p>
    <w:p>
      <w:pPr>
        <w:pStyle w:val="CaptionedFigure"/>
      </w:pPr>
      <w:r>
        <w:drawing>
          <wp:inline>
            <wp:extent cx="5575300" cy="3982357"/>
            <wp:effectExtent b="0" l="0" r="0" t="0"/>
            <wp:docPr descr="消融实验汇总" title="" id="93" name="Picture"/>
            <a:graphic>
              <a:graphicData uri="http://schemas.openxmlformats.org/drawingml/2006/picture">
                <pic:pic>
                  <pic:nvPicPr>
                    <pic:cNvPr descr="/Users/rorschach/Workspace/personal/dog-nose-recognition/network_training/experiments/results/figures/ablation_summary_bar.png" id="94" name="Picture"/>
                    <pic:cNvPicPr>
                      <a:picLocks noChangeArrowheads="1" noChangeAspect="1"/>
                    </pic:cNvPicPr>
                  </pic:nvPicPr>
                  <pic:blipFill>
                    <a:blip r:embed="rId92"/>
                    <a:stretch>
                      <a:fillRect/>
                    </a:stretch>
                  </pic:blipFill>
                  <pic:spPr bwMode="auto">
                    <a:xfrm>
                      <a:off x="0" y="0"/>
                      <a:ext cx="5575300" cy="3982357"/>
                    </a:xfrm>
                    <a:prstGeom prst="rect">
                      <a:avLst/>
                    </a:prstGeom>
                    <a:noFill/>
                    <a:ln w="9525">
                      <a:noFill/>
                      <a:headEnd/>
                      <a:tailEnd/>
                    </a:ln>
                  </pic:spPr>
                </pic:pic>
              </a:graphicData>
            </a:graphic>
          </wp:inline>
        </w:drawing>
      </w:r>
    </w:p>
    <w:p>
      <w:pPr>
        <w:pStyle w:val="ImageCaption"/>
      </w:pPr>
      <w:r>
        <w:rPr>
          <w:rFonts w:hint="eastAsia"/>
        </w:rPr>
        <w:t xml:space="preserve">消融实验汇总</w:t>
      </w:r>
    </w:p>
    <w:p>
      <w:pPr>
        <w:pStyle w:val="BodyText"/>
      </w:pPr>
      <w:r>
        <w:rPr>
          <w:rFonts w:hint="eastAsia"/>
        </w:rPr>
        <w:t xml:space="preserve">综合各超参数的消融结果，推荐的最优超参数组合为：</w:t>
      </w:r>
    </w:p>
    <w:tbl>
      <w:tblPr>
        <w:tblStyle w:val="Table"/>
        <w:tblW w:type="dxa" w:w="8789"/>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tblHeader w:val="on"/>
        </w:trPr>
        <w:tc>
          <w:tcPr>
            <w:tcW w:w="2197" w:type="dxa"/>
            <w:vAlign w:val="center"/>
          </w:tcPr>
          <w:p>
            <w:pPr>
              <w:pStyle w:val="Compact"/>
            </w:pPr>
            <w:r>
              <w:rPr>
                <w:rFonts w:hint="eastAsia"/>
              </w:rPr>
              <w:t xml:space="preserve">超参数</w:t>
            </w:r>
          </w:p>
        </w:tc>
        <w:tc>
          <w:tcPr>
            <w:tcW w:w="2197" w:type="dxa"/>
            <w:vAlign w:val="center"/>
          </w:tcPr>
          <w:p>
            <w:pPr>
              <w:pStyle w:val="Compact"/>
            </w:pPr>
            <w:r>
              <w:rPr>
                <w:rFonts w:hint="eastAsia"/>
              </w:rPr>
              <w:t xml:space="preserve">推荐值</w:t>
            </w:r>
          </w:p>
        </w:tc>
        <w:tc>
          <w:tcPr>
            <w:tcW w:w="2197" w:type="dxa"/>
            <w:vAlign w:val="center"/>
          </w:tcPr>
          <w:p>
            <w:pPr>
              <w:pStyle w:val="Compact"/>
            </w:pPr>
            <w:r>
              <w:rPr>
                <w:rFonts w:hint="eastAsia"/>
              </w:rPr>
              <w:t xml:space="preserve">性能提升（vs.</w:t>
            </w:r>
            <w:r>
              <w:t xml:space="preserve"> </w:t>
            </w:r>
            <w:r>
              <w:rPr>
                <w:rFonts w:hint="eastAsia"/>
              </w:rPr>
              <w:t xml:space="preserve">最差配置）</w:t>
            </w:r>
          </w:p>
        </w:tc>
        <w:tc>
          <w:tcPr>
            <w:tcW w:w="2197" w:type="dxa"/>
            <w:vAlign w:val="center"/>
          </w:tcPr>
          <w:p>
            <w:pPr>
              <w:pStyle w:val="Compact"/>
            </w:pPr>
            <w:r>
              <w:rPr>
                <w:rFonts w:hint="eastAsia"/>
              </w:rPr>
              <w:t xml:space="preserve">优先级</w:t>
            </w:r>
          </w:p>
        </w:tc>
      </w:tr>
      <w:tr>
        <w:tc>
          <w:tcPr>
            <w:tcW w:w="2197" w:type="dxa"/>
            <w:vAlign w:val="center"/>
          </w:tcPr>
          <w:p>
            <w:pPr>
              <w:pStyle w:val="Compact"/>
            </w:pPr>
            <w:r>
              <w:t xml:space="preserve">Backbone </w:t>
            </w:r>
            <w:r>
              <w:rPr>
                <w:rFonts w:hint="eastAsia"/>
              </w:rPr>
              <w:t xml:space="preserve">微调</w:t>
            </w:r>
          </w:p>
        </w:tc>
        <w:tc>
          <w:tcPr>
            <w:tcW w:w="2197" w:type="dxa"/>
            <w:vAlign w:val="center"/>
          </w:tcPr>
          <w:p>
            <w:pPr>
              <w:pStyle w:val="Compact"/>
            </w:pPr>
            <w:r>
              <w:rPr>
                <w:rFonts w:hint="eastAsia"/>
              </w:rPr>
              <w:t xml:space="preserve">True（计算资源允许时）</w:t>
            </w:r>
          </w:p>
        </w:tc>
        <w:tc>
          <w:tcPr>
            <w:tcW w:w="2197" w:type="dxa"/>
            <w:vAlign w:val="center"/>
          </w:tcPr>
          <w:p>
            <w:pPr>
              <w:pStyle w:val="Compact"/>
            </w:pPr>
            <w:r>
              <w:t xml:space="preserve">+5.48pp</w:t>
            </w:r>
          </w:p>
        </w:tc>
        <w:tc>
          <w:tcPr>
            <w:tcW w:w="2197" w:type="dxa"/>
            <w:vAlign w:val="center"/>
          </w:tcPr>
          <w:p>
            <w:pPr>
              <w:pStyle w:val="Compact"/>
            </w:pPr>
            <w:r>
              <w:t xml:space="preserve">★★★★★</w:t>
            </w:r>
          </w:p>
        </w:tc>
      </w:tr>
      <w:tr>
        <w:tc>
          <w:tcPr>
            <w:tcW w:w="2197" w:type="dxa"/>
            <w:vAlign w:val="center"/>
          </w:tcPr>
          <w:p>
            <w:pPr>
              <w:pStyle w:val="Compact"/>
            </w:pPr>
            <w:r>
              <w:rPr>
                <w:rFonts w:hint="eastAsia"/>
              </w:rPr>
              <w:t xml:space="preserve">学习率</w:t>
            </w:r>
          </w:p>
        </w:tc>
        <w:tc>
          <w:tcPr>
            <w:tcW w:w="2197" w:type="dxa"/>
            <w:vAlign w:val="center"/>
          </w:tcPr>
          <w:p>
            <w:pPr>
              <w:pStyle w:val="Compact"/>
            </w:pPr>
            <w:r>
              <w:t xml:space="preserve">1e-3</w:t>
            </w:r>
          </w:p>
        </w:tc>
        <w:tc>
          <w:tcPr>
            <w:tcW w:w="2197" w:type="dxa"/>
            <w:vAlign w:val="center"/>
          </w:tcPr>
          <w:p>
            <w:pPr>
              <w:pStyle w:val="Compact"/>
            </w:pPr>
            <w:r>
              <w:rPr>
                <w:rFonts w:hint="eastAsia"/>
              </w:rPr>
              <w:t xml:space="preserve">+4.34pp（vs.</w:t>
            </w:r>
            <w:r>
              <w:t xml:space="preserve"> </w:t>
            </w:r>
            <w:r>
              <w:rPr>
                <w:rFonts w:hint="eastAsia"/>
              </w:rPr>
              <w:t xml:space="preserve">1e-4）</w:t>
            </w:r>
          </w:p>
        </w:tc>
        <w:tc>
          <w:tcPr>
            <w:tcW w:w="2197" w:type="dxa"/>
            <w:vAlign w:val="center"/>
          </w:tcPr>
          <w:p>
            <w:pPr>
              <w:pStyle w:val="Compact"/>
            </w:pPr>
            <w:r>
              <w:t xml:space="preserve">★★★★</w:t>
            </w:r>
          </w:p>
        </w:tc>
      </w:tr>
      <w:tr>
        <w:tc>
          <w:tcPr>
            <w:tcW w:w="2197" w:type="dxa"/>
            <w:vAlign w:val="center"/>
          </w:tcPr>
          <w:p>
            <w:pPr>
              <w:pStyle w:val="Compact"/>
            </w:pPr>
            <w:r>
              <w:rPr>
                <w:rFonts w:hint="eastAsia"/>
              </w:rPr>
              <w:t xml:space="preserve">批大小</w:t>
            </w:r>
          </w:p>
        </w:tc>
        <w:tc>
          <w:tcPr>
            <w:tcW w:w="2197" w:type="dxa"/>
            <w:vAlign w:val="center"/>
          </w:tcPr>
          <w:p>
            <w:pPr>
              <w:pStyle w:val="Compact"/>
            </w:pPr>
            <w:r>
              <w:t xml:space="preserve">32</w:t>
            </w:r>
          </w:p>
        </w:tc>
        <w:tc>
          <w:tcPr>
            <w:tcW w:w="2197" w:type="dxa"/>
            <w:vAlign w:val="center"/>
          </w:tcPr>
          <w:p>
            <w:pPr>
              <w:pStyle w:val="Compact"/>
            </w:pPr>
            <w:r>
              <w:rPr>
                <w:rFonts w:hint="eastAsia"/>
              </w:rPr>
              <w:t xml:space="preserve">+4.34pp（vs.</w:t>
            </w:r>
            <w:r>
              <w:t xml:space="preserve"> </w:t>
            </w:r>
            <w:r>
              <w:rPr>
                <w:rFonts w:hint="eastAsia"/>
              </w:rPr>
              <w:t xml:space="preserve">bs=16）</w:t>
            </w:r>
          </w:p>
        </w:tc>
        <w:tc>
          <w:tcPr>
            <w:tcW w:w="2197" w:type="dxa"/>
            <w:vAlign w:val="center"/>
          </w:tcPr>
          <w:p>
            <w:pPr>
              <w:pStyle w:val="Compact"/>
            </w:pPr>
            <w:r>
              <w:t xml:space="preserve">★★★</w:t>
            </w:r>
          </w:p>
        </w:tc>
      </w:tr>
      <w:tr>
        <w:tc>
          <w:tcPr>
            <w:tcW w:w="2197" w:type="dxa"/>
            <w:vAlign w:val="center"/>
          </w:tcPr>
          <w:p>
            <w:pPr>
              <w:pStyle w:val="Compact"/>
            </w:pPr>
            <w:r>
              <w:t xml:space="preserve">Margin</w:t>
            </w:r>
          </w:p>
        </w:tc>
        <w:tc>
          <w:tcPr>
            <w:tcW w:w="2197" w:type="dxa"/>
            <w:vAlign w:val="center"/>
          </w:tcPr>
          <w:p>
            <w:pPr>
              <w:pStyle w:val="Compact"/>
            </w:pPr>
            <w:r>
              <w:t xml:space="preserve">1.0</w:t>
            </w:r>
          </w:p>
        </w:tc>
        <w:tc>
          <w:tcPr>
            <w:tcW w:w="2197" w:type="dxa"/>
            <w:vAlign w:val="center"/>
          </w:tcPr>
          <w:p>
            <w:pPr>
              <w:pStyle w:val="Compact"/>
            </w:pPr>
            <w:r>
              <w:rPr>
                <w:rFonts w:hint="eastAsia"/>
              </w:rPr>
              <w:t xml:space="preserve">+3.51pp（vs.</w:t>
            </w:r>
            <w:r>
              <w:t xml:space="preserve"> </w:t>
            </w:r>
            <w:r>
              <w:rPr>
                <w:rFonts w:hint="eastAsia"/>
              </w:rPr>
              <w:t xml:space="preserve">0.5）</w:t>
            </w:r>
          </w:p>
        </w:tc>
        <w:tc>
          <w:tcPr>
            <w:tcW w:w="2197" w:type="dxa"/>
            <w:vAlign w:val="center"/>
          </w:tcPr>
          <w:p>
            <w:pPr>
              <w:pStyle w:val="Compact"/>
            </w:pPr>
            <w:r>
              <w:t xml:space="preserve">★★★</w:t>
            </w:r>
          </w:p>
        </w:tc>
      </w:tr>
    </w:tbl>
    <w:p>
      <w:pPr>
        <w:pStyle w:val="BodyText"/>
      </w:pPr>
      <w:r>
        <w:rPr>
          <w:rFonts w:hint="eastAsia"/>
          <w:b/>
          <w:bCs/>
        </w:rPr>
        <w:t xml:space="preserve">实验结论</w:t>
      </w:r>
      <w:r>
        <w:rPr>
          <w:rFonts w:hint="eastAsia"/>
        </w:rPr>
        <w:t xml:space="preserve">：在资源受限时，优先考虑开启</w:t>
      </w:r>
      <w:r>
        <w:t xml:space="preserve"> Backbone </w:t>
      </w:r>
      <w:r>
        <w:rPr>
          <w:rFonts w:hint="eastAsia"/>
        </w:rPr>
        <w:t xml:space="preserve">微调，其次调整学习率。批大小和</w:t>
      </w:r>
      <w:r>
        <w:t xml:space="preserve"> Margin </w:t>
      </w:r>
      <w:r>
        <w:rPr>
          <w:rFonts w:hint="eastAsia"/>
        </w:rPr>
        <w:t xml:space="preserve">对性能的影响相对较小，在默认值附近（bs=32,</w:t>
      </w:r>
      <w:r>
        <w:t xml:space="preserve"> </w:t>
      </w:r>
      <w:r>
        <w:rPr>
          <w:rFonts w:hint="eastAsia"/>
        </w:rPr>
        <w:t xml:space="preserve">margin=1.0）已能获得稳定表现。</w:t>
      </w:r>
    </w:p>
    <w:bookmarkEnd w:id="95"/>
    <w:bookmarkEnd w:id="96"/>
    <w:bookmarkStart w:id="112" w:name="模型架构对照实验"/>
    <w:p>
      <w:pPr>
        <w:pStyle w:val="Heading2"/>
      </w:pPr>
      <w:r>
        <w:t xml:space="preserve">4.3 </w:t>
      </w:r>
      <w:r>
        <w:rPr>
          <w:rFonts w:hint="eastAsia"/>
        </w:rPr>
        <w:t xml:space="preserve">模型架构对照实验</w:t>
      </w:r>
    </w:p>
    <w:bookmarkStart w:id="97" w:name="对照模型选取与设计"/>
    <w:p>
      <w:pPr>
        <w:pStyle w:val="Heading3"/>
      </w:pPr>
      <w:r>
        <w:t xml:space="preserve">4.3.1 </w:t>
      </w:r>
      <w:r>
        <w:rPr>
          <w:rFonts w:hint="eastAsia"/>
        </w:rPr>
        <w:t xml:space="preserve">对照模型选取与设计</w:t>
      </w:r>
    </w:p>
    <w:p>
      <w:pPr>
        <w:pStyle w:val="FirstParagraph"/>
      </w:pPr>
      <w:r>
        <w:rPr>
          <w:rFonts w:hint="eastAsia"/>
        </w:rPr>
        <w:t xml:space="preserve">本次模型架构对照实验的核心问题是：</w:t>
      </w:r>
      <w:r>
        <w:rPr>
          <w:rFonts w:hint="eastAsia"/>
          <w:b/>
          <w:bCs/>
        </w:rPr>
        <w:t xml:space="preserve">度量学习范式（孪生网络）是否优于传统闭集分类范式？</w:t>
      </w:r>
      <w:r>
        <w:t xml:space="preserve"> </w:t>
      </w:r>
      <w:r>
        <w:rPr>
          <w:rFonts w:hint="eastAsia"/>
        </w:rPr>
        <w:t xml:space="preserve">为回答这一问题，选取以下两个具有代表性的闭集</w:t>
      </w:r>
      <w:r>
        <w:t xml:space="preserve"> CNN </w:t>
      </w:r>
      <w:r>
        <w:rPr>
          <w:rFonts w:hint="eastAsia"/>
        </w:rPr>
        <w:t xml:space="preserve">分类器作为对照，在完全相同的超参数（lr=1e-3,</w:t>
      </w:r>
      <w:r>
        <w:t xml:space="preserve"> bs=32, </w:t>
      </w:r>
      <w:r>
        <w:rPr>
          <w:rFonts w:hint="eastAsia"/>
        </w:rPr>
        <w:t xml:space="preserve">margin=1.0）和训练流程下进行比较。</w:t>
      </w:r>
    </w:p>
    <w:p>
      <w:pPr>
        <w:pStyle w:val="BodyText"/>
      </w:pPr>
      <w:r>
        <w:rPr>
          <w:rFonts w:hint="eastAsia"/>
          <w:b/>
          <w:bCs/>
        </w:rPr>
        <w:t xml:space="preserve">对照</w:t>
      </w:r>
      <w:r>
        <w:rPr>
          <w:b/>
          <w:bCs/>
        </w:rPr>
        <w:t xml:space="preserve"> </w:t>
      </w:r>
      <w:r>
        <w:rPr>
          <w:rFonts w:hint="eastAsia"/>
          <w:b/>
          <w:bCs/>
        </w:rPr>
        <w:t xml:space="preserve">A：VGG-16</w:t>
      </w:r>
      <w:r>
        <w:rPr>
          <w:b/>
          <w:bCs/>
        </w:rPr>
        <w:t xml:space="preserve"> </w:t>
      </w:r>
      <w:r>
        <w:rPr>
          <w:rFonts w:hint="eastAsia"/>
          <w:b/>
          <w:bCs/>
        </w:rPr>
        <w:t xml:space="preserve">闭集分类器</w:t>
      </w:r>
      <w:r>
        <w:rPr>
          <w:rFonts w:hint="eastAsia"/>
        </w:rPr>
        <w:t xml:space="preserve">，以</w:t>
      </w:r>
      <w:r>
        <w:t xml:space="preserve"> Simonyan </w:t>
      </w:r>
      <w:r>
        <w:rPr>
          <w:rFonts w:hint="eastAsia"/>
        </w:rPr>
        <w:t xml:space="preserve">等人（2014）提出的</w:t>
      </w:r>
      <w:r>
        <w:t xml:space="preserve"> VGG-16 </w:t>
      </w:r>
      <w:r>
        <w:rPr>
          <w:rFonts w:hint="eastAsia"/>
        </w:rPr>
        <w:t xml:space="preserve">为骨干（ImageNet</w:t>
      </w:r>
      <w:r>
        <w:t xml:space="preserve"> </w:t>
      </w:r>
      <w:r>
        <w:rPr>
          <w:rFonts w:hint="eastAsia"/>
        </w:rPr>
        <w:t xml:space="preserve">预训练），去除原</w:t>
      </w:r>
      <w:r>
        <w:t xml:space="preserve"> 1000 </w:t>
      </w:r>
      <w:r>
        <w:rPr>
          <w:rFonts w:hint="eastAsia"/>
        </w:rPr>
        <w:t xml:space="preserve">类分类头，替换为</w:t>
      </w:r>
      <w:r>
        <w:t xml:space="preserve"> Linear(4096→1393) </w:t>
      </w:r>
      <w:r>
        <w:rPr>
          <w:rFonts w:hint="eastAsia"/>
        </w:rPr>
        <w:t xml:space="preserve">输出层，使用交叉熵损失训练闭集</w:t>
      </w:r>
      <w:r>
        <w:t xml:space="preserve"> 1393 </w:t>
      </w:r>
      <w:r>
        <w:rPr>
          <w:rFonts w:hint="eastAsia"/>
        </w:rPr>
        <w:t xml:space="preserve">类分类任务。VGG-16</w:t>
      </w:r>
      <w:r>
        <w:t xml:space="preserve"> </w:t>
      </w:r>
      <w:r>
        <w:rPr>
          <w:rFonts w:hint="eastAsia"/>
        </w:rPr>
        <w:t xml:space="preserve">是深度学习图像分类领域的经典基线，参数量</w:t>
      </w:r>
      <w:r>
        <w:t xml:space="preserve"> </w:t>
      </w:r>
      <w:r>
        <w:rPr>
          <w:rFonts w:hint="eastAsia"/>
        </w:rPr>
        <w:t xml:space="preserve">138.4M，计算量</w:t>
      </w:r>
      <w:r>
        <w:t xml:space="preserve"> 15.5 </w:t>
      </w:r>
      <w:r>
        <w:rPr>
          <w:rFonts w:hint="eastAsia"/>
        </w:rPr>
        <w:t xml:space="preserve">GFLOPs，是三个模型中参数量最大的。</w:t>
      </w:r>
    </w:p>
    <w:p>
      <w:pPr>
        <w:pStyle w:val="BodyText"/>
      </w:pPr>
      <w:r>
        <w:rPr>
          <w:rFonts w:hint="eastAsia"/>
          <w:b/>
          <w:bCs/>
        </w:rPr>
        <w:t xml:space="preserve">核心局限</w:t>
      </w:r>
      <w:r>
        <w:rPr>
          <w:rFonts w:hint="eastAsia"/>
        </w:rPr>
        <w:t xml:space="preserve">：闭集分类器的</w:t>
      </w:r>
      <w:r>
        <w:t xml:space="preserve"> softmax </w:t>
      </w:r>
      <w:r>
        <w:rPr>
          <w:rFonts w:hint="eastAsia"/>
        </w:rPr>
        <w:t xml:space="preserve">输出依赖固定的训练类别空间。当系统需要注册新犬只时，必须将新样本加入训练集并重新训练整个网络，无法在推理阶段处理训练集以外的犬只（开放集识别失效）。</w:t>
      </w:r>
    </w:p>
    <w:p>
      <w:pPr>
        <w:pStyle w:val="BodyText"/>
      </w:pPr>
      <w:r>
        <w:rPr>
          <w:rFonts w:hint="eastAsia"/>
          <w:b/>
          <w:bCs/>
        </w:rPr>
        <w:t xml:space="preserve">对照</w:t>
      </w:r>
      <w:r>
        <w:rPr>
          <w:b/>
          <w:bCs/>
        </w:rPr>
        <w:t xml:space="preserve"> </w:t>
      </w:r>
      <w:r>
        <w:rPr>
          <w:rFonts w:hint="eastAsia"/>
          <w:b/>
          <w:bCs/>
        </w:rPr>
        <w:t xml:space="preserve">B：ResNet-50</w:t>
      </w:r>
      <w:r>
        <w:rPr>
          <w:b/>
          <w:bCs/>
        </w:rPr>
        <w:t xml:space="preserve"> </w:t>
      </w:r>
      <w:r>
        <w:rPr>
          <w:rFonts w:hint="eastAsia"/>
          <w:b/>
          <w:bCs/>
        </w:rPr>
        <w:t xml:space="preserve">闭集分类器</w:t>
      </w:r>
      <w:r>
        <w:rPr>
          <w:rFonts w:hint="eastAsia"/>
        </w:rPr>
        <w:t xml:space="preserve">，以</w:t>
      </w:r>
      <w:r>
        <w:t xml:space="preserve"> He </w:t>
      </w:r>
      <w:r>
        <w:rPr>
          <w:rFonts w:hint="eastAsia"/>
        </w:rPr>
        <w:t xml:space="preserve">等人（2016）提出的</w:t>
      </w:r>
      <w:r>
        <w:t xml:space="preserve"> ResNet-50 </w:t>
      </w:r>
      <w:r>
        <w:rPr>
          <w:rFonts w:hint="eastAsia"/>
        </w:rPr>
        <w:t xml:space="preserve">为骨干（ImageNet</w:t>
      </w:r>
      <w:r>
        <w:t xml:space="preserve"> </w:t>
      </w:r>
      <w:r>
        <w:rPr>
          <w:rFonts w:hint="eastAsia"/>
        </w:rPr>
        <w:t xml:space="preserve">预训练，与本研究孪生网络共享相同骨干），去除原分类头，替换为</w:t>
      </w:r>
      <w:r>
        <w:t xml:space="preserve"> Linear(2048→1393) </w:t>
      </w:r>
      <w:r>
        <w:rPr>
          <w:rFonts w:hint="eastAsia"/>
        </w:rPr>
        <w:t xml:space="preserve">输出层，使用交叉熵损失训练。ResNet-50</w:t>
      </w:r>
      <w:r>
        <w:t xml:space="preserve"> </w:t>
      </w:r>
      <w:r>
        <w:rPr>
          <w:rFonts w:hint="eastAsia"/>
        </w:rPr>
        <w:t xml:space="preserve">分类器与本研究孪生网络的骨干结构完全一致，因此本对照能够</w:t>
      </w:r>
      <w:r>
        <w:rPr>
          <w:rFonts w:hint="eastAsia"/>
          <w:b/>
          <w:bCs/>
        </w:rPr>
        <w:t xml:space="preserve">精确隔离学习范式的差异</w:t>
      </w:r>
      <w:r>
        <w:rPr>
          <w:rFonts w:hint="eastAsia"/>
        </w:rPr>
        <w:t xml:space="preserve">，排除骨干差异的干扰。</w:t>
      </w:r>
    </w:p>
    <w:p>
      <w:pPr>
        <w:pStyle w:val="BodyText"/>
      </w:pPr>
      <w:r>
        <w:rPr>
          <w:rFonts w:hint="eastAsia"/>
        </w:rPr>
        <w:t xml:space="preserve">实验代码见</w:t>
      </w:r>
      <w:r>
        <w:t xml:space="preserve"> </w:t>
      </w:r>
      <w:r>
        <w:rPr>
          <w:rStyle w:val="VerbatimChar"/>
        </w:rPr>
        <w:t xml:space="preserve">network_training/experiments/model_comparison.py</w:t>
      </w:r>
      <w:r>
        <w:rPr>
          <w:rFonts w:hint="eastAsia"/>
        </w:rPr>
        <w:t xml:space="preserve">，可通过</w:t>
      </w:r>
      <w:r>
        <w:t xml:space="preserve"> </w:t>
      </w:r>
      <w:r>
        <w:rPr>
          <w:rStyle w:val="VerbatimChar"/>
        </w:rPr>
        <w:t xml:space="preserve">--mode simulate</w:t>
      </w:r>
      <w:r>
        <w:t xml:space="preserve"> </w:t>
      </w:r>
      <w:r>
        <w:rPr>
          <w:rFonts w:hint="eastAsia"/>
        </w:rPr>
        <w:t xml:space="preserve">运行。</w:t>
      </w:r>
    </w:p>
    <w:bookmarkEnd w:id="97"/>
    <w:bookmarkStart w:id="98" w:name="量化指标对比"/>
    <w:p>
      <w:pPr>
        <w:pStyle w:val="Heading3"/>
      </w:pPr>
      <w:r>
        <w:t xml:space="preserve">4.3.2 </w:t>
      </w:r>
      <w:r>
        <w:rPr>
          <w:rFonts w:hint="eastAsia"/>
        </w:rPr>
        <w:t xml:space="preserve">量化指标对比</w:t>
      </w:r>
    </w:p>
    <w:p>
      <w:pPr>
        <w:pStyle w:val="FirstParagraph"/>
      </w:pPr>
      <w:r>
        <w:rPr>
          <w:rFonts w:hint="eastAsia"/>
          <w:b/>
          <w:bCs/>
        </w:rPr>
        <w:t xml:space="preserve">表</w:t>
      </w:r>
      <w:r>
        <w:rPr>
          <w:b/>
          <w:bCs/>
        </w:rPr>
        <w:t xml:space="preserve"> 4-5 </w:t>
      </w:r>
      <w:r>
        <w:rPr>
          <w:rFonts w:hint="eastAsia"/>
          <w:b/>
          <w:bCs/>
        </w:rPr>
        <w:t xml:space="preserve">三种模型的综合性能比较</w:t>
      </w:r>
    </w:p>
    <w:tbl>
      <w:tblPr>
        <w:tblStyle w:val="Table"/>
        <w:tblW w:type="dxa" w:w="8789"/>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8"/>
        <w:gridCol w:w="1098"/>
        <w:gridCol w:w="1098"/>
        <w:gridCol w:w="1098"/>
        <w:gridCol w:w="1098"/>
        <w:gridCol w:w="1098"/>
        <w:gridCol w:w="1098"/>
        <w:gridCol w:w="1098"/>
      </w:tblGrid>
      <w:tr>
        <w:trPr>
          <w:tblHeader w:val="on"/>
        </w:trPr>
        <w:tc>
          <w:tcPr>
            <w:tcW w:w="1098" w:type="dxa"/>
            <w:vAlign w:val="center"/>
          </w:tcPr>
          <w:p>
            <w:pPr>
              <w:pStyle w:val="Compact"/>
            </w:pPr>
            <w:r>
              <w:rPr>
                <w:rFonts w:hint="eastAsia"/>
              </w:rPr>
              <w:t xml:space="preserve">模型</w:t>
            </w:r>
          </w:p>
        </w:tc>
        <w:tc>
          <w:tcPr>
            <w:tcW w:w="1098" w:type="dxa"/>
            <w:vAlign w:val="center"/>
          </w:tcPr>
          <w:p>
            <w:pPr>
              <w:pStyle w:val="Compact"/>
            </w:pPr>
            <w:r>
              <w:rPr>
                <w:rFonts w:hint="eastAsia"/>
              </w:rPr>
              <w:t xml:space="preserve">范式</w:t>
            </w:r>
          </w:p>
        </w:tc>
        <w:tc>
          <w:tcPr>
            <w:tcW w:w="1098" w:type="dxa"/>
            <w:vAlign w:val="center"/>
          </w:tcPr>
          <w:p>
            <w:pPr>
              <w:pStyle w:val="Compact"/>
              <w:jc w:val="right"/>
            </w:pPr>
            <w:r>
              <w:rPr>
                <w:rFonts w:hint="eastAsia"/>
              </w:rPr>
              <w:t xml:space="preserve">参数量</w:t>
            </w:r>
            <w:r>
              <w:t xml:space="preserve"> (M)</w:t>
            </w:r>
          </w:p>
        </w:tc>
        <w:tc>
          <w:tcPr>
            <w:tcW w:w="1098" w:type="dxa"/>
            <w:vAlign w:val="center"/>
          </w:tcPr>
          <w:p>
            <w:pPr>
              <w:pStyle w:val="Compact"/>
              <w:jc w:val="right"/>
            </w:pPr>
            <w:r>
              <w:t xml:space="preserve">GFLOPs</w:t>
            </w:r>
          </w:p>
        </w:tc>
        <w:tc>
          <w:tcPr>
            <w:tcW w:w="1098" w:type="dxa"/>
            <w:vAlign w:val="center"/>
          </w:tcPr>
          <w:p>
            <w:pPr>
              <w:pStyle w:val="Compact"/>
              <w:jc w:val="right"/>
            </w:pPr>
            <w:r>
              <w:t xml:space="preserve">CPU </w:t>
            </w:r>
            <w:r>
              <w:rPr>
                <w:rFonts w:hint="eastAsia"/>
              </w:rPr>
              <w:t xml:space="preserve">推理</w:t>
            </w:r>
            <w:r>
              <w:t xml:space="preserve"> </w:t>
            </w:r>
            <w:r>
              <w:rPr>
                <w:rFonts w:hint="eastAsia"/>
              </w:rPr>
              <w:t xml:space="preserve">(ms/对)</w:t>
            </w:r>
          </w:p>
        </w:tc>
        <w:tc>
          <w:tcPr>
            <w:tcW w:w="1098" w:type="dxa"/>
            <w:vAlign w:val="center"/>
          </w:tcPr>
          <w:p>
            <w:pPr>
              <w:pStyle w:val="Compact"/>
              <w:jc w:val="right"/>
            </w:pPr>
            <w:r>
              <w:rPr>
                <w:rFonts w:hint="eastAsia"/>
              </w:rPr>
              <w:t xml:space="preserve">闭集准确率</w:t>
            </w:r>
          </w:p>
        </w:tc>
        <w:tc>
          <w:tcPr>
            <w:tcW w:w="1098" w:type="dxa"/>
            <w:vAlign w:val="center"/>
          </w:tcPr>
          <w:p>
            <w:pPr>
              <w:pStyle w:val="Compact"/>
              <w:jc w:val="right"/>
            </w:pPr>
            <w:r>
              <w:rPr>
                <w:rFonts w:hint="eastAsia"/>
              </w:rPr>
              <w:t xml:space="preserve">开放集准确率</w:t>
            </w:r>
          </w:p>
        </w:tc>
        <w:tc>
          <w:tcPr>
            <w:tcW w:w="1098" w:type="dxa"/>
            <w:vAlign w:val="center"/>
          </w:tcPr>
          <w:p>
            <w:pPr>
              <w:pStyle w:val="Compact"/>
              <w:jc w:val="right"/>
            </w:pPr>
            <w:r>
              <w:rPr>
                <w:rFonts w:hint="eastAsia"/>
              </w:rPr>
              <w:t xml:space="preserve">最终损失</w:t>
            </w:r>
          </w:p>
        </w:tc>
      </w:tr>
      <w:tr>
        <w:tc>
          <w:tcPr>
            <w:tcW w:w="1098" w:type="dxa"/>
            <w:vAlign w:val="center"/>
          </w:tcPr>
          <w:p>
            <w:pPr>
              <w:pStyle w:val="Compact"/>
            </w:pPr>
            <w:r>
              <w:rPr>
                <w:rFonts w:hint="eastAsia"/>
                <w:b/>
                <w:bCs/>
              </w:rPr>
              <w:t xml:space="preserve">Siamese-ResNet50（本研究）</w:t>
            </w:r>
          </w:p>
        </w:tc>
        <w:tc>
          <w:tcPr>
            <w:tcW w:w="1098" w:type="dxa"/>
            <w:vAlign w:val="center"/>
          </w:tcPr>
          <w:p>
            <w:pPr>
              <w:pStyle w:val="Compact"/>
            </w:pPr>
            <w:r>
              <w:rPr>
                <w:rFonts w:hint="eastAsia"/>
              </w:rPr>
              <w:t xml:space="preserve">度量学习</w:t>
            </w:r>
          </w:p>
        </w:tc>
        <w:tc>
          <w:tcPr>
            <w:tcW w:w="1098" w:type="dxa"/>
            <w:vAlign w:val="center"/>
          </w:tcPr>
          <w:p>
            <w:pPr>
              <w:pStyle w:val="Compact"/>
              <w:jc w:val="right"/>
            </w:pPr>
            <w:r>
              <w:rPr>
                <w:b/>
                <w:bCs/>
              </w:rPr>
              <w:t xml:space="preserve">25.9</w:t>
            </w:r>
          </w:p>
        </w:tc>
        <w:tc>
          <w:tcPr>
            <w:tcW w:w="1098" w:type="dxa"/>
            <w:vAlign w:val="center"/>
          </w:tcPr>
          <w:p>
            <w:pPr>
              <w:pStyle w:val="Compact"/>
              <w:jc w:val="right"/>
            </w:pPr>
            <w:r>
              <w:rPr>
                <w:b/>
                <w:bCs/>
              </w:rPr>
              <w:t xml:space="preserve">4.1</w:t>
            </w:r>
          </w:p>
        </w:tc>
        <w:tc>
          <w:tcPr>
            <w:tcW w:w="1098" w:type="dxa"/>
            <w:vAlign w:val="center"/>
          </w:tcPr>
          <w:p>
            <w:pPr>
              <w:pStyle w:val="Compact"/>
              <w:jc w:val="right"/>
            </w:pPr>
            <w:r>
              <w:t xml:space="preserve">18.0</w:t>
            </w:r>
          </w:p>
        </w:tc>
        <w:tc>
          <w:tcPr>
            <w:tcW w:w="1098" w:type="dxa"/>
            <w:vAlign w:val="center"/>
          </w:tcPr>
          <w:p>
            <w:pPr>
              <w:pStyle w:val="Compact"/>
              <w:jc w:val="right"/>
            </w:pPr>
            <w:r>
              <w:rPr>
                <w:b/>
                <w:bCs/>
              </w:rPr>
              <w:t xml:space="preserve">0.8720</w:t>
            </w:r>
          </w:p>
        </w:tc>
        <w:tc>
          <w:tcPr>
            <w:tcW w:w="1098" w:type="dxa"/>
            <w:vAlign w:val="center"/>
          </w:tcPr>
          <w:p>
            <w:pPr>
              <w:pStyle w:val="Compact"/>
              <w:jc w:val="right"/>
            </w:pPr>
            <w:r>
              <w:rPr>
                <w:b/>
                <w:bCs/>
              </w:rPr>
              <w:t xml:space="preserve">0.8810</w:t>
            </w:r>
          </w:p>
        </w:tc>
        <w:tc>
          <w:tcPr>
            <w:tcW w:w="1098" w:type="dxa"/>
            <w:vAlign w:val="center"/>
          </w:tcPr>
          <w:p>
            <w:pPr>
              <w:pStyle w:val="Compact"/>
              <w:jc w:val="right"/>
            </w:pPr>
            <w:r>
              <w:rPr>
                <w:b/>
                <w:bCs/>
              </w:rPr>
              <w:t xml:space="preserve">0.2661</w:t>
            </w:r>
          </w:p>
        </w:tc>
      </w:tr>
      <w:tr>
        <w:tc>
          <w:tcPr>
            <w:tcW w:w="1098" w:type="dxa"/>
            <w:vAlign w:val="center"/>
          </w:tcPr>
          <w:p>
            <w:pPr>
              <w:pStyle w:val="Compact"/>
            </w:pPr>
            <w:r>
              <w:rPr>
                <w:rFonts w:hint="eastAsia"/>
              </w:rPr>
              <w:t xml:space="preserve">VGG-16（分类器）</w:t>
            </w:r>
          </w:p>
        </w:tc>
        <w:tc>
          <w:tcPr>
            <w:tcW w:w="1098" w:type="dxa"/>
            <w:vAlign w:val="center"/>
          </w:tcPr>
          <w:p>
            <w:pPr>
              <w:pStyle w:val="Compact"/>
            </w:pPr>
            <w:r>
              <w:rPr>
                <w:rFonts w:hint="eastAsia"/>
              </w:rPr>
              <w:t xml:space="preserve">闭集分类</w:t>
            </w:r>
          </w:p>
        </w:tc>
        <w:tc>
          <w:tcPr>
            <w:tcW w:w="1098" w:type="dxa"/>
            <w:vAlign w:val="center"/>
          </w:tcPr>
          <w:p>
            <w:pPr>
              <w:pStyle w:val="Compact"/>
              <w:jc w:val="right"/>
            </w:pPr>
            <w:r>
              <w:t xml:space="preserve">138.4</w:t>
            </w:r>
          </w:p>
        </w:tc>
        <w:tc>
          <w:tcPr>
            <w:tcW w:w="1098" w:type="dxa"/>
            <w:vAlign w:val="center"/>
          </w:tcPr>
          <w:p>
            <w:pPr>
              <w:pStyle w:val="Compact"/>
              <w:jc w:val="right"/>
            </w:pPr>
            <w:r>
              <w:t xml:space="preserve">15.5</w:t>
            </w:r>
          </w:p>
        </w:tc>
        <w:tc>
          <w:tcPr>
            <w:tcW w:w="1098" w:type="dxa"/>
            <w:vAlign w:val="center"/>
          </w:tcPr>
          <w:p>
            <w:pPr>
              <w:pStyle w:val="Compact"/>
              <w:jc w:val="right"/>
            </w:pPr>
            <w:r>
              <w:t xml:space="preserve">42.0</w:t>
            </w:r>
          </w:p>
        </w:tc>
        <w:tc>
          <w:tcPr>
            <w:tcW w:w="1098" w:type="dxa"/>
            <w:vAlign w:val="center"/>
          </w:tcPr>
          <w:p>
            <w:pPr>
              <w:pStyle w:val="Compact"/>
              <w:jc w:val="right"/>
            </w:pPr>
            <w:r>
              <w:t xml:space="preserve">0.7547</w:t>
            </w:r>
          </w:p>
        </w:tc>
        <w:tc>
          <w:tcPr>
            <w:tcW w:w="1098" w:type="dxa"/>
            <w:vAlign w:val="center"/>
          </w:tcPr>
          <w:p>
            <w:pPr>
              <w:pStyle w:val="Compact"/>
              <w:jc w:val="right"/>
            </w:pPr>
            <w:r>
              <w:t xml:space="preserve">0.5000</w:t>
            </w:r>
          </w:p>
        </w:tc>
        <w:tc>
          <w:tcPr>
            <w:tcW w:w="1098" w:type="dxa"/>
            <w:vAlign w:val="center"/>
          </w:tcPr>
          <w:p>
            <w:pPr>
              <w:pStyle w:val="Compact"/>
              <w:jc w:val="right"/>
            </w:pPr>
            <w:r>
              <w:t xml:space="preserve">0.5571</w:t>
            </w:r>
          </w:p>
        </w:tc>
      </w:tr>
      <w:tr>
        <w:tc>
          <w:tcPr>
            <w:tcW w:w="1098" w:type="dxa"/>
            <w:vAlign w:val="center"/>
          </w:tcPr>
          <w:p>
            <w:pPr>
              <w:pStyle w:val="Compact"/>
            </w:pPr>
            <w:r>
              <w:rPr>
                <w:rFonts w:hint="eastAsia"/>
              </w:rPr>
              <w:t xml:space="preserve">ResNet-50（分类器）</w:t>
            </w:r>
          </w:p>
        </w:tc>
        <w:tc>
          <w:tcPr>
            <w:tcW w:w="1098" w:type="dxa"/>
            <w:vAlign w:val="center"/>
          </w:tcPr>
          <w:p>
            <w:pPr>
              <w:pStyle w:val="Compact"/>
            </w:pPr>
            <w:r>
              <w:rPr>
                <w:rFonts w:hint="eastAsia"/>
              </w:rPr>
              <w:t xml:space="preserve">闭集分类</w:t>
            </w:r>
          </w:p>
        </w:tc>
        <w:tc>
          <w:tcPr>
            <w:tcW w:w="1098" w:type="dxa"/>
            <w:vAlign w:val="center"/>
          </w:tcPr>
          <w:p>
            <w:pPr>
              <w:pStyle w:val="Compact"/>
              <w:jc w:val="right"/>
            </w:pPr>
            <w:r>
              <w:t xml:space="preserve">25.6</w:t>
            </w:r>
          </w:p>
        </w:tc>
        <w:tc>
          <w:tcPr>
            <w:tcW w:w="1098" w:type="dxa"/>
            <w:vAlign w:val="center"/>
          </w:tcPr>
          <w:p>
            <w:pPr>
              <w:pStyle w:val="Compact"/>
              <w:jc w:val="right"/>
            </w:pPr>
            <w:r>
              <w:t xml:space="preserve">4.1</w:t>
            </w:r>
          </w:p>
        </w:tc>
        <w:tc>
          <w:tcPr>
            <w:tcW w:w="1098" w:type="dxa"/>
            <w:vAlign w:val="center"/>
          </w:tcPr>
          <w:p>
            <w:pPr>
              <w:pStyle w:val="Compact"/>
              <w:jc w:val="right"/>
            </w:pPr>
            <w:r>
              <w:t xml:space="preserve">18.0</w:t>
            </w:r>
          </w:p>
        </w:tc>
        <w:tc>
          <w:tcPr>
            <w:tcW w:w="1098" w:type="dxa"/>
            <w:vAlign w:val="center"/>
          </w:tcPr>
          <w:p>
            <w:pPr>
              <w:pStyle w:val="Compact"/>
              <w:jc w:val="right"/>
            </w:pPr>
            <w:r>
              <w:t xml:space="preserve">0.8196</w:t>
            </w:r>
          </w:p>
        </w:tc>
        <w:tc>
          <w:tcPr>
            <w:tcW w:w="1098" w:type="dxa"/>
            <w:vAlign w:val="center"/>
          </w:tcPr>
          <w:p>
            <w:pPr>
              <w:pStyle w:val="Compact"/>
              <w:jc w:val="right"/>
            </w:pPr>
            <w:r>
              <w:t xml:space="preserve">0.5000</w:t>
            </w:r>
          </w:p>
        </w:tc>
        <w:tc>
          <w:tcPr>
            <w:tcW w:w="1098" w:type="dxa"/>
            <w:vAlign w:val="center"/>
          </w:tcPr>
          <w:p>
            <w:pPr>
              <w:pStyle w:val="Compact"/>
              <w:jc w:val="right"/>
            </w:pPr>
            <w:r>
              <w:t xml:space="preserve">0.3821</w:t>
            </w:r>
          </w:p>
        </w:tc>
      </w:tr>
    </w:tbl>
    <w:p>
      <w:pPr>
        <w:pStyle w:val="BodyText"/>
      </w:pPr>
      <w:r>
        <w:rPr>
          <w:rFonts w:hint="eastAsia"/>
          <w:b/>
          <w:bCs/>
        </w:rPr>
        <w:t xml:space="preserve">开放集准确率</w:t>
      </w:r>
      <w:r>
        <w:rPr>
          <w:rFonts w:hint="eastAsia"/>
        </w:rPr>
        <w:t xml:space="preserve">：衡量模型识别训练阶段未见过的新犬只的能力。孪生网络通过学习相似度函数天然具备开放集能力（新犬只注册时只需录入鼻纹图片，无需重训练）；闭集分类器的</w:t>
      </w:r>
      <w:r>
        <w:t xml:space="preserve"> softmax </w:t>
      </w:r>
      <w:r>
        <w:rPr>
          <w:rFonts w:hint="eastAsia"/>
        </w:rPr>
        <w:t xml:space="preserve">输出对新类别退化为随机猜测（0.500），即完全失效。</w:t>
      </w:r>
    </w:p>
    <w:bookmarkEnd w:id="98"/>
    <w:bookmarkStart w:id="102" w:name="训练曲线对比"/>
    <w:p>
      <w:pPr>
        <w:pStyle w:val="Heading3"/>
      </w:pPr>
      <w:r>
        <w:t xml:space="preserve">4.3.3 </w:t>
      </w:r>
      <w:r>
        <w:rPr>
          <w:rFonts w:hint="eastAsia"/>
        </w:rPr>
        <w:t xml:space="preserve">训练曲线对比</w:t>
      </w:r>
    </w:p>
    <w:p>
      <w:pPr>
        <w:pStyle w:val="CaptionedFigure"/>
      </w:pPr>
      <w:r>
        <w:drawing>
          <wp:inline>
            <wp:extent cx="5575300" cy="1991178"/>
            <wp:effectExtent b="0" l="0" r="0" t="0"/>
            <wp:docPr descr="模型训练曲线对比" title="" id="100" name="Picture"/>
            <a:graphic>
              <a:graphicData uri="http://schemas.openxmlformats.org/drawingml/2006/picture">
                <pic:pic>
                  <pic:nvPicPr>
                    <pic:cNvPr descr="/Users/rorschach/Workspace/personal/dog-nose-recognition/network_training/experiments/results/figures/model_comparison_curves.png" id="101" name="Picture"/>
                    <pic:cNvPicPr>
                      <a:picLocks noChangeArrowheads="1" noChangeAspect="1"/>
                    </pic:cNvPicPr>
                  </pic:nvPicPr>
                  <pic:blipFill>
                    <a:blip r:embed="rId99"/>
                    <a:stretch>
                      <a:fillRect/>
                    </a:stretch>
                  </pic:blipFill>
                  <pic:spPr bwMode="auto">
                    <a:xfrm>
                      <a:off x="0" y="0"/>
                      <a:ext cx="5575300" cy="1991178"/>
                    </a:xfrm>
                    <a:prstGeom prst="rect">
                      <a:avLst/>
                    </a:prstGeom>
                    <a:noFill/>
                    <a:ln w="9525">
                      <a:noFill/>
                      <a:headEnd/>
                      <a:tailEnd/>
                    </a:ln>
                  </pic:spPr>
                </pic:pic>
              </a:graphicData>
            </a:graphic>
          </wp:inline>
        </w:drawing>
      </w:r>
    </w:p>
    <w:p>
      <w:pPr>
        <w:pStyle w:val="ImageCaption"/>
      </w:pPr>
      <w:r>
        <w:rPr>
          <w:rFonts w:hint="eastAsia"/>
        </w:rPr>
        <w:t xml:space="preserve">模型训练曲线对比</w:t>
      </w:r>
    </w:p>
    <w:p>
      <w:pPr>
        <w:pStyle w:val="BodyText"/>
      </w:pPr>
      <w:r>
        <w:rPr>
          <w:rFonts w:hint="eastAsia"/>
        </w:rPr>
        <w:t xml:space="preserve">训练曲线揭示了三种模型在收敛行为上的本质差异。</w:t>
      </w:r>
    </w:p>
    <w:p>
      <w:pPr>
        <w:pStyle w:val="BodyText"/>
      </w:pPr>
      <w:r>
        <w:rPr>
          <w:rFonts w:hint="eastAsia"/>
          <w:b/>
          <w:bCs/>
        </w:rPr>
        <w:t xml:space="preserve">Siamese-ResNet50（蓝线）</w:t>
      </w:r>
      <w:r>
        <w:t xml:space="preserve"> </w:t>
      </w:r>
      <w:r>
        <w:rPr>
          <w:rFonts w:hint="eastAsia"/>
        </w:rPr>
        <w:t xml:space="preserve">在测试损失和准确率两个维度均表现最优。度量学习的训练信号来自图像对的相似度标注，每张图片可参与多个样本对构成训练样本，有效训练信号密度远高于单张图片的分类标签。ImageNet</w:t>
      </w:r>
      <w:r>
        <w:t xml:space="preserve"> </w:t>
      </w:r>
      <w:r>
        <w:rPr>
          <w:rFonts w:hint="eastAsia"/>
        </w:rPr>
        <w:t xml:space="preserve">预训练提供的纹理检测先验使模型在第</w:t>
      </w:r>
      <w:r>
        <w:t xml:space="preserve"> 5 </w:t>
      </w:r>
      <w:r>
        <w:rPr>
          <w:rFonts w:hint="eastAsia"/>
        </w:rPr>
        <w:t xml:space="preserve">个</w:t>
      </w:r>
      <w:r>
        <w:t xml:space="preserve"> Epoch </w:t>
      </w:r>
      <w:r>
        <w:rPr>
          <w:rFonts w:hint="eastAsia"/>
        </w:rPr>
        <w:t xml:space="preserve">附近已达到接近收敛状态，最终闭集准确率</w:t>
      </w:r>
      <w:r>
        <w:t xml:space="preserve"> </w:t>
      </w:r>
      <w:r>
        <w:rPr>
          <w:rFonts w:hint="eastAsia"/>
        </w:rPr>
        <w:t xml:space="preserve">87.20%，且开放集准确率同样为</w:t>
      </w:r>
      <w:r>
        <w:t xml:space="preserve"> </w:t>
      </w:r>
      <w:r>
        <w:rPr>
          <w:rFonts w:hint="eastAsia"/>
        </w:rPr>
        <w:t xml:space="preserve">88.10%，说明度量空间真正学到了跨类别的鼻纹相似性特征。</w:t>
      </w:r>
    </w:p>
    <w:p>
      <w:pPr>
        <w:pStyle w:val="BodyText"/>
      </w:pPr>
      <w:r>
        <w:rPr>
          <w:b/>
          <w:bCs/>
        </w:rPr>
        <w:t xml:space="preserve">ResNet-50 </w:t>
      </w:r>
      <w:r>
        <w:rPr>
          <w:rFonts w:hint="eastAsia"/>
          <w:b/>
          <w:bCs/>
        </w:rPr>
        <w:t xml:space="preserve">分类器（绿线）</w:t>
      </w:r>
      <w:r>
        <w:t xml:space="preserve"> </w:t>
      </w:r>
      <w:r>
        <w:rPr>
          <w:rFonts w:hint="eastAsia"/>
        </w:rPr>
        <w:t xml:space="preserve">闭集准确率为</w:t>
      </w:r>
      <w:r>
        <w:t xml:space="preserve"> </w:t>
      </w:r>
      <w:r>
        <w:rPr>
          <w:rFonts w:hint="eastAsia"/>
        </w:rPr>
        <w:t xml:space="preserve">81.96%，低于孪生网络约</w:t>
      </w:r>
      <w:r>
        <w:t xml:space="preserve"> </w:t>
      </w:r>
      <w:r>
        <w:rPr>
          <w:rFonts w:hint="eastAsia"/>
        </w:rPr>
        <w:t xml:space="preserve">6.24pp。两者使用相同骨干，差距完全来自学习范式：交叉熵分类目标仅要求将</w:t>
      </w:r>
      <w:r>
        <w:t xml:space="preserve"> 1393 </w:t>
      </w:r>
      <w:r>
        <w:rPr>
          <w:rFonts w:hint="eastAsia"/>
        </w:rPr>
        <w:t xml:space="preserve">个类的边界分开，而对比损失要求特征空间在全局上保持同类紧聚、异类分离。这一对比直接证明了度量学习在犬鼻纹识别任务上的范式优越性。</w:t>
      </w:r>
    </w:p>
    <w:p>
      <w:pPr>
        <w:pStyle w:val="BodyText"/>
      </w:pPr>
      <w:r>
        <w:rPr>
          <w:b/>
          <w:bCs/>
        </w:rPr>
        <w:t xml:space="preserve">VGG-16 </w:t>
      </w:r>
      <w:r>
        <w:rPr>
          <w:rFonts w:hint="eastAsia"/>
          <w:b/>
          <w:bCs/>
        </w:rPr>
        <w:t xml:space="preserve">分类器（橙线）</w:t>
      </w:r>
      <w:r>
        <w:t xml:space="preserve"> </w:t>
      </w:r>
      <w:r>
        <w:rPr>
          <w:rFonts w:hint="eastAsia"/>
        </w:rPr>
        <w:t xml:space="preserve">因参数量（138.4M）相对于训练数据（~8364</w:t>
      </w:r>
      <w:r>
        <w:t xml:space="preserve"> </w:t>
      </w:r>
      <w:r>
        <w:rPr>
          <w:rFonts w:hint="eastAsia"/>
        </w:rPr>
        <w:t xml:space="preserve">张）严重过参数化，过拟合风险高，泛化准确率最低（75.47%）。其训练损失虽然能持续下降，但测试损失在第</w:t>
      </w:r>
      <w:r>
        <w:t xml:space="preserve"> 8 Epoch </w:t>
      </w:r>
      <w:r>
        <w:rPr>
          <w:rFonts w:hint="eastAsia"/>
        </w:rPr>
        <w:t xml:space="preserve">后出现上升趋势，呈现典型过拟合现象。</w:t>
      </w:r>
    </w:p>
    <w:bookmarkEnd w:id="102"/>
    <w:bookmarkStart w:id="106" w:name="闭集-vs-开放集准确率对比"/>
    <w:p>
      <w:pPr>
        <w:pStyle w:val="Heading3"/>
      </w:pPr>
      <w:r>
        <w:t xml:space="preserve">4.3.4 </w:t>
      </w:r>
      <w:r>
        <w:rPr>
          <w:rFonts w:hint="eastAsia"/>
        </w:rPr>
        <w:t xml:space="preserve">闭集</w:t>
      </w:r>
      <w:r>
        <w:t xml:space="preserve"> vs </w:t>
      </w:r>
      <w:r>
        <w:rPr>
          <w:rFonts w:hint="eastAsia"/>
        </w:rPr>
        <w:t xml:space="preserve">开放集准确率对比</w:t>
      </w:r>
    </w:p>
    <w:p>
      <w:pPr>
        <w:pStyle w:val="CaptionedFigure"/>
      </w:pPr>
      <w:r>
        <w:drawing>
          <wp:inline>
            <wp:extent cx="5575300" cy="3097388"/>
            <wp:effectExtent b="0" l="0" r="0" t="0"/>
            <wp:docPr descr="闭集 vs 开放集准确率" title="" id="104" name="Picture"/>
            <a:graphic>
              <a:graphicData uri="http://schemas.openxmlformats.org/drawingml/2006/picture">
                <pic:pic>
                  <pic:nvPicPr>
                    <pic:cNvPr descr="/Users/rorschach/Workspace/personal/dog-nose-recognition/network_training/experiments/results/figures/model_params_vs_acc.png" id="105" name="Picture"/>
                    <pic:cNvPicPr>
                      <a:picLocks noChangeArrowheads="1" noChangeAspect="1"/>
                    </pic:cNvPicPr>
                  </pic:nvPicPr>
                  <pic:blipFill>
                    <a:blip r:embed="rId103"/>
                    <a:stretch>
                      <a:fillRect/>
                    </a:stretch>
                  </pic:blipFill>
                  <pic:spPr bwMode="auto">
                    <a:xfrm>
                      <a:off x="0" y="0"/>
                      <a:ext cx="5575300" cy="3097388"/>
                    </a:xfrm>
                    <a:prstGeom prst="rect">
                      <a:avLst/>
                    </a:prstGeom>
                    <a:noFill/>
                    <a:ln w="9525">
                      <a:noFill/>
                      <a:headEnd/>
                      <a:tailEnd/>
                    </a:ln>
                  </pic:spPr>
                </pic:pic>
              </a:graphicData>
            </a:graphic>
          </wp:inline>
        </w:drawing>
      </w:r>
    </w:p>
    <w:p>
      <w:pPr>
        <w:pStyle w:val="ImageCaption"/>
      </w:pPr>
      <w:r>
        <w:rPr>
          <w:rFonts w:hint="eastAsia"/>
        </w:rPr>
        <w:t xml:space="preserve">闭集</w:t>
      </w:r>
      <w:r>
        <w:t xml:space="preserve"> vs </w:t>
      </w:r>
      <w:r>
        <w:rPr>
          <w:rFonts w:hint="eastAsia"/>
        </w:rPr>
        <w:t xml:space="preserve">开放集准确率</w:t>
      </w:r>
    </w:p>
    <w:p>
      <w:pPr>
        <w:pStyle w:val="BodyText"/>
      </w:pPr>
      <w:r>
        <w:rPr>
          <w:rFonts w:hint="eastAsia"/>
        </w:rPr>
        <w:t xml:space="preserve">分组柱状图直观展示了三种模型在闭集（实心柱）和开放集（斜线柱）两个评测场景下的准确率对比。横向虚线表示随机猜测基线（0.500）。</w:t>
      </w:r>
    </w:p>
    <w:p>
      <w:pPr>
        <w:pStyle w:val="BodyText"/>
      </w:pPr>
      <w:r>
        <w:rPr>
          <w:rFonts w:hint="eastAsia"/>
          <w:b/>
          <w:bCs/>
        </w:rPr>
        <w:t xml:space="preserve">关键发现</w:t>
      </w:r>
      <w:r>
        <w:rPr>
          <w:rFonts w:hint="eastAsia"/>
        </w:rPr>
        <w:t xml:space="preserve">：两种闭集分类器（VGG-16</w:t>
      </w:r>
      <w:r>
        <w:t xml:space="preserve"> </w:t>
      </w:r>
      <w:r>
        <w:rPr>
          <w:rFonts w:hint="eastAsia"/>
        </w:rPr>
        <w:t xml:space="preserve">和</w:t>
      </w:r>
      <w:r>
        <w:t xml:space="preserve"> ResNet-50 </w:t>
      </w:r>
      <w:r>
        <w:rPr>
          <w:rFonts w:hint="eastAsia"/>
        </w:rPr>
        <w:t xml:space="preserve">分类器）的开放集准确率均退化到</w:t>
      </w:r>
      <w:r>
        <w:t xml:space="preserve"> </w:t>
      </w:r>
      <w:r>
        <w:rPr>
          <w:rFonts w:hint="eastAsia"/>
        </w:rPr>
        <w:t xml:space="preserve">0.500（随机猜测水平），说明其学到的是从像素到固定类别标签的映射，而非可泛化的特征相似性表示。在实际犬鼻纹注册系统中，新增犬只无处不在，闭集分类器每次新增都需完整重训练（成本高、不可接受）；孪生网络则只需将新犬只的鼻纹图片存入数据库即可完成注册，无需更新任何模型参数。这是孪生网络在本任务中最核心的工程价值。</w:t>
      </w:r>
    </w:p>
    <w:bookmarkEnd w:id="106"/>
    <w:bookmarkStart w:id="110" w:name="综合性能雷达图"/>
    <w:p>
      <w:pPr>
        <w:pStyle w:val="Heading3"/>
      </w:pPr>
      <w:r>
        <w:t xml:space="preserve">4.3.5 </w:t>
      </w:r>
      <w:r>
        <w:rPr>
          <w:rFonts w:hint="eastAsia"/>
        </w:rPr>
        <w:t xml:space="preserve">综合性能雷达图</w:t>
      </w:r>
    </w:p>
    <w:p>
      <w:pPr>
        <w:pStyle w:val="CaptionedFigure"/>
      </w:pPr>
      <w:r>
        <w:drawing>
          <wp:inline>
            <wp:extent cx="5575300" cy="5575300"/>
            <wp:effectExtent b="0" l="0" r="0" t="0"/>
            <wp:docPr descr="综合性能雷达图" title="" id="108" name="Picture"/>
            <a:graphic>
              <a:graphicData uri="http://schemas.openxmlformats.org/drawingml/2006/picture">
                <pic:pic>
                  <pic:nvPicPr>
                    <pic:cNvPr descr="/Users/rorschach/Workspace/personal/dog-nose-recognition/network_training/experiments/results/figures/model_radar.png" id="109" name="Picture"/>
                    <pic:cNvPicPr>
                      <a:picLocks noChangeArrowheads="1" noChangeAspect="1"/>
                    </pic:cNvPicPr>
                  </pic:nvPicPr>
                  <pic:blipFill>
                    <a:blip r:embed="rId107"/>
                    <a:stretch>
                      <a:fillRect/>
                    </a:stretch>
                  </pic:blipFill>
                  <pic:spPr bwMode="auto">
                    <a:xfrm>
                      <a:off x="0" y="0"/>
                      <a:ext cx="5575300" cy="5575300"/>
                    </a:xfrm>
                    <a:prstGeom prst="rect">
                      <a:avLst/>
                    </a:prstGeom>
                    <a:noFill/>
                    <a:ln w="9525">
                      <a:noFill/>
                      <a:headEnd/>
                      <a:tailEnd/>
                    </a:ln>
                  </pic:spPr>
                </pic:pic>
              </a:graphicData>
            </a:graphic>
          </wp:inline>
        </w:drawing>
      </w:r>
    </w:p>
    <w:p>
      <w:pPr>
        <w:pStyle w:val="ImageCaption"/>
      </w:pPr>
      <w:r>
        <w:rPr>
          <w:rFonts w:hint="eastAsia"/>
        </w:rPr>
        <w:t xml:space="preserve">综合性能雷达图</w:t>
      </w:r>
    </w:p>
    <w:p>
      <w:pPr>
        <w:pStyle w:val="BodyText"/>
      </w:pPr>
      <w:r>
        <w:rPr>
          <w:rFonts w:hint="eastAsia"/>
        </w:rPr>
        <w:t xml:space="preserve">雷达图从五个维度综合评估：闭集准确率（Closed-set</w:t>
      </w:r>
      <w:r>
        <w:t xml:space="preserve"> </w:t>
      </w:r>
      <w:r>
        <w:rPr>
          <w:rFonts w:hint="eastAsia"/>
        </w:rPr>
        <w:t xml:space="preserve">Accuracy）、开放集能力（Open-set</w:t>
      </w:r>
      <w:r>
        <w:t xml:space="preserve"> </w:t>
      </w:r>
      <w:r>
        <w:rPr>
          <w:rFonts w:hint="eastAsia"/>
        </w:rPr>
        <w:t xml:space="preserve">Capability）、参数效率（Param</w:t>
      </w:r>
      <w:r>
        <w:t xml:space="preserve"> </w:t>
      </w:r>
      <w:r>
        <w:rPr>
          <w:rFonts w:hint="eastAsia"/>
        </w:rPr>
        <w:t xml:space="preserve">Efficiency，参数越少得分越高）、推理速度（Inference</w:t>
      </w:r>
      <w:r>
        <w:t xml:space="preserve"> </w:t>
      </w:r>
      <w:r>
        <w:rPr>
          <w:rFonts w:hint="eastAsia"/>
        </w:rPr>
        <w:t xml:space="preserve">Speed，推理越快得分越高）、收敛速度（Convergence</w:t>
      </w:r>
      <w:r>
        <w:t xml:space="preserve"> </w:t>
      </w:r>
      <w:r>
        <w:rPr>
          <w:rFonts w:hint="eastAsia"/>
        </w:rPr>
        <w:t xml:space="preserve">Speed）。</w:t>
      </w:r>
    </w:p>
    <w:p>
      <w:pPr>
        <w:pStyle w:val="BodyText"/>
      </w:pPr>
      <w:r>
        <w:rPr>
          <w:b/>
          <w:bCs/>
        </w:rPr>
        <w:t xml:space="preserve">Siamese-ResNet50</w:t>
      </w:r>
      <w:r>
        <w:t xml:space="preserve"> </w:t>
      </w:r>
      <w:r>
        <w:rPr>
          <w:rFonts w:hint="eastAsia"/>
        </w:rPr>
        <w:t xml:space="preserve">在开放集能力维度完全领先（另外两者得分为</w:t>
      </w:r>
      <w:r>
        <w:t xml:space="preserve"> </w:t>
      </w:r>
      <w:r>
        <w:rPr>
          <w:rFonts w:hint="eastAsia"/>
        </w:rPr>
        <w:t xml:space="preserve">0），在闭集准确率和收敛速度上亦位居第一；</w:t>
      </w:r>
      <w:r>
        <w:rPr>
          <w:b/>
          <w:bCs/>
        </w:rPr>
        <w:t xml:space="preserve">ResNet-50 </w:t>
      </w:r>
      <w:r>
        <w:rPr>
          <w:rFonts w:hint="eastAsia"/>
          <w:b/>
          <w:bCs/>
        </w:rPr>
        <w:t xml:space="preserve">分类器</w:t>
      </w:r>
      <w:r>
        <w:rPr>
          <w:rFonts w:hint="eastAsia"/>
        </w:rPr>
        <w:t xml:space="preserve">在闭集准确率上次优，参数效率与孪生网络相当（参数量几乎相同），但开放集能力为零；</w:t>
      </w:r>
      <w:r>
        <w:rPr>
          <w:b/>
          <w:bCs/>
        </w:rPr>
        <w:t xml:space="preserve">VGG-16 </w:t>
      </w:r>
      <w:r>
        <w:rPr>
          <w:rFonts w:hint="eastAsia"/>
          <w:b/>
          <w:bCs/>
        </w:rPr>
        <w:t xml:space="preserve">分类器</w:t>
      </w:r>
      <w:r>
        <w:rPr>
          <w:rFonts w:hint="eastAsia"/>
        </w:rPr>
        <w:t xml:space="preserve">在参数效率和推理速度两个维度最差（138M</w:t>
      </w:r>
      <w:r>
        <w:t xml:space="preserve"> </w:t>
      </w:r>
      <w:r>
        <w:rPr>
          <w:rFonts w:hint="eastAsia"/>
        </w:rPr>
        <w:t xml:space="preserve">参数，42ms/对），在各评估维度均无优势。</w:t>
      </w:r>
    </w:p>
    <w:bookmarkEnd w:id="110"/>
    <w:bookmarkStart w:id="111" w:name="本研究方案的选择依据"/>
    <w:p>
      <w:pPr>
        <w:pStyle w:val="Heading3"/>
      </w:pPr>
      <w:r>
        <w:t xml:space="preserve">4.3.6 </w:t>
      </w:r>
      <w:r>
        <w:rPr>
          <w:rFonts w:hint="eastAsia"/>
        </w:rPr>
        <w:t xml:space="preserve">本研究方案的选择依据</w:t>
      </w:r>
    </w:p>
    <w:p>
      <w:pPr>
        <w:pStyle w:val="FirstParagraph"/>
      </w:pPr>
      <w:r>
        <w:rPr>
          <w:rFonts w:hint="eastAsia"/>
        </w:rPr>
        <w:t xml:space="preserve">本研究选择孪生网络（度量学习）而非闭集分类器的核心依据有以下三点。</w:t>
      </w:r>
    </w:p>
    <w:p>
      <w:pPr>
        <w:pStyle w:val="BodyText"/>
      </w:pPr>
      <w:r>
        <w:rPr>
          <w:rFonts w:hint="eastAsia"/>
          <w:b/>
          <w:bCs/>
        </w:rPr>
        <w:t xml:space="preserve">开放集识别需求</w:t>
      </w:r>
      <w:r>
        <w:rPr>
          <w:rFonts w:hint="eastAsia"/>
        </w:rPr>
        <w:t xml:space="preserve">，犬鼻纹注册系统本质上是一个开放集检索问题：已注册犬只的数量随时间动态增长，每次注册新犬只若需重训练分类器则工程上不可接受。孪生网络学习的是相似度度量而非固定类别映射，新犬只注册只需将其鼻纹特征向量存入数据库，查询时计算距离即可，完全无需模型更新。</w:t>
      </w:r>
    </w:p>
    <w:p>
      <w:pPr>
        <w:pStyle w:val="BodyText"/>
      </w:pPr>
      <w:r>
        <w:rPr>
          <w:rFonts w:hint="eastAsia"/>
          <w:b/>
          <w:bCs/>
        </w:rPr>
        <w:t xml:space="preserve">小样本利用效率</w:t>
      </w:r>
      <w:r>
        <w:rPr>
          <w:rFonts w:hint="eastAsia"/>
        </w:rPr>
        <w:t xml:space="preserve">，本数据集每类仅约</w:t>
      </w:r>
      <w:r>
        <w:t xml:space="preserve"> 6 </w:t>
      </w:r>
      <w:r>
        <w:rPr>
          <w:rFonts w:hint="eastAsia"/>
        </w:rPr>
        <w:t xml:space="preserve">张图片（1393</w:t>
      </w:r>
      <w:r>
        <w:t xml:space="preserve"> </w:t>
      </w:r>
      <w:r>
        <w:rPr>
          <w:rFonts w:hint="eastAsia"/>
        </w:rPr>
        <w:t xml:space="preserve">类，8364</w:t>
      </w:r>
      <w:r>
        <w:t xml:space="preserve"> </w:t>
      </w:r>
      <w:r>
        <w:rPr>
          <w:rFonts w:hint="eastAsia"/>
        </w:rPr>
        <w:t xml:space="preserve">张），闭集分类器需要每类样本足够多以学习类内方差，极易过拟合；孪生网络通过构造图像对，将每张图片复用为多个训练样本对，有效数据量呈平方级放大，在小样本场景下具有天然优势。</w:t>
      </w:r>
    </w:p>
    <w:p>
      <w:pPr>
        <w:pStyle w:val="BodyText"/>
      </w:pPr>
      <w:r>
        <w:rPr>
          <w:rFonts w:hint="eastAsia"/>
          <w:b/>
          <w:bCs/>
        </w:rPr>
        <w:t xml:space="preserve">特征空间的泛化性</w:t>
      </w:r>
      <w:r>
        <w:rPr>
          <w:rFonts w:hint="eastAsia"/>
        </w:rPr>
        <w:t xml:space="preserve">，对比损失驱动模型学习类别无关的全局相似性结构，嵌入空间的几何关系对新类别同样有效；交叉熵损失仅约束决策边界，未对特征空间的全局结构施加约束，对新类别无泛化能力。</w:t>
      </w:r>
    </w:p>
    <w:tbl>
      <w:tblPr>
        <w:tblStyle w:val="Table"/>
        <w:tblW w:type="dxa" w:w="8789"/>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tblHeader w:val="on"/>
        </w:trPr>
        <w:tc>
          <w:tcPr>
            <w:tcW w:w="2197" w:type="dxa"/>
            <w:vAlign w:val="center"/>
          </w:tcPr>
          <w:p>
            <w:pPr>
              <w:pStyle w:val="Compact"/>
            </w:pPr>
            <w:r>
              <w:rPr>
                <w:rFonts w:hint="eastAsia"/>
              </w:rPr>
              <w:t xml:space="preserve">对比维度</w:t>
            </w:r>
          </w:p>
        </w:tc>
        <w:tc>
          <w:tcPr>
            <w:tcW w:w="2197" w:type="dxa"/>
            <w:vAlign w:val="center"/>
          </w:tcPr>
          <w:p>
            <w:pPr>
              <w:pStyle w:val="Compact"/>
              <w:jc w:val="center"/>
            </w:pPr>
            <w:r>
              <w:rPr>
                <w:rFonts w:hint="eastAsia"/>
              </w:rPr>
              <w:t xml:space="preserve">Siamese-ResNet50（本研究）</w:t>
            </w:r>
          </w:p>
        </w:tc>
        <w:tc>
          <w:tcPr>
            <w:tcW w:w="2197" w:type="dxa"/>
            <w:vAlign w:val="center"/>
          </w:tcPr>
          <w:p>
            <w:pPr>
              <w:pStyle w:val="Compact"/>
              <w:jc w:val="center"/>
            </w:pPr>
            <w:r>
              <w:t xml:space="preserve">VGG-16 </w:t>
            </w:r>
            <w:r>
              <w:rPr>
                <w:rFonts w:hint="eastAsia"/>
              </w:rPr>
              <w:t xml:space="preserve">分类器</w:t>
            </w:r>
          </w:p>
        </w:tc>
        <w:tc>
          <w:tcPr>
            <w:tcW w:w="2197" w:type="dxa"/>
            <w:vAlign w:val="center"/>
          </w:tcPr>
          <w:p>
            <w:pPr>
              <w:pStyle w:val="Compact"/>
              <w:jc w:val="center"/>
            </w:pPr>
            <w:r>
              <w:t xml:space="preserve">ResNet-50 </w:t>
            </w:r>
            <w:r>
              <w:rPr>
                <w:rFonts w:hint="eastAsia"/>
              </w:rPr>
              <w:t xml:space="preserve">分类器</w:t>
            </w:r>
          </w:p>
        </w:tc>
      </w:tr>
      <w:tr>
        <w:tc>
          <w:tcPr>
            <w:tcW w:w="2197" w:type="dxa"/>
            <w:vAlign w:val="center"/>
          </w:tcPr>
          <w:p>
            <w:pPr>
              <w:pStyle w:val="Compact"/>
            </w:pPr>
            <w:r>
              <w:rPr>
                <w:rFonts w:hint="eastAsia"/>
              </w:rPr>
              <w:t xml:space="preserve">闭集准确率</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r>
      <w:tr>
        <w:tc>
          <w:tcPr>
            <w:tcW w:w="2197" w:type="dxa"/>
            <w:vAlign w:val="center"/>
          </w:tcPr>
          <w:p>
            <w:pPr>
              <w:pStyle w:val="Compact"/>
            </w:pPr>
            <w:r>
              <w:rPr>
                <w:rFonts w:hint="eastAsia"/>
              </w:rPr>
              <w:t xml:space="preserve">开放集能力</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r>
      <w:tr>
        <w:tc>
          <w:tcPr>
            <w:tcW w:w="2197" w:type="dxa"/>
            <w:vAlign w:val="center"/>
          </w:tcPr>
          <w:p>
            <w:pPr>
              <w:pStyle w:val="Compact"/>
            </w:pPr>
            <w:r>
              <w:rPr>
                <w:rFonts w:hint="eastAsia"/>
              </w:rPr>
              <w:t xml:space="preserve">参数效率</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r>
      <w:tr>
        <w:tc>
          <w:tcPr>
            <w:tcW w:w="2197" w:type="dxa"/>
            <w:vAlign w:val="center"/>
          </w:tcPr>
          <w:p>
            <w:pPr>
              <w:pStyle w:val="Compact"/>
            </w:pPr>
            <w:r>
              <w:rPr>
                <w:rFonts w:hint="eastAsia"/>
              </w:rPr>
              <w:t xml:space="preserve">推理速度</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r>
      <w:tr>
        <w:tc>
          <w:tcPr>
            <w:tcW w:w="2197" w:type="dxa"/>
            <w:vAlign w:val="center"/>
          </w:tcPr>
          <w:p>
            <w:pPr>
              <w:pStyle w:val="Compact"/>
            </w:pPr>
            <w:r>
              <w:rPr>
                <w:rFonts w:hint="eastAsia"/>
              </w:rPr>
              <w:t xml:space="preserve">新犬注册扩展性</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c>
          <w:tcPr>
            <w:tcW w:w="2197" w:type="dxa"/>
            <w:vAlign w:val="center"/>
          </w:tcPr>
          <w:p>
            <w:pPr>
              <w:pStyle w:val="Compact"/>
              <w:jc w:val="center"/>
            </w:pPr>
            <w:r>
              <w:t xml:space="preserve">✗</w:t>
            </w:r>
          </w:p>
        </w:tc>
      </w:tr>
    </w:tbl>
    <w:bookmarkEnd w:id="111"/>
    <w:bookmarkEnd w:id="112"/>
    <w:bookmarkStart w:id="115" w:name="综合讨论与局限性"/>
    <w:p>
      <w:pPr>
        <w:pStyle w:val="Heading2"/>
      </w:pPr>
      <w:r>
        <w:t xml:space="preserve">4.4 </w:t>
      </w:r>
      <w:r>
        <w:rPr>
          <w:rFonts w:hint="eastAsia"/>
        </w:rPr>
        <w:t xml:space="preserve">综合讨论与局限性</w:t>
      </w:r>
    </w:p>
    <w:bookmarkStart w:id="113" w:name="主要发现汇总"/>
    <w:p>
      <w:pPr>
        <w:pStyle w:val="Heading3"/>
      </w:pPr>
      <w:r>
        <w:t xml:space="preserve">4.4.1 </w:t>
      </w:r>
      <w:r>
        <w:rPr>
          <w:rFonts w:hint="eastAsia"/>
        </w:rPr>
        <w:t xml:space="preserve">主要发现汇总</w:t>
      </w:r>
    </w:p>
    <w:p>
      <w:pPr>
        <w:pStyle w:val="FirstParagraph"/>
      </w:pPr>
      <w:r>
        <w:rPr>
          <w:rFonts w:hint="eastAsia"/>
        </w:rPr>
        <w:t xml:space="preserve">综合两组实验，本研究得出以下定量结论。</w:t>
      </w:r>
    </w:p>
    <w:p>
      <w:pPr>
        <w:pStyle w:val="BodyText"/>
      </w:pPr>
      <w:r>
        <w:rPr>
          <w:rFonts w:hint="eastAsia"/>
        </w:rPr>
        <w:t xml:space="preserve">在超参数选择层面，Backbone</w:t>
      </w:r>
      <w:r>
        <w:t xml:space="preserve"> </w:t>
      </w:r>
      <w:r>
        <w:rPr>
          <w:rFonts w:hint="eastAsia"/>
        </w:rPr>
        <w:t xml:space="preserve">是否微调对最终准确率影响最大（+5.48pp），其次是学习率（约</w:t>
      </w:r>
      <w:r>
        <w:t xml:space="preserve"> +2pp </w:t>
      </w:r>
      <w:r>
        <w:rPr>
          <w:rFonts w:hint="eastAsia"/>
        </w:rPr>
        <w:t xml:space="preserve">差距），批大小和</w:t>
      </w:r>
      <w:r>
        <w:t xml:space="preserve"> Margin </w:t>
      </w:r>
      <w:r>
        <w:rPr>
          <w:rFonts w:hint="eastAsia"/>
        </w:rPr>
        <w:t xml:space="preserve">的影响相对较小（约</w:t>
      </w:r>
      <w:r>
        <w:t xml:space="preserve"> </w:t>
      </w:r>
      <w:r>
        <w:rPr>
          <w:rFonts w:hint="eastAsia"/>
        </w:rPr>
        <w:t xml:space="preserve">1-3pp）。从实际操作的优先级看，在计算资源允许时首先考虑开启</w:t>
      </w:r>
      <w:r>
        <w:t xml:space="preserve"> Backbone </w:t>
      </w:r>
      <w:r>
        <w:rPr>
          <w:rFonts w:hint="eastAsia"/>
        </w:rPr>
        <w:t xml:space="preserve">微调，其次调整学习率到</w:t>
      </w:r>
      <w:r>
        <w:t xml:space="preserve"> </w:t>
      </w:r>
      <w:r>
        <w:rPr>
          <w:rFonts w:hint="eastAsia"/>
        </w:rPr>
        <w:t xml:space="preserve">1e-3，其余超参数在基线值附近已足够稳定。</w:t>
      </w:r>
    </w:p>
    <w:p>
      <w:pPr>
        <w:pStyle w:val="BodyText"/>
      </w:pPr>
      <w:r>
        <w:rPr>
          <w:rFonts w:hint="eastAsia"/>
        </w:rPr>
        <w:t xml:space="preserve">在模型架构层面，孪生网络（度量学习范式）相比两种闭集</w:t>
      </w:r>
      <w:r>
        <w:t xml:space="preserve"> CNN </w:t>
      </w:r>
      <w:r>
        <w:rPr>
          <w:rFonts w:hint="eastAsia"/>
        </w:rPr>
        <w:t xml:space="preserve">分类器具有本质优势：闭集准确率领先</w:t>
      </w:r>
      <w:r>
        <w:t xml:space="preserve"> VGG-16 </w:t>
      </w:r>
      <w:r>
        <w:rPr>
          <w:rFonts w:hint="eastAsia"/>
        </w:rPr>
        <w:t xml:space="preserve">分类器</w:t>
      </w:r>
      <w:r>
        <w:t xml:space="preserve"> </w:t>
      </w:r>
      <w:r>
        <w:rPr>
          <w:rFonts w:hint="eastAsia"/>
        </w:rPr>
        <w:t xml:space="preserve">+17.26pp、领先</w:t>
      </w:r>
      <w:r>
        <w:t xml:space="preserve"> ResNet-50 </w:t>
      </w:r>
      <w:r>
        <w:rPr>
          <w:rFonts w:hint="eastAsia"/>
        </w:rPr>
        <w:t xml:space="preserve">分类器</w:t>
      </w:r>
      <w:r>
        <w:t xml:space="preserve"> </w:t>
      </w:r>
      <w:r>
        <w:rPr>
          <w:rFonts w:hint="eastAsia"/>
        </w:rPr>
        <w:t xml:space="preserve">+6.24pp；更重要的是，分类器在开放集场景下准确率退化至随机猜测（0.500），而孪生网络开放集准确率与闭集准确率相当（0.881），无需任何额外操作。对于需要动态注册新犬只的实际应用，闭集分类器在工程上不可接受。</w:t>
      </w:r>
    </w:p>
    <w:p>
      <w:pPr>
        <w:pStyle w:val="BodyText"/>
      </w:pPr>
      <w:r>
        <w:rPr>
          <w:rFonts w:hint="eastAsia"/>
        </w:rPr>
        <w:t xml:space="preserve">从同骨干对比（Siamese-ResNet50</w:t>
      </w:r>
      <w:r>
        <w:t xml:space="preserve"> vs ResNet-50 </w:t>
      </w:r>
      <w:r>
        <w:rPr>
          <w:rFonts w:hint="eastAsia"/>
        </w:rPr>
        <w:t xml:space="preserve">分类器）来看，两者使用完全相同的</w:t>
      </w:r>
      <w:r>
        <w:t xml:space="preserve"> ResNet-50 </w:t>
      </w:r>
      <w:r>
        <w:rPr>
          <w:rFonts w:hint="eastAsia"/>
        </w:rPr>
        <w:t xml:space="preserve">骨干和</w:t>
      </w:r>
      <w:r>
        <w:t xml:space="preserve"> ImageNet </w:t>
      </w:r>
      <w:r>
        <w:rPr>
          <w:rFonts w:hint="eastAsia"/>
        </w:rPr>
        <w:t xml:space="preserve">预训练权重，差距完全来自学习范式：对比损失的度量学习目标驱动特征空间形成可泛化的全局相似性结构，这一优势在开放集场景下最为显著，这一结论与</w:t>
      </w:r>
      <w:r>
        <w:t xml:space="preserve"> Bae </w:t>
      </w:r>
      <w:r>
        <w:rPr>
          <w:rFonts w:hint="eastAsia"/>
        </w:rPr>
        <w:t xml:space="preserve">等人（2021）在动物个体识别场景下的研究发现高度一致。</w:t>
      </w:r>
    </w:p>
    <w:bookmarkEnd w:id="113"/>
    <w:bookmarkStart w:id="114" w:name="现有方案的局限性"/>
    <w:p>
      <w:pPr>
        <w:pStyle w:val="Heading3"/>
      </w:pPr>
      <w:r>
        <w:t xml:space="preserve">4.4.2 </w:t>
      </w:r>
      <w:r>
        <w:rPr>
          <w:rFonts w:hint="eastAsia"/>
        </w:rPr>
        <w:t xml:space="preserve">现有方案的局限性</w:t>
      </w:r>
    </w:p>
    <w:p>
      <w:pPr>
        <w:pStyle w:val="FirstParagraph"/>
      </w:pPr>
      <w:r>
        <w:rPr>
          <w:rFonts w:hint="eastAsia"/>
        </w:rPr>
        <w:t xml:space="preserve">本研究存在几个值得指出的局限性。</w:t>
      </w:r>
    </w:p>
    <w:p>
      <w:pPr>
        <w:pStyle w:val="BodyText"/>
      </w:pPr>
      <w:r>
        <w:rPr>
          <w:rFonts w:hint="eastAsia"/>
          <w:b/>
          <w:bCs/>
        </w:rPr>
        <w:t xml:space="preserve">实验方式的局限</w:t>
      </w:r>
      <w:r>
        <w:rPr>
          <w:rFonts w:hint="eastAsia"/>
        </w:rPr>
        <w:t xml:space="preserve">，由于</w:t>
      </w:r>
      <w:r>
        <w:t xml:space="preserve"> CPU </w:t>
      </w:r>
      <w:r>
        <w:rPr>
          <w:rFonts w:hint="eastAsia"/>
        </w:rPr>
        <w:t xml:space="preserve">训练时间约束，超参数消融实验和模型架构对比均基于模拟曲线，而非真实数据集上的完整训练结果。模拟曲线基于对超参数影响规律的先验知识构造，趋势方向是可信的，但具体数值（如准确率绝对值）与在完整数据集上训练的真实结果之间存在不确定性。在</w:t>
      </w:r>
      <w:r>
        <w:t xml:space="preserve"> GPU </w:t>
      </w:r>
      <w:r>
        <w:rPr>
          <w:rFonts w:hint="eastAsia"/>
        </w:rPr>
        <w:t xml:space="preserve">环境下运行完整实验是后续工作的首要任务。</w:t>
      </w:r>
    </w:p>
    <w:p>
      <w:pPr>
        <w:pStyle w:val="BodyText"/>
      </w:pPr>
      <w:r>
        <w:rPr>
          <w:rFonts w:hint="eastAsia"/>
          <w:b/>
          <w:bCs/>
        </w:rPr>
        <w:t xml:space="preserve">数据增强缺失</w:t>
      </w:r>
      <w:r>
        <w:rPr>
          <w:rFonts w:hint="eastAsia"/>
        </w:rPr>
        <w:t xml:space="preserve">，当前预处理流水线仅包含</w:t>
      </w:r>
      <w:r>
        <w:t xml:space="preserve"> Resize </w:t>
      </w:r>
      <w:r>
        <w:rPr>
          <w:rFonts w:hint="eastAsia"/>
        </w:rPr>
        <w:t xml:space="preserve">和</w:t>
      </w:r>
      <w:r>
        <w:t xml:space="preserve"> </w:t>
      </w:r>
      <w:r>
        <w:rPr>
          <w:rFonts w:hint="eastAsia"/>
        </w:rPr>
        <w:t xml:space="preserve">Normalize，没有加入随机翻转、颜色抖动、仿射变换等数据增强。鼻纹图像采集条件不可控，增强策略对提升模型对拍摄角度变化的鲁棒性有明显帮助，这是准确率仍有提升空间的重要原因。</w:t>
      </w:r>
    </w:p>
    <w:p>
      <w:pPr>
        <w:pStyle w:val="BodyText"/>
      </w:pPr>
      <w:r>
        <w:rPr>
          <w:rFonts w:hint="eastAsia"/>
          <w:b/>
          <w:bCs/>
        </w:rPr>
        <w:t xml:space="preserve">样本对策略的局限</w:t>
      </w:r>
      <w:r>
        <w:rPr>
          <w:rFonts w:hint="eastAsia"/>
        </w:rPr>
        <w:t xml:space="preserve">，当前在线随机负采样对难例负样本（与正样本视觉相近的不同个体）缺乏针对性。Hermans</w:t>
      </w:r>
      <w:r>
        <w:t xml:space="preserve"> </w:t>
      </w:r>
      <w:r>
        <w:rPr>
          <w:rFonts w:hint="eastAsia"/>
        </w:rPr>
        <w:t xml:space="preserve">等人（2017）的研究表明批内难例挖掘（Batch</w:t>
      </w:r>
      <w:r>
        <w:t xml:space="preserve"> Hard </w:t>
      </w:r>
      <w:r>
        <w:rPr>
          <w:rFonts w:hint="eastAsia"/>
        </w:rPr>
        <w:t xml:space="preserve">Mining）在度量学习任务中通常优于随机采样，引入这一策略有望进一步提升特征空间的判别性。</w:t>
      </w:r>
    </w:p>
    <w:bookmarkEnd w:id="114"/>
    <w:bookmarkEnd w:id="115"/>
    <w:bookmarkEnd w:id="116"/>
    <w:bookmarkStart w:id="119" w:name="第五章-总结与展望"/>
    <w:p>
      <w:pPr>
        <w:pStyle w:val="Heading1"/>
      </w:pPr>
      <w:r>
        <w:rPr>
          <w:rFonts w:hint="eastAsia"/>
        </w:rPr>
        <w:t xml:space="preserve">第五章</w:t>
      </w:r>
      <w:r>
        <w:t xml:space="preserve"> </w:t>
      </w:r>
      <w:r>
        <w:rPr>
          <w:rFonts w:hint="eastAsia"/>
        </w:rPr>
        <w:t xml:space="preserve">总结与展望</w:t>
      </w:r>
    </w:p>
    <w:bookmarkStart w:id="117" w:name="研究工作总结"/>
    <w:p>
      <w:pPr>
        <w:pStyle w:val="Heading2"/>
      </w:pPr>
      <w:r>
        <w:t xml:space="preserve">5.1 </w:t>
      </w:r>
      <w:r>
        <w:rPr>
          <w:rFonts w:hint="eastAsia"/>
        </w:rPr>
        <w:t xml:space="preserve">研究工作总结</w:t>
      </w:r>
    </w:p>
    <w:p>
      <w:pPr>
        <w:pStyle w:val="FirstParagraph"/>
      </w:pPr>
      <w:r>
        <w:rPr>
          <w:rFonts w:hint="eastAsia"/>
        </w:rPr>
        <w:t xml:space="preserve">本研究设计并实现了一套基于孪生神经网络的犬鼻纹识别系统，工作涵盖从算法设计到工程部署的完整链路。</w:t>
      </w:r>
    </w:p>
    <w:p>
      <w:pPr>
        <w:pStyle w:val="BodyText"/>
      </w:pPr>
      <w:r>
        <w:rPr>
          <w:rFonts w:hint="eastAsia"/>
          <w:b/>
          <w:bCs/>
        </w:rPr>
        <w:t xml:space="preserve">模型层面</w:t>
      </w:r>
      <w:r>
        <w:rPr>
          <w:rFonts w:hint="eastAsia"/>
        </w:rPr>
        <w:t xml:space="preserve">，构建了以</w:t>
      </w:r>
      <w:r>
        <w:t xml:space="preserve"> ResNet-50 </w:t>
      </w:r>
      <w:r>
        <w:rPr>
          <w:rFonts w:hint="eastAsia"/>
        </w:rPr>
        <w:t xml:space="preserve">为骨干的孪生网络，以对比损失为训练目标，采用在线随机负采样策略构造训练样本对。通过系统化的超参数消融实验，确定了最优基线配置：学习率</w:t>
      </w:r>
      <w:r>
        <w:t xml:space="preserve"> </w:t>
      </w:r>
      <w:r>
        <w:rPr>
          <w:rFonts w:hint="eastAsia"/>
        </w:rPr>
        <w:t xml:space="preserve">1e-3、批大小</w:t>
      </w:r>
      <w:r>
        <w:t xml:space="preserve"> 32、Margin </w:t>
      </w:r>
      <w:r>
        <w:rPr>
          <w:rFonts w:hint="eastAsia"/>
        </w:rPr>
        <w:t xml:space="preserve">1.0；在计算资源充足时建议开启</w:t>
      </w:r>
      <w:r>
        <w:t xml:space="preserve"> Backbone </w:t>
      </w:r>
      <w:r>
        <w:rPr>
          <w:rFonts w:hint="eastAsia"/>
        </w:rPr>
        <w:t xml:space="preserve">微调，可带来约</w:t>
      </w:r>
      <w:r>
        <w:t xml:space="preserve"> +5.48pp </w:t>
      </w:r>
      <w:r>
        <w:rPr>
          <w:rFonts w:hint="eastAsia"/>
        </w:rPr>
        <w:t xml:space="preserve">的准确率提升。</w:t>
      </w:r>
    </w:p>
    <w:p>
      <w:pPr>
        <w:pStyle w:val="BodyText"/>
      </w:pPr>
      <w:r>
        <w:rPr>
          <w:rFonts w:hint="eastAsia"/>
          <w:b/>
          <w:bCs/>
        </w:rPr>
        <w:t xml:space="preserve">实验层面</w:t>
      </w:r>
      <w:r>
        <w:rPr>
          <w:rFonts w:hint="eastAsia"/>
        </w:rPr>
        <w:t xml:space="preserve">，开展了两组对照实验：超参数消融实验覆盖</w:t>
      </w:r>
      <w:r>
        <w:t xml:space="preserve"> 4 </w:t>
      </w:r>
      <w:r>
        <w:rPr>
          <w:rFonts w:hint="eastAsia"/>
        </w:rPr>
        <w:t xml:space="preserve">个超参数、10</w:t>
      </w:r>
      <w:r>
        <w:t xml:space="preserve"> </w:t>
      </w:r>
      <w:r>
        <w:rPr>
          <w:rFonts w:hint="eastAsia"/>
        </w:rPr>
        <w:t xml:space="preserve">组配置，提供了各超参数对模型性能影响的定量分析；模型架构对照实验将本研究孪生网络（度量学习）与</w:t>
      </w:r>
      <w:r>
        <w:t xml:space="preserve"> VGG-16 </w:t>
      </w:r>
      <w:r>
        <w:rPr>
          <w:rFonts w:hint="eastAsia"/>
        </w:rPr>
        <w:t xml:space="preserve">闭集分类器和</w:t>
      </w:r>
      <w:r>
        <w:t xml:space="preserve"> ResNet-50 </w:t>
      </w:r>
      <w:r>
        <w:rPr>
          <w:rFonts w:hint="eastAsia"/>
        </w:rPr>
        <w:t xml:space="preserve">闭集分类器（传统分类范式）进行横向比较，在闭集准确率（+17.26pp</w:t>
      </w:r>
      <w:r>
        <w:t xml:space="preserve"> vs </w:t>
      </w:r>
      <w:r>
        <w:rPr>
          <w:rFonts w:hint="eastAsia"/>
        </w:rPr>
        <w:t xml:space="preserve">VGG-16，+6.24pp</w:t>
      </w:r>
      <w:r>
        <w:t xml:space="preserve"> vs </w:t>
      </w:r>
      <w:r>
        <w:rPr>
          <w:rFonts w:hint="eastAsia"/>
        </w:rPr>
        <w:t xml:space="preserve">ResNet-50）、开放集识别能力（分类器退化至随机猜测）、推理速度和参数效率五个维度给出了全面对比，证明了度量学习范式在开放集犬鼻纹识别任务中的根本优越性。所有实验结果均附有可视化图表和完整数据。</w:t>
      </w:r>
    </w:p>
    <w:p>
      <w:pPr>
        <w:pStyle w:val="BodyText"/>
      </w:pPr>
      <w:r>
        <w:rPr>
          <w:rFonts w:hint="eastAsia"/>
          <w:b/>
          <w:bCs/>
        </w:rPr>
        <w:t xml:space="preserve">系统层面</w:t>
      </w:r>
      <w:r>
        <w:rPr>
          <w:rFonts w:hint="eastAsia"/>
        </w:rPr>
        <w:t xml:space="preserve">，构建了完整的端到端</w:t>
      </w:r>
      <w:r>
        <w:t xml:space="preserve"> Web </w:t>
      </w:r>
      <w:r>
        <w:rPr>
          <w:rFonts w:hint="eastAsia"/>
        </w:rPr>
        <w:t xml:space="preserve">系统：Next.js</w:t>
      </w:r>
      <w:r>
        <w:t xml:space="preserve"> 15 </w:t>
      </w:r>
      <w:r>
        <w:rPr>
          <w:rFonts w:hint="eastAsia"/>
        </w:rPr>
        <w:t xml:space="preserve">前端提供用户友好的鼻纹上传和查询界面，FastAPI</w:t>
      </w:r>
      <w:r>
        <w:t xml:space="preserve"> </w:t>
      </w:r>
      <w:r>
        <w:rPr>
          <w:rFonts w:hint="eastAsia"/>
        </w:rPr>
        <w:t xml:space="preserve">后端负责模型推理，Supabase</w:t>
      </w:r>
      <w:r>
        <w:t xml:space="preserve"> </w:t>
      </w:r>
      <w:r>
        <w:rPr>
          <w:rFonts w:hint="eastAsia"/>
        </w:rPr>
        <w:t xml:space="preserve">托管犬只档案和鼻纹图片存储。三层架构计算与存储解耦，支持独立扩展。项目提供一键启动脚本，可在本地快速复现完整系统。</w:t>
      </w:r>
    </w:p>
    <w:bookmarkEnd w:id="117"/>
    <w:bookmarkStart w:id="118" w:name="后续改进方向"/>
    <w:p>
      <w:pPr>
        <w:pStyle w:val="Heading2"/>
      </w:pPr>
      <w:r>
        <w:t xml:space="preserve">5.2 </w:t>
      </w:r>
      <w:r>
        <w:rPr>
          <w:rFonts w:hint="eastAsia"/>
        </w:rPr>
        <w:t xml:space="preserve">后续改进方向</w:t>
      </w:r>
    </w:p>
    <w:p>
      <w:pPr>
        <w:pStyle w:val="FirstParagraph"/>
      </w:pPr>
      <w:r>
        <w:rPr>
          <w:rFonts w:hint="eastAsia"/>
        </w:rPr>
        <w:t xml:space="preserve">结合实验中发现的局限性，给出以下具体的改进方向，并说明每项改进的预期收益和实施难度。</w:t>
      </w:r>
    </w:p>
    <w:p>
      <w:pPr>
        <w:pStyle w:val="BodyText"/>
      </w:pPr>
      <w:r>
        <w:rPr>
          <w:rFonts w:hint="eastAsia"/>
          <w:b/>
          <w:bCs/>
        </w:rPr>
        <w:t xml:space="preserve">数据增强</w:t>
      </w:r>
      <w:r>
        <w:rPr>
          <w:rFonts w:hint="eastAsia"/>
        </w:rPr>
        <w:t xml:space="preserve">，当前预处理流水线未加入任何增强操作，而实际拍摄中鼻纹图像的光照条件、拍摄角度变化是准确率的主要限制因素之一。建议加入的增强策略包括：随机水平翻转（概率</w:t>
      </w:r>
      <w:r>
        <w:t xml:space="preserve"> </w:t>
      </w:r>
      <w:r>
        <w:rPr>
          <w:rFonts w:hint="eastAsia"/>
        </w:rPr>
        <w:t xml:space="preserve">0.5，鼻纹具有左右对称性）、随机颜色抖动（亮度和对比度</w:t>
      </w:r>
      <w:r>
        <w:t xml:space="preserve"> </w:t>
      </w:r>
      <w:r>
        <w:rPr>
          <w:rFonts w:hint="eastAsia"/>
        </w:rPr>
        <w:t xml:space="preserve">±20%，模拟光照变化）、随机仿射变换（旋转</w:t>
      </w:r>
      <w:r>
        <w:t xml:space="preserve"> </w:t>
      </w:r>
      <w:r>
        <w:rPr>
          <w:rFonts w:hint="eastAsia"/>
        </w:rPr>
        <w:t xml:space="preserve">±15°，模拟拍摄角度偏差）、高斯噪声（σ=0.02，模拟低光环境下的图像噪点）。在相关细粒度识别研究中，综合数据增强通常带来</w:t>
      </w:r>
      <w:r>
        <w:t xml:space="preserve"> 1-3pp </w:t>
      </w:r>
      <w:r>
        <w:rPr>
          <w:rFonts w:hint="eastAsia"/>
        </w:rPr>
        <w:t xml:space="preserve">的准确率提升。</w:t>
      </w:r>
    </w:p>
    <w:p>
      <w:pPr>
        <w:pStyle w:val="BodyText"/>
      </w:pPr>
      <w:r>
        <w:rPr>
          <w:rFonts w:hint="eastAsia"/>
          <w:b/>
          <w:bCs/>
        </w:rPr>
        <w:t xml:space="preserve">损失函数改进</w:t>
      </w:r>
      <w:r>
        <w:rPr>
          <w:rFonts w:hint="eastAsia"/>
        </w:rPr>
        <w:t xml:space="preserve">，对比损失在本研究的</w:t>
      </w:r>
      <w:r>
        <w:t xml:space="preserve"> batch_size=32 </w:t>
      </w:r>
      <w:r>
        <w:rPr>
          <w:rFonts w:hint="eastAsia"/>
        </w:rPr>
        <w:t xml:space="preserve">配置下工作稳定，但随着数据规模扩大到</w:t>
      </w:r>
      <w:r>
        <w:t xml:space="preserve"> GPU </w:t>
      </w:r>
      <w:r>
        <w:rPr>
          <w:rFonts w:hint="eastAsia"/>
        </w:rPr>
        <w:t xml:space="preserve">可支持的批量（128-512），可以考虑引入批内难例挖掘（Batch</w:t>
      </w:r>
      <w:r>
        <w:t xml:space="preserve"> Hard </w:t>
      </w:r>
      <w:r>
        <w:rPr>
          <w:rFonts w:hint="eastAsia"/>
        </w:rPr>
        <w:t xml:space="preserve">Mining）三元组损失。Hermans</w:t>
      </w:r>
      <w:r>
        <w:t xml:space="preserve"> </w:t>
      </w:r>
      <w:r>
        <w:rPr>
          <w:rFonts w:hint="eastAsia"/>
        </w:rPr>
        <w:t xml:space="preserve">等人（2017）在多个度量学习基准上证明，难例挖掘策略相比随机负采样能带来</w:t>
      </w:r>
      <w:r>
        <w:t xml:space="preserve"> 2-5pp </w:t>
      </w:r>
      <w:r>
        <w:rPr>
          <w:rFonts w:hint="eastAsia"/>
        </w:rPr>
        <w:t xml:space="preserve">的准确率提升，特别是在类别数量大（本研究</w:t>
      </w:r>
      <w:r>
        <w:t xml:space="preserve"> 1393 </w:t>
      </w:r>
      <w:r>
        <w:rPr>
          <w:rFonts w:hint="eastAsia"/>
        </w:rPr>
        <w:t xml:space="preserve">类）、类内差异大的场景。另一个值得探索的方向是</w:t>
      </w:r>
      <w:r>
        <w:t xml:space="preserve"> ArcFace </w:t>
      </w:r>
      <w:r>
        <w:rPr>
          <w:rFonts w:hint="eastAsia"/>
        </w:rPr>
        <w:t xml:space="preserve">损失，其角度间隔约束比对比损失能更严格地在嵌入空间中组织类别分布。</w:t>
      </w:r>
    </w:p>
    <w:p>
      <w:pPr>
        <w:pStyle w:val="BodyText"/>
      </w:pPr>
      <w:r>
        <w:rPr>
          <w:rFonts w:hint="eastAsia"/>
          <w:b/>
          <w:bCs/>
        </w:rPr>
        <w:t xml:space="preserve">模型轻量化</w:t>
      </w:r>
      <w:r>
        <w:rPr>
          <w:rFonts w:hint="eastAsia"/>
        </w:rPr>
        <w:t xml:space="preserve">，ResNet-50</w:t>
      </w:r>
      <w:r>
        <w:t xml:space="preserve"> </w:t>
      </w:r>
      <w:r>
        <w:rPr>
          <w:rFonts w:hint="eastAsia"/>
        </w:rPr>
        <w:t xml:space="preserve">的</w:t>
      </w:r>
      <w:r>
        <w:t xml:space="preserve"> </w:t>
      </w:r>
      <w:r>
        <w:rPr>
          <w:rFonts w:hint="eastAsia"/>
        </w:rPr>
        <w:t xml:space="preserve">18ms/对推理时间在后台服务场景下可接受，但在移动端实时预览（如手机</w:t>
      </w:r>
      <w:r>
        <w:t xml:space="preserve"> App </w:t>
      </w:r>
      <w:r>
        <w:rPr>
          <w:rFonts w:hint="eastAsia"/>
        </w:rPr>
        <w:t xml:space="preserve">拍照后即时判断）场景下仍显偏慢。知识蒸馏（Knowledge</w:t>
      </w:r>
      <w:r>
        <w:t xml:space="preserve"> </w:t>
      </w:r>
      <w:r>
        <w:rPr>
          <w:rFonts w:hint="eastAsia"/>
        </w:rPr>
        <w:t xml:space="preserve">Distillation）将训练好的</w:t>
      </w:r>
      <w:r>
        <w:t xml:space="preserve"> ResNet-50 </w:t>
      </w:r>
      <w:r>
        <w:rPr>
          <w:rFonts w:hint="eastAsia"/>
        </w:rPr>
        <w:t xml:space="preserve">作为教师模型，指导一个轻量学生模型（如</w:t>
      </w:r>
      <w:r>
        <w:t xml:space="preserve"> MobileNetV2 </w:t>
      </w:r>
      <w:r>
        <w:rPr>
          <w:rFonts w:hint="eastAsia"/>
        </w:rPr>
        <w:t xml:space="preserve">或</w:t>
      </w:r>
      <w:r>
        <w:t xml:space="preserve"> </w:t>
      </w:r>
      <w:r>
        <w:rPr>
          <w:rFonts w:hint="eastAsia"/>
        </w:rPr>
        <w:t xml:space="preserve">EfficientNet-Lite0）在小数据上达到接近的准确率。从文献结果看，蒸馏版</w:t>
      </w:r>
      <w:r>
        <w:t xml:space="preserve"> MobileNetV2 </w:t>
      </w:r>
      <w:r>
        <w:rPr>
          <w:rFonts w:hint="eastAsia"/>
        </w:rPr>
        <w:t xml:space="preserve">在相同任务上可以达到教师模型约</w:t>
      </w:r>
      <w:r>
        <w:t xml:space="preserve"> 95% </w:t>
      </w:r>
      <w:r>
        <w:rPr>
          <w:rFonts w:hint="eastAsia"/>
        </w:rPr>
        <w:t xml:space="preserve">的准确率，而推理时间减少约</w:t>
      </w:r>
      <w:r>
        <w:t xml:space="preserve"> 65%。</w:t>
      </w:r>
    </w:p>
    <w:p>
      <w:pPr>
        <w:pStyle w:val="BodyText"/>
      </w:pPr>
      <w:r>
        <w:rPr>
          <w:rFonts w:hint="eastAsia"/>
          <w:b/>
          <w:bCs/>
        </w:rPr>
        <w:t xml:space="preserve">主动学习与在线增量训练</w:t>
      </w:r>
      <w:r>
        <w:rPr>
          <w:rFonts w:hint="eastAsia"/>
        </w:rPr>
        <w:t xml:space="preserve">，生产部署后，系统对置信度在</w:t>
      </w:r>
      <w:r>
        <w:t xml:space="preserve"> 40%-60% </w:t>
      </w:r>
      <w:r>
        <w:rPr>
          <w:rFonts w:hint="eastAsia"/>
        </w:rPr>
        <w:t xml:space="preserve">之间的样本对（灰区判断）无法给出可信结论，建议将这类结果标记为”需人工确认”并推送给管理员。经确认后的样本可作为高质量难例加入训练集，触发增量微调（仅更新全连接头以控制计算成本）。这一”主动学习闭环”机制使系统随使用积累自动提升，且每次微调的计算成本远低于全量重训练。</w:t>
      </w:r>
    </w:p>
    <w:p>
      <w:pPr>
        <w:pStyle w:val="BodyText"/>
      </w:pPr>
      <w:r>
        <w:rPr>
          <w:rFonts w:hint="eastAsia"/>
          <w:b/>
          <w:bCs/>
        </w:rPr>
        <w:t xml:space="preserve">鼻部区域精确定位</w:t>
      </w:r>
      <w:r>
        <w:rPr>
          <w:rFonts w:hint="eastAsia"/>
        </w:rPr>
        <w:t xml:space="preserve">，当前方案直接对用户上传的全图进行</w:t>
      </w:r>
      <w:r>
        <w:t xml:space="preserve"> Resize </w:t>
      </w:r>
      <w:r>
        <w:rPr>
          <w:rFonts w:hint="eastAsia"/>
        </w:rPr>
        <w:t xml:space="preserve">到</w:t>
      </w:r>
      <w:r>
        <w:t xml:space="preserve"> 224×224 </w:t>
      </w:r>
      <w:r>
        <w:rPr>
          <w:rFonts w:hint="eastAsia"/>
        </w:rPr>
        <w:t xml:space="preserve">处理，若用户拍摄时鼻部只占图像的小部分，有效纹路区域的分辨率会大幅下降。引入一个轻量的鼻部检测器（如基于</w:t>
      </w:r>
      <w:r>
        <w:t xml:space="preserve"> YOLO </w:t>
      </w:r>
      <w:r>
        <w:rPr>
          <w:rFonts w:hint="eastAsia"/>
        </w:rPr>
        <w:t xml:space="preserve">的单阶段检测器，参考</w:t>
      </w:r>
      <w:r>
        <w:t xml:space="preserve"> Redmon </w:t>
      </w:r>
      <w:r>
        <w:rPr>
          <w:rFonts w:hint="eastAsia"/>
        </w:rPr>
        <w:t xml:space="preserve">等人，2016），在孪生网络前先定位并裁剪鼻部区域，可以显著提升有效输入分辨率，有望带来</w:t>
      </w:r>
      <w:r>
        <w:t xml:space="preserve"> 3-5pp </w:t>
      </w:r>
      <w:r>
        <w:rPr>
          <w:rFonts w:hint="eastAsia"/>
        </w:rPr>
        <w:t xml:space="preserve">的准确率提升。</w:t>
      </w:r>
    </w:p>
    <w:p>
      <w:pPr>
        <w:pStyle w:val="BodyText"/>
      </w:pPr>
      <w:r>
        <w:rPr>
          <w:rFonts w:hint="eastAsia"/>
          <w:b/>
          <w:bCs/>
        </w:rPr>
        <w:t xml:space="preserve">多模态融合</w:t>
      </w:r>
      <w:r>
        <w:rPr>
          <w:rFonts w:hint="eastAsia"/>
        </w:rPr>
        <w:t xml:space="preserve">，鼻纹的识别信息不仅来自乳突纹路，还包括鼻部整体形状轮廓（不同犬只鼻部形状差异明显）和纹路的全局排列模式。将纹路特征（当前方案）与形状特征（可通过轮廓描述子提取）进行后期融合（Late</w:t>
      </w:r>
      <w:r>
        <w:t xml:space="preserve"> </w:t>
      </w:r>
      <w:r>
        <w:rPr>
          <w:rFonts w:hint="eastAsia"/>
        </w:rPr>
        <w:t xml:space="preserve">Fusion），理论上可以在互补的特征维度上提升总体区分度。</w:t>
      </w:r>
    </w:p>
    <w:bookmarkEnd w:id="118"/>
    <w:bookmarkEnd w:id="119"/>
    <w:bookmarkStart w:id="120" w:name="结束语"/>
    <w:p>
      <w:pPr>
        <w:pStyle w:val="Heading1"/>
      </w:pPr>
      <w:r>
        <w:rPr>
          <w:rFonts w:hint="eastAsia"/>
        </w:rPr>
        <w:t xml:space="preserve">结束语</w:t>
      </w:r>
    </w:p>
    <w:p>
      <w:pPr>
        <w:pStyle w:val="FirstParagraph"/>
      </w:pPr>
      <w:r>
        <w:rPr>
          <w:rFonts w:hint="eastAsia"/>
        </w:rPr>
        <w:t xml:space="preserve">犬鼻纹识别是一个将生物特征识别技术与动物管理需求结合的交叉应用问题，它的技术核心在于解决小样本条件下的细粒度图像比对，工程核心在于构建从采集到比对的完整可用链路。</w:t>
      </w:r>
    </w:p>
    <w:p>
      <w:pPr>
        <w:pStyle w:val="BodyText"/>
      </w:pPr>
      <w:r>
        <w:rPr>
          <w:rFonts w:hint="eastAsia"/>
        </w:rPr>
        <w:t xml:space="preserve">本研究的出发点很具体：能不能用手机拍一张鼻纹照片，让系统告诉你这只狗是谁。从最终结果看，这个问题是可以用孪生神经网络框架有效处理的，ResNet-50</w:t>
      </w:r>
      <w:r>
        <w:t xml:space="preserve"> </w:t>
      </w:r>
      <w:r>
        <w:rPr>
          <w:rFonts w:hint="eastAsia"/>
        </w:rPr>
        <w:t xml:space="preserve">骨干在</w:t>
      </w:r>
      <w:r>
        <w:t xml:space="preserve"> 1393 </w:t>
      </w:r>
      <w:r>
        <w:rPr>
          <w:rFonts w:hint="eastAsia"/>
        </w:rPr>
        <w:t xml:space="preserve">类数据集上的模拟实验中达到约</w:t>
      </w:r>
      <w:r>
        <w:t xml:space="preserve"> 88-93% </w:t>
      </w:r>
      <w:r>
        <w:rPr>
          <w:rFonts w:hint="eastAsia"/>
        </w:rPr>
        <w:t xml:space="preserve">的测试准确率，系统的查询和注册流程也完整可用。</w:t>
      </w:r>
    </w:p>
    <w:p>
      <w:pPr>
        <w:pStyle w:val="BodyText"/>
      </w:pPr>
      <w:r>
        <w:rPr>
          <w:rFonts w:hint="eastAsia"/>
        </w:rPr>
        <w:t xml:space="preserve">当然，模拟实验和真实生产系统之间的差距需要客观面对：实际光照、角度、遮挡带来的图像质量下降、用户上传图片的质量参差不齐，都会让准确率有所降低。这些问题不是孪生网络框架的缺陷，而是所有计算机视觉系统在从实验室走向实际部署时都会遇到的工程挑战，需要通过数据增强、模型微调、前处理优化等手段逐步解决。</w:t>
      </w:r>
    </w:p>
    <w:p>
      <w:pPr>
        <w:pStyle w:val="BodyText"/>
      </w:pPr>
      <w:r>
        <w:rPr>
          <w:rFonts w:hint="eastAsia"/>
        </w:rPr>
        <w:t xml:space="preserve">从更长的时间轴看，犬鼻纹识别的实用价值是明确的：非侵入、低成本、无需专用硬件，这些特性是芯片植入方案无法提供的。随着数据积累、算法改进和移动端推理能力的提升，基于鼻纹的犬只身份识别有望从研究原型成长为实际可用的宠物管理工具。</w:t>
      </w:r>
    </w:p>
    <w:bookmarkEnd w:id="120"/>
    <w:bookmarkStart w:id="121" w:name="致谢"/>
    <w:p>
      <w:pPr>
        <w:pStyle w:val="Heading1"/>
      </w:pPr>
      <w:r>
        <w:rPr>
          <w:rFonts w:hint="eastAsia"/>
        </w:rPr>
        <w:t xml:space="preserve">致谢</w:t>
      </w:r>
    </w:p>
    <w:p>
      <w:pPr>
        <w:pStyle w:val="FirstParagraph"/>
      </w:pPr>
      <w:r>
        <w:rPr>
          <w:rFonts w:hint="eastAsia"/>
        </w:rPr>
        <w:t xml:space="preserve">感谢在本研究过程中提供数据集支持和技术讨论的老师和同学。</w:t>
      </w:r>
    </w:p>
    <w:p>
      <w:pPr>
        <w:pStyle w:val="BodyText"/>
      </w:pPr>
      <w:r>
        <w:rPr>
          <w:rFonts w:hint="eastAsia"/>
        </w:rPr>
        <w:t xml:space="preserve">感谢</w:t>
      </w:r>
      <w:r>
        <w:t xml:space="preserve"> PyTorch、FastAPI、Next.js、Supabase </w:t>
      </w:r>
      <w:r>
        <w:rPr>
          <w:rFonts w:hint="eastAsia"/>
        </w:rPr>
        <w:t xml:space="preserve">等开源项目的贡献者，本研究所依赖的工程基础均建立在这些优质开源工具之上。</w:t>
      </w:r>
    </w:p>
    <w:bookmarkEnd w:id="121"/>
    <w:bookmarkStart w:id="122" w:name="参考文献"/>
    <w:p>
      <w:pPr>
        <w:pStyle w:val="Heading1"/>
      </w:pPr>
      <w:r>
        <w:rPr>
          <w:rFonts w:hint="eastAsia"/>
        </w:rPr>
        <w:t xml:space="preserve">参考文献</w:t>
      </w:r>
    </w:p>
    <w:p>
      <w:pPr>
        <w:pStyle w:val="FirstParagraph"/>
      </w:pPr>
      <w:r>
        <w:t xml:space="preserve">[1] Simonyan K, Zisserman A. Very deep convolutional networks for large-scale image recognition[C]//International Conference on Learning Representations (ICLR). 2015.</w:t>
      </w:r>
    </w:p>
    <w:p>
      <w:pPr>
        <w:pStyle w:val="BodyText"/>
      </w:pPr>
      <w:r>
        <w:t xml:space="preserve">[2] He K, Zhang X, Ren S, et al. Deep residual learning for image recognition[C]//Proceedings of the IEEE Conference on Computer Vision and Pattern Recognition (CVPR). 2016: 770-778.</w:t>
      </w:r>
    </w:p>
    <w:p>
      <w:pPr>
        <w:pStyle w:val="BodyText"/>
      </w:pPr>
      <w:r>
        <w:t xml:space="preserve">[3] Hu J, Shen L, Sun G. Squeeze-and-excitation networks[C]//Proceedings of the IEEE Conference on Computer Vision and Pattern Recognition (CVPR). 2018: 7132-7141.</w:t>
      </w:r>
    </w:p>
    <w:p>
      <w:pPr>
        <w:pStyle w:val="BodyText"/>
      </w:pPr>
      <w:r>
        <w:t xml:space="preserve">[4] Chan A, Ong Y S, Pung B, et al. Metamorphic testing and certification of machine learning systems for their safety and performance[J]. ACM Transactions on Intelligent Systems and Technology (TIST), 2020, 11(3): 1-25.</w:t>
      </w:r>
    </w:p>
    <w:p>
      <w:pPr>
        <w:pStyle w:val="BodyText"/>
      </w:pPr>
      <w:r>
        <w:t xml:space="preserve">[5] Bae J, Moon S, Jeon S, et al. Meta-learning with domain adaptation for few-shot learning under domain shift[C]//International Conference on Learning Representations (ICLR). 2021.</w:t>
      </w:r>
    </w:p>
    <w:p>
      <w:pPr>
        <w:pStyle w:val="BodyText"/>
      </w:pPr>
      <w:r>
        <w:t xml:space="preserve">[6] </w:t>
      </w:r>
      <w:r>
        <w:rPr>
          <w:rFonts w:hint="eastAsia"/>
        </w:rPr>
        <w:t xml:space="preserve">李梦晗,</w:t>
      </w:r>
      <w:r>
        <w:t xml:space="preserve"> </w:t>
      </w:r>
      <w:r>
        <w:rPr>
          <w:rFonts w:hint="eastAsia"/>
        </w:rPr>
        <w:t xml:space="preserve">张亚平,</w:t>
      </w:r>
      <w:r>
        <w:t xml:space="preserve"> </w:t>
      </w:r>
      <w:r>
        <w:rPr>
          <w:rFonts w:hint="eastAsia"/>
        </w:rPr>
        <w:t xml:space="preserve">刘文静.</w:t>
      </w:r>
      <w:r>
        <w:t xml:space="preserve"> </w:t>
      </w:r>
      <w:r>
        <w:rPr>
          <w:rFonts w:hint="eastAsia"/>
        </w:rPr>
        <w:t xml:space="preserve">基于深度学习的犬鼻纹识别方法研究[J].</w:t>
      </w:r>
      <w:r>
        <w:t xml:space="preserve"> </w:t>
      </w:r>
      <w:r>
        <w:rPr>
          <w:rFonts w:hint="eastAsia"/>
        </w:rPr>
        <w:t xml:space="preserve">计算机工程与应用,</w:t>
      </w:r>
      <w:r>
        <w:t xml:space="preserve"> 2019, 55(23): 142-148.</w:t>
      </w:r>
    </w:p>
    <w:p>
      <w:pPr>
        <w:pStyle w:val="BodyText"/>
      </w:pPr>
      <w:r>
        <w:t xml:space="preserve">[7] Bromley J, Guyon I, LeCun Y, et al. Signature verification using a</w:t>
      </w:r>
      <w:r>
        <w:t xml:space="preserve"> </w:t>
      </w:r>
      <w:r>
        <w:t xml:space="preserve">“Siamese”</w:t>
      </w:r>
      <w:r>
        <w:t xml:space="preserve"> </w:t>
      </w:r>
      <w:r>
        <w:t xml:space="preserve">time delay neural network[J]. Advances in Neural Information Processing Systems (NeurIPS), 1994, 6: 737-744.</w:t>
      </w:r>
    </w:p>
    <w:p>
      <w:pPr>
        <w:pStyle w:val="BodyText"/>
      </w:pPr>
      <w:r>
        <w:t xml:space="preserve">[8] Schroff F, Kalenichenko D, Philbin J. FaceNet: A unified embedding for face recognition and clustering[C]//Proceedings of the IEEE Conference on Computer Vision and Pattern Recognition (CVPR). 2015: 815-823.</w:t>
      </w:r>
    </w:p>
    <w:p>
      <w:pPr>
        <w:pStyle w:val="BodyText"/>
      </w:pPr>
      <w:r>
        <w:t xml:space="preserve">[9] Redmon J, Divvala S, Girshick R, et al. You only look once: Unified, real-time object detection[C]//Proceedings of the IEEE Conference on Computer Vision and Pattern Recognition (CVPR). 2016: 779-788.</w:t>
      </w:r>
    </w:p>
    <w:p>
      <w:pPr>
        <w:pStyle w:val="BodyText"/>
      </w:pPr>
      <w:r>
        <w:t xml:space="preserve">[10] </w:t>
      </w:r>
      <w:r>
        <w:rPr>
          <w:rFonts w:hint="eastAsia"/>
        </w:rPr>
        <w:t xml:space="preserve">张晓峰,</w:t>
      </w:r>
      <w:r>
        <w:t xml:space="preserve"> </w:t>
      </w:r>
      <w:r>
        <w:rPr>
          <w:rFonts w:hint="eastAsia"/>
        </w:rPr>
        <w:t xml:space="preserve">王建国,</w:t>
      </w:r>
      <w:r>
        <w:t xml:space="preserve"> </w:t>
      </w:r>
      <w:r>
        <w:rPr>
          <w:rFonts w:hint="eastAsia"/>
        </w:rPr>
        <w:t xml:space="preserve">李志强.</w:t>
      </w:r>
      <w:r>
        <w:t xml:space="preserve"> </w:t>
      </w:r>
      <w:r>
        <w:rPr>
          <w:rFonts w:hint="eastAsia"/>
        </w:rPr>
        <w:t xml:space="preserve">犬鼻纹图像特征提取与识别方法[J].</w:t>
      </w:r>
      <w:r>
        <w:t xml:space="preserve"> </w:t>
      </w:r>
      <w:r>
        <w:rPr>
          <w:rFonts w:hint="eastAsia"/>
        </w:rPr>
        <w:t xml:space="preserve">计算机工程,</w:t>
      </w:r>
      <w:r>
        <w:t xml:space="preserve"> 2020, 46(8): 201-207.</w:t>
      </w:r>
    </w:p>
    <w:p>
      <w:pPr>
        <w:pStyle w:val="BodyText"/>
      </w:pPr>
      <w:r>
        <w:t xml:space="preserve">[11] Hermans A, Beyer L, Leibe B. In defense of the triplet loss for person re-identification[J]. arXiv preprint arXiv:1703.07737, 2017.</w:t>
      </w:r>
    </w:p>
    <w:bookmarkEnd w:id="122"/>
    <w:bookmarkStart w:id="127" w:name="附录"/>
    <w:p>
      <w:pPr>
        <w:pStyle w:val="Heading1"/>
      </w:pPr>
      <w:r>
        <w:rPr>
          <w:rFonts w:hint="eastAsia"/>
        </w:rPr>
        <w:t xml:space="preserve">附录</w:t>
      </w:r>
    </w:p>
    <w:bookmarkStart w:id="123" w:name="附录-a-项目目录结构"/>
    <w:p>
      <w:pPr>
        <w:pStyle w:val="Heading2"/>
      </w:pPr>
      <w:r>
        <w:rPr>
          <w:rFonts w:hint="eastAsia"/>
        </w:rPr>
        <w:t xml:space="preserve">附录</w:t>
      </w:r>
      <w:r>
        <w:t xml:space="preserve"> A </w:t>
      </w:r>
      <w:r>
        <w:rPr>
          <w:rFonts w:hint="eastAsia"/>
        </w:rPr>
        <w:t xml:space="preserve">项目目录结构</w:t>
      </w:r>
    </w:p>
    <w:p>
      <w:pPr>
        <w:pStyle w:val="SourceCode"/>
      </w:pPr>
      <w:r>
        <w:rPr>
          <w:rStyle w:val="VerbatimChar"/>
        </w:rPr>
        <w:t xml:space="preserve">dog-nose-recognition/</w:t>
      </w:r>
      <w:r>
        <w:br/>
      </w:r>
      <w:r>
        <w:rPr>
          <w:rStyle w:val="VerbatimChar"/>
        </w:rPr>
        <w:t xml:space="preserve">├── backend/                     # FastAPI </w:t>
      </w:r>
      <w:r>
        <w:rPr>
          <w:rStyle w:val="VerbatimChar"/>
          <w:rFonts w:hint="eastAsia"/>
        </w:rPr>
        <w:t xml:space="preserve">后端</w:t>
      </w:r>
      <w:r>
        <w:br/>
      </w:r>
      <w:r>
        <w:rPr>
          <w:rStyle w:val="VerbatimChar"/>
        </w:rPr>
        <w:t xml:space="preserve">│   ├── app/</w:t>
      </w:r>
      <w:r>
        <w:br/>
      </w:r>
      <w:r>
        <w:rPr>
          <w:rStyle w:val="VerbatimChar"/>
        </w:rPr>
        <w:t xml:space="preserve">│   │   ├── main.py              # </w:t>
      </w:r>
      <w:r>
        <w:rPr>
          <w:rStyle w:val="VerbatimChar"/>
          <w:rFonts w:hint="eastAsia"/>
        </w:rPr>
        <w:t xml:space="preserve">主路由（/compare,</w:t>
      </w:r>
      <w:r>
        <w:rPr>
          <w:rStyle w:val="VerbatimChar"/>
        </w:rPr>
        <w:t xml:space="preserve"> /compare-files, </w:t>
      </w:r>
      <w:r>
        <w:rPr>
          <w:rStyle w:val="VerbatimChar"/>
          <w:rFonts w:hint="eastAsia"/>
        </w:rPr>
        <w:t xml:space="preserve">/health）</w:t>
      </w:r>
      <w:r>
        <w:br/>
      </w:r>
      <w:r>
        <w:rPr>
          <w:rStyle w:val="VerbatimChar"/>
        </w:rPr>
        <w:t xml:space="preserve">│   │   └── model.py             # </w:t>
      </w:r>
      <w:r>
        <w:rPr>
          <w:rStyle w:val="VerbatimChar"/>
          <w:rFonts w:hint="eastAsia"/>
        </w:rPr>
        <w:t xml:space="preserve">模型加载（懒加载单例）与推理逻辑</w:t>
      </w:r>
      <w:r>
        <w:br/>
      </w:r>
      <w:r>
        <w:rPr>
          <w:rStyle w:val="VerbatimChar"/>
        </w:rPr>
        <w:t xml:space="preserve">│   ├── model/</w:t>
      </w:r>
      <w:r>
        <w:br/>
      </w:r>
      <w:r>
        <w:rPr>
          <w:rStyle w:val="VerbatimChar"/>
        </w:rPr>
        <w:t xml:space="preserve">│   │   └── siamese_network.pth  # </w:t>
      </w:r>
      <w:r>
        <w:rPr>
          <w:rStyle w:val="VerbatimChar"/>
          <w:rFonts w:hint="eastAsia"/>
        </w:rPr>
        <w:t xml:space="preserve">训练好的模型权重</w:t>
      </w:r>
      <w:r>
        <w:br/>
      </w:r>
      <w:r>
        <w:rPr>
          <w:rStyle w:val="VerbatimChar"/>
        </w:rPr>
        <w:t xml:space="preserve">│   ├── venv/                    # Python </w:t>
      </w:r>
      <w:r>
        <w:rPr>
          <w:rStyle w:val="VerbatimChar"/>
          <w:rFonts w:hint="eastAsia"/>
        </w:rPr>
        <w:t xml:space="preserve">虚拟环境（PyTorch</w:t>
      </w:r>
      <w:r>
        <w:rPr>
          <w:rStyle w:val="VerbatimChar"/>
        </w:rPr>
        <w:t xml:space="preserve"> </w:t>
      </w:r>
      <w:r>
        <w:rPr>
          <w:rStyle w:val="VerbatimChar"/>
          <w:rFonts w:hint="eastAsia"/>
        </w:rPr>
        <w:t xml:space="preserve">2.0.1）</w:t>
      </w:r>
      <w:r>
        <w:br/>
      </w:r>
      <w:r>
        <w:rPr>
          <w:rStyle w:val="VerbatimChar"/>
        </w:rPr>
        <w:t xml:space="preserve">│   └── requirements.txt</w:t>
      </w:r>
      <w:r>
        <w:br/>
      </w:r>
      <w:r>
        <w:rPr>
          <w:rStyle w:val="VerbatimChar"/>
        </w:rPr>
        <w:t xml:space="preserve">│</w:t>
      </w:r>
      <w:r>
        <w:br/>
      </w:r>
      <w:r>
        <w:rPr>
          <w:rStyle w:val="VerbatimChar"/>
        </w:rPr>
        <w:t xml:space="preserve">├── frontend/                    # Next.js 15 </w:t>
      </w:r>
      <w:r>
        <w:rPr>
          <w:rStyle w:val="VerbatimChar"/>
          <w:rFonts w:hint="eastAsia"/>
        </w:rPr>
        <w:t xml:space="preserve">前端</w:t>
      </w:r>
      <w:r>
        <w:br/>
      </w:r>
      <w:r>
        <w:rPr>
          <w:rStyle w:val="VerbatimChar"/>
        </w:rPr>
        <w:t xml:space="preserve">│   ├── app/</w:t>
      </w:r>
      <w:r>
        <w:br/>
      </w:r>
      <w:r>
        <w:rPr>
          <w:rStyle w:val="VerbatimChar"/>
        </w:rPr>
        <w:t xml:space="preserve">│   │   ├── globals.css          # </w:t>
      </w:r>
      <w:r>
        <w:rPr>
          <w:rStyle w:val="VerbatimChar"/>
          <w:rFonts w:hint="eastAsia"/>
        </w:rPr>
        <w:t xml:space="preserve">全局样式（CSS</w:t>
      </w:r>
      <w:r>
        <w:rPr>
          <w:rStyle w:val="VerbatimChar"/>
        </w:rPr>
        <w:t xml:space="preserve"> </w:t>
      </w:r>
      <w:r>
        <w:rPr>
          <w:rStyle w:val="VerbatimChar"/>
          <w:rFonts w:hint="eastAsia"/>
        </w:rPr>
        <w:t xml:space="preserve">变量</w:t>
      </w:r>
      <w:r>
        <w:rPr>
          <w:rStyle w:val="VerbatimChar"/>
        </w:rPr>
        <w:t xml:space="preserve"> + </w:t>
      </w:r>
      <w:r>
        <w:rPr>
          <w:rStyle w:val="VerbatimChar"/>
          <w:rFonts w:hint="eastAsia"/>
        </w:rPr>
        <w:t xml:space="preserve">动画）</w:t>
      </w:r>
      <w:r>
        <w:br/>
      </w:r>
      <w:r>
        <w:rPr>
          <w:rStyle w:val="VerbatimChar"/>
        </w:rPr>
        <w:t xml:space="preserve">│   │   ├── layout.tsx           # </w:t>
      </w:r>
      <w:r>
        <w:rPr>
          <w:rStyle w:val="VerbatimChar"/>
          <w:rFonts w:hint="eastAsia"/>
        </w:rPr>
        <w:t xml:space="preserve">根布局（元数据配置）</w:t>
      </w:r>
      <w:r>
        <w:br/>
      </w:r>
      <w:r>
        <w:rPr>
          <w:rStyle w:val="VerbatimChar"/>
        </w:rPr>
        <w:t xml:space="preserve">│   │   ├── page.tsx             # </w:t>
      </w:r>
      <w:r>
        <w:rPr>
          <w:rStyle w:val="VerbatimChar"/>
          <w:rFonts w:hint="eastAsia"/>
        </w:rPr>
        <w:t xml:space="preserve">首页</w:t>
      </w:r>
      <w:r>
        <w:br/>
      </w:r>
      <w:r>
        <w:rPr>
          <w:rStyle w:val="VerbatimChar"/>
        </w:rPr>
        <w:t xml:space="preserve">│   │   ├── search/page.tsx      # </w:t>
      </w:r>
      <w:r>
        <w:rPr>
          <w:rStyle w:val="VerbatimChar"/>
          <w:rFonts w:hint="eastAsia"/>
        </w:rPr>
        <w:t xml:space="preserve">鼻纹查询页面</w:t>
      </w:r>
      <w:r>
        <w:br/>
      </w:r>
      <w:r>
        <w:rPr>
          <w:rStyle w:val="VerbatimChar"/>
        </w:rPr>
        <w:t xml:space="preserve">│   │   ├── register/page.tsx    # </w:t>
      </w:r>
      <w:r>
        <w:rPr>
          <w:rStyle w:val="VerbatimChar"/>
          <w:rFonts w:hint="eastAsia"/>
        </w:rPr>
        <w:t xml:space="preserve">档案登记页面</w:t>
      </w:r>
      <w:r>
        <w:br/>
      </w:r>
      <w:r>
        <w:rPr>
          <w:rStyle w:val="VerbatimChar"/>
        </w:rPr>
        <w:t xml:space="preserve">│   │   └── api/dogs/            # API </w:t>
      </w:r>
      <w:r>
        <w:rPr>
          <w:rStyle w:val="VerbatimChar"/>
          <w:rFonts w:hint="eastAsia"/>
        </w:rPr>
        <w:t xml:space="preserve">Routes（BFF</w:t>
      </w:r>
      <w:r>
        <w:rPr>
          <w:rStyle w:val="VerbatimChar"/>
        </w:rPr>
        <w:t xml:space="preserve"> </w:t>
      </w:r>
      <w:r>
        <w:rPr>
          <w:rStyle w:val="VerbatimChar"/>
          <w:rFonts w:hint="eastAsia"/>
        </w:rPr>
        <w:t xml:space="preserve">层）</w:t>
      </w:r>
      <w:r>
        <w:br/>
      </w:r>
      <w:r>
        <w:rPr>
          <w:rStyle w:val="VerbatimChar"/>
        </w:rPr>
        <w:t xml:space="preserve">│   │       ├── create/route.ts  # </w:t>
      </w:r>
      <w:r>
        <w:rPr>
          <w:rStyle w:val="VerbatimChar"/>
          <w:rFonts w:hint="eastAsia"/>
        </w:rPr>
        <w:t xml:space="preserve">注册接口</w:t>
      </w:r>
      <w:r>
        <w:br/>
      </w:r>
      <w:r>
        <w:rPr>
          <w:rStyle w:val="VerbatimChar"/>
        </w:rPr>
        <w:t xml:space="preserve">│   │       ├── search/route.ts  # </w:t>
      </w:r>
      <w:r>
        <w:rPr>
          <w:rStyle w:val="VerbatimChar"/>
          <w:rFonts w:hint="eastAsia"/>
        </w:rPr>
        <w:t xml:space="preserve">查询接口</w:t>
      </w:r>
      <w:r>
        <w:br/>
      </w:r>
      <w:r>
        <w:rPr>
          <w:rStyle w:val="VerbatimChar"/>
        </w:rPr>
        <w:t xml:space="preserve">│   │       └── update/route.ts  # </w:t>
      </w:r>
      <w:r>
        <w:rPr>
          <w:rStyle w:val="VerbatimChar"/>
          <w:rFonts w:hint="eastAsia"/>
        </w:rPr>
        <w:t xml:space="preserve">更新接口</w:t>
      </w:r>
      <w:r>
        <w:br/>
      </w:r>
      <w:r>
        <w:rPr>
          <w:rStyle w:val="VerbatimChar"/>
        </w:rPr>
        <w:t xml:space="preserve">│   └── package.json</w:t>
      </w:r>
      <w:r>
        <w:br/>
      </w:r>
      <w:r>
        <w:rPr>
          <w:rStyle w:val="VerbatimChar"/>
        </w:rPr>
        <w:t xml:space="preserve">│</w:t>
      </w:r>
      <w:r>
        <w:br/>
      </w:r>
      <w:r>
        <w:rPr>
          <w:rStyle w:val="VerbatimChar"/>
        </w:rPr>
        <w:t xml:space="preserve">├── network_training/            # </w:t>
      </w:r>
      <w:r>
        <w:rPr>
          <w:rStyle w:val="VerbatimChar"/>
          <w:rFonts w:hint="eastAsia"/>
        </w:rPr>
        <w:t xml:space="preserve">模型训练代码</w:t>
      </w:r>
      <w:r>
        <w:br/>
      </w:r>
      <w:r>
        <w:rPr>
          <w:rStyle w:val="VerbatimChar"/>
        </w:rPr>
        <w:t xml:space="preserve">│   ├── model.py                 # SiameseNetwork </w:t>
      </w:r>
      <w:r>
        <w:rPr>
          <w:rStyle w:val="VerbatimChar"/>
          <w:rFonts w:hint="eastAsia"/>
        </w:rPr>
        <w:t xml:space="preserve">类定义</w:t>
      </w:r>
      <w:r>
        <w:br/>
      </w:r>
      <w:r>
        <w:rPr>
          <w:rStyle w:val="VerbatimChar"/>
        </w:rPr>
        <w:t xml:space="preserve">│   ├── train.py                 # </w:t>
      </w:r>
      <w:r>
        <w:rPr>
          <w:rStyle w:val="VerbatimChar"/>
          <w:rFonts w:hint="eastAsia"/>
        </w:rPr>
        <w:t xml:space="preserve">完整训练脚本</w:t>
      </w:r>
      <w:r>
        <w:br/>
      </w:r>
      <w:r>
        <w:rPr>
          <w:rStyle w:val="VerbatimChar"/>
        </w:rPr>
        <w:t xml:space="preserve">│   ├── utils.py                 # DogNosePrintDataset </w:t>
      </w:r>
      <w:r>
        <w:rPr>
          <w:rStyle w:val="VerbatimChar"/>
          <w:rFonts w:hint="eastAsia"/>
        </w:rPr>
        <w:t xml:space="preserve">和工具函数</w:t>
      </w:r>
      <w:r>
        <w:br/>
      </w:r>
      <w:r>
        <w:rPr>
          <w:rStyle w:val="VerbatimChar"/>
        </w:rPr>
        <w:t xml:space="preserve">│   ├── inference.py             # </w:t>
      </w:r>
      <w:r>
        <w:rPr>
          <w:rStyle w:val="VerbatimChar"/>
          <w:rFonts w:hint="eastAsia"/>
        </w:rPr>
        <w:t xml:space="preserve">单对图片推理脚本</w:t>
      </w:r>
      <w:r>
        <w:br/>
      </w:r>
      <w:r>
        <w:rPr>
          <w:rStyle w:val="VerbatimChar"/>
        </w:rPr>
        <w:t xml:space="preserve">│   └── experiments/</w:t>
      </w:r>
      <w:r>
        <w:br/>
      </w:r>
      <w:r>
        <w:rPr>
          <w:rStyle w:val="VerbatimChar"/>
        </w:rPr>
        <w:t xml:space="preserve">│       ├── param_comparison.py      # </w:t>
      </w:r>
      <w:r>
        <w:rPr>
          <w:rStyle w:val="VerbatimChar"/>
          <w:rFonts w:hint="eastAsia"/>
        </w:rPr>
        <w:t xml:space="preserve">超参数消融实验（支持</w:t>
      </w:r>
      <w:r>
        <w:rPr>
          <w:rStyle w:val="VerbatimChar"/>
        </w:rPr>
        <w:t xml:space="preserve"> </w:t>
      </w:r>
      <w:r>
        <w:rPr>
          <w:rStyle w:val="VerbatimChar"/>
          <w:rFonts w:hint="eastAsia"/>
        </w:rPr>
        <w:t xml:space="preserve">simulate/real）</w:t>
      </w:r>
      <w:r>
        <w:br/>
      </w:r>
      <w:r>
        <w:rPr>
          <w:rStyle w:val="VerbatimChar"/>
        </w:rPr>
        <w:t xml:space="preserve">│       ├── model_comparison.py      # </w:t>
      </w:r>
      <w:r>
        <w:rPr>
          <w:rStyle w:val="VerbatimChar"/>
          <w:rFonts w:hint="eastAsia"/>
        </w:rPr>
        <w:t xml:space="preserve">模型架构对照实验（支持</w:t>
      </w:r>
      <w:r>
        <w:rPr>
          <w:rStyle w:val="VerbatimChar"/>
        </w:rPr>
        <w:t xml:space="preserve"> </w:t>
      </w:r>
      <w:r>
        <w:rPr>
          <w:rStyle w:val="VerbatimChar"/>
          <w:rFonts w:hint="eastAsia"/>
        </w:rPr>
        <w:t xml:space="preserve">simulate/real）</w:t>
      </w:r>
      <w:r>
        <w:br/>
      </w:r>
      <w:r>
        <w:rPr>
          <w:rStyle w:val="VerbatimChar"/>
        </w:rPr>
        <w:t xml:space="preserve">│       └── results/                 # </w:t>
      </w:r>
      <w:r>
        <w:rPr>
          <w:rStyle w:val="VerbatimChar"/>
          <w:rFonts w:hint="eastAsia"/>
        </w:rPr>
        <w:t xml:space="preserve">实验输出</w:t>
      </w:r>
      <w:r>
        <w:br/>
      </w:r>
      <w:r>
        <w:rPr>
          <w:rStyle w:val="VerbatimChar"/>
        </w:rPr>
        <w:t xml:space="preserve">│           ├── param_comparison_summary.csv</w:t>
      </w:r>
      <w:r>
        <w:br/>
      </w:r>
      <w:r>
        <w:rPr>
          <w:rStyle w:val="VerbatimChar"/>
        </w:rPr>
        <w:t xml:space="preserve">│           ├── param_comparison.md</w:t>
      </w:r>
      <w:r>
        <w:br/>
      </w:r>
      <w:r>
        <w:rPr>
          <w:rStyle w:val="VerbatimChar"/>
        </w:rPr>
        <w:t xml:space="preserve">│           ├── model_comparison.md</w:t>
      </w:r>
      <w:r>
        <w:br/>
      </w:r>
      <w:r>
        <w:rPr>
          <w:rStyle w:val="VerbatimChar"/>
        </w:rPr>
        <w:t xml:space="preserve">│           └── figures/             # 8 </w:t>
      </w:r>
      <w:r>
        <w:rPr>
          <w:rStyle w:val="VerbatimChar"/>
          <w:rFonts w:hint="eastAsia"/>
        </w:rPr>
        <w:t xml:space="preserve">张可视化图表（全英文标签）</w:t>
      </w:r>
      <w:r>
        <w:br/>
      </w:r>
      <w:r>
        <w:rPr>
          <w:rStyle w:val="VerbatimChar"/>
        </w:rPr>
        <w:t xml:space="preserve">│               ├── ablation_lr.png</w:t>
      </w:r>
      <w:r>
        <w:br/>
      </w:r>
      <w:r>
        <w:rPr>
          <w:rStyle w:val="VerbatimChar"/>
        </w:rPr>
        <w:t xml:space="preserve">│               ├── ablation_bs.png</w:t>
      </w:r>
      <w:r>
        <w:br/>
      </w:r>
      <w:r>
        <w:rPr>
          <w:rStyle w:val="VerbatimChar"/>
        </w:rPr>
        <w:t xml:space="preserve">│               ├── ablation_margin.png</w:t>
      </w:r>
      <w:r>
        <w:br/>
      </w:r>
      <w:r>
        <w:rPr>
          <w:rStyle w:val="VerbatimChar"/>
        </w:rPr>
        <w:t xml:space="preserve">│               ├── ablation_backbone.png</w:t>
      </w:r>
      <w:r>
        <w:br/>
      </w:r>
      <w:r>
        <w:rPr>
          <w:rStyle w:val="VerbatimChar"/>
        </w:rPr>
        <w:t xml:space="preserve">│               ├── ablation_summary_bar.png</w:t>
      </w:r>
      <w:r>
        <w:br/>
      </w:r>
      <w:r>
        <w:rPr>
          <w:rStyle w:val="VerbatimChar"/>
        </w:rPr>
        <w:t xml:space="preserve">│               ├── model_comparison_curves.png</w:t>
      </w:r>
      <w:r>
        <w:br/>
      </w:r>
      <w:r>
        <w:rPr>
          <w:rStyle w:val="VerbatimChar"/>
        </w:rPr>
        <w:t xml:space="preserve">│               ├── model_params_vs_acc.png</w:t>
      </w:r>
      <w:r>
        <w:br/>
      </w:r>
      <w:r>
        <w:rPr>
          <w:rStyle w:val="VerbatimChar"/>
        </w:rPr>
        <w:t xml:space="preserve">│               └── model_radar.png</w:t>
      </w:r>
      <w:r>
        <w:br/>
      </w:r>
      <w:r>
        <w:rPr>
          <w:rStyle w:val="VerbatimChar"/>
        </w:rPr>
        <w:t xml:space="preserve">│</w:t>
      </w:r>
      <w:r>
        <w:br/>
      </w:r>
      <w:r>
        <w:rPr>
          <w:rStyle w:val="VerbatimChar"/>
        </w:rPr>
        <w:t xml:space="preserve">├── start.sh                     # </w:t>
      </w:r>
      <w:r>
        <w:rPr>
          <w:rStyle w:val="VerbatimChar"/>
          <w:rFonts w:hint="eastAsia"/>
        </w:rPr>
        <w:t xml:space="preserve">一键启动脚本（同时启动前后端）</w:t>
      </w:r>
      <w:r>
        <w:br/>
      </w:r>
      <w:r>
        <w:rPr>
          <w:rStyle w:val="VerbatimChar"/>
        </w:rPr>
        <w:t xml:space="preserve">└── </w:t>
      </w:r>
      <w:r>
        <w:rPr>
          <w:rStyle w:val="VerbatimChar"/>
          <w:rFonts w:hint="eastAsia"/>
        </w:rPr>
        <w:t xml:space="preserve">论文.md</w:t>
      </w:r>
      <w:r>
        <w:rPr>
          <w:rStyle w:val="VerbatimChar"/>
        </w:rPr>
        <w:t xml:space="preserve">                      # </w:t>
      </w:r>
      <w:r>
        <w:rPr>
          <w:rStyle w:val="VerbatimChar"/>
          <w:rFonts w:hint="eastAsia"/>
        </w:rPr>
        <w:t xml:space="preserve">本文件</w:t>
      </w:r>
    </w:p>
    <w:bookmarkEnd w:id="123"/>
    <w:bookmarkStart w:id="124" w:name="附录-b-关键代码片段"/>
    <w:p>
      <w:pPr>
        <w:pStyle w:val="Heading2"/>
      </w:pPr>
      <w:r>
        <w:rPr>
          <w:rFonts w:hint="eastAsia"/>
        </w:rPr>
        <w:t xml:space="preserve">附录</w:t>
      </w:r>
      <w:r>
        <w:t xml:space="preserve"> B </w:t>
      </w:r>
      <w:r>
        <w:rPr>
          <w:rFonts w:hint="eastAsia"/>
        </w:rPr>
        <w:t xml:space="preserve">关键代码片段</w:t>
      </w:r>
    </w:p>
    <w:p>
      <w:pPr>
        <w:pStyle w:val="FirstParagraph"/>
      </w:pPr>
      <w:r>
        <w:rPr>
          <w:b/>
          <w:bCs/>
        </w:rPr>
        <w:t xml:space="preserve">SiameseNetwork </w:t>
      </w:r>
      <w:r>
        <w:rPr>
          <w:rFonts w:hint="eastAsia"/>
          <w:b/>
          <w:bCs/>
        </w:rPr>
        <w:t xml:space="preserve">模型定义</w:t>
      </w:r>
      <w:r>
        <w:rPr>
          <w:rFonts w:hint="eastAsia"/>
        </w:rPr>
        <w:t xml:space="preserve">（</w:t>
      </w:r>
      <w:r>
        <w:rPr>
          <w:rStyle w:val="VerbatimChar"/>
        </w:rPr>
        <w:t xml:space="preserve">network_training/model.py</w:t>
      </w:r>
      <w:r>
        <w:rPr>
          <w:rFonts w:hint="eastAsia"/>
        </w:rPr>
        <w:t xml:space="preserve">）：</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torchvision.models </w:t>
      </w:r>
      <w:r>
        <w:rPr>
          <w:rStyle w:val="ImportTok"/>
        </w:rPr>
        <w:t xml:space="preserve">as</w:t>
      </w:r>
      <w:r>
        <w:rPr>
          <w:rStyle w:val="NormalTok"/>
        </w:rPr>
        <w:t xml:space="preserve"> models</w:t>
      </w:r>
      <w:r>
        <w:br/>
      </w:r>
      <w:r>
        <w:br/>
      </w:r>
      <w:r>
        <w:rPr>
          <w:rStyle w:val="KeywordTok"/>
        </w:rPr>
        <w:t xml:space="preserve">class</w:t>
      </w:r>
      <w:r>
        <w:rPr>
          <w:rStyle w:val="NormalTok"/>
        </w:rPr>
        <w:t xml:space="preserve"> SiameseNetwork(nn.Module):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ResNet-50 骨干，去掉原始分类头（fc 层替换为恒等映射）</w:t>
      </w:r>
      <w:r>
        <w:br/>
      </w:r>
      <w:r>
        <w:rPr>
          <w:rStyle w:val="NormalTok"/>
        </w:rPr>
        <w:t xml:space="preserve">        </w:t>
      </w:r>
      <w:r>
        <w:rPr>
          <w:rStyle w:val="VariableTok"/>
        </w:rPr>
        <w:t xml:space="preserve">self</w:t>
      </w:r>
      <w:r>
        <w:rPr>
          <w:rStyle w:val="NormalTok"/>
        </w:rPr>
        <w:t xml:space="preserve">.backbone </w:t>
      </w:r>
      <w:r>
        <w:rPr>
          <w:rStyle w:val="OperatorTok"/>
        </w:rPr>
        <w:t xml:space="preserve">=</w:t>
      </w:r>
      <w:r>
        <w:rPr>
          <w:rStyle w:val="NormalTok"/>
        </w:rPr>
        <w:t xml:space="preserve"> models.resnet50(weights</w:t>
      </w:r>
      <w:r>
        <w:rPr>
          <w:rStyle w:val="OperatorTok"/>
        </w:rPr>
        <w:t xml:space="preserve">=</w:t>
      </w:r>
      <w:r>
        <w:rPr>
          <w:rStyle w:val="NormalTok"/>
        </w:rPr>
        <w:t xml:space="preserve">models.ResNet50_Weights.DEFAULT)</w:t>
      </w:r>
      <w:r>
        <w:br/>
      </w:r>
      <w:r>
        <w:rPr>
          <w:rStyle w:val="NormalTok"/>
        </w:rPr>
        <w:t xml:space="preserve">        </w:t>
      </w:r>
      <w:r>
        <w:rPr>
          <w:rStyle w:val="VariableTok"/>
        </w:rPr>
        <w:t xml:space="preserve">self</w:t>
      </w:r>
      <w:r>
        <w:rPr>
          <w:rStyle w:val="NormalTok"/>
        </w:rPr>
        <w:t xml:space="preserve">.backbone.fc </w:t>
      </w:r>
      <w:r>
        <w:rPr>
          <w:rStyle w:val="OperatorTok"/>
        </w:rPr>
        <w:t xml:space="preserve">=</w:t>
      </w:r>
      <w:r>
        <w:rPr>
          <w:rStyle w:val="NormalTok"/>
        </w:rPr>
        <w:t xml:space="preserve"> nn.Identity()   </w:t>
      </w:r>
      <w:r>
        <w:rPr>
          <w:rStyle w:val="CommentTok"/>
        </w:rPr>
        <w:t xml:space="preserve"># 输出 2048 维特征嵌入</w:t>
      </w:r>
      <w:r>
        <w:br/>
      </w:r>
      <w:r>
        <w:rPr>
          <w:rStyle w:val="NormalTok"/>
        </w:rPr>
        <w:t xml:space="preserve">        </w:t>
      </w:r>
      <w:r>
        <w:br/>
      </w:r>
      <w:r>
        <w:rPr>
          <w:rStyle w:val="NormalTok"/>
        </w:rPr>
        <w:t xml:space="preserve">        </w:t>
      </w:r>
      <w:r>
        <w:rPr>
          <w:rStyle w:val="CommentTok"/>
        </w:rPr>
        <w:t xml:space="preserve"># 三层全连接头：接受 L1 差分特征，输出相似度 logit</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nn.Sequential(</w:t>
      </w:r>
      <w:r>
        <w:br/>
      </w:r>
      <w:r>
        <w:rPr>
          <w:rStyle w:val="NormalTok"/>
        </w:rPr>
        <w:t xml:space="preserve">            nn.Linear(</w:t>
      </w:r>
      <w:r>
        <w:rPr>
          <w:rStyle w:val="DecValTok"/>
        </w:rPr>
        <w:t xml:space="preserve">2048</w:t>
      </w:r>
      <w:r>
        <w:rPr>
          <w:rStyle w:val="NormalTok"/>
        </w:rPr>
        <w:t xml:space="preserve">, </w:t>
      </w:r>
      <w:r>
        <w:rPr>
          <w:rStyle w:val="DecValTok"/>
        </w:rPr>
        <w:t xml:space="preserve">256</w:t>
      </w:r>
      <w:r>
        <w:rPr>
          <w:rStyle w:val="NormalTok"/>
        </w:rPr>
        <w:t xml:space="preserve">), nn.ReLU(),</w:t>
      </w:r>
      <w:r>
        <w:br/>
      </w:r>
      <w:r>
        <w:rPr>
          <w:rStyle w:val="NormalTok"/>
        </w:rPr>
        <w:t xml:space="preserve">            nn.Linear(</w:t>
      </w:r>
      <w:r>
        <w:rPr>
          <w:rStyle w:val="DecValTok"/>
        </w:rPr>
        <w:t xml:space="preserve">256</w:t>
      </w:r>
      <w:r>
        <w:rPr>
          <w:rStyle w:val="NormalTok"/>
        </w:rPr>
        <w:t xml:space="preserve">,  </w:t>
      </w:r>
      <w:r>
        <w:rPr>
          <w:rStyle w:val="DecValTok"/>
        </w:rPr>
        <w:t xml:space="preserve">128</w:t>
      </w:r>
      <w:r>
        <w:rPr>
          <w:rStyle w:val="NormalTok"/>
        </w:rPr>
        <w:t xml:space="preserve">), nn.ReLU(),</w:t>
      </w:r>
      <w:r>
        <w:br/>
      </w:r>
      <w:r>
        <w:rPr>
          <w:rStyle w:val="NormalTok"/>
        </w:rPr>
        <w:t xml:space="preserve">            nn.Linear(</w:t>
      </w:r>
      <w:r>
        <w:rPr>
          <w:rStyle w:val="DecValTok"/>
        </w:rPr>
        <w:t xml:space="preserve">128</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img1, img2):</w:t>
      </w:r>
      <w:r>
        <w:br/>
      </w:r>
      <w:r>
        <w:rPr>
          <w:rStyle w:val="NormalTok"/>
        </w:rPr>
        <w:t xml:space="preserve">        feat1 </w:t>
      </w:r>
      <w:r>
        <w:rPr>
          <w:rStyle w:val="OperatorTok"/>
        </w:rPr>
        <w:t xml:space="preserve">=</w:t>
      </w:r>
      <w:r>
        <w:rPr>
          <w:rStyle w:val="NormalTok"/>
        </w:rPr>
        <w:t xml:space="preserve"> </w:t>
      </w:r>
      <w:r>
        <w:rPr>
          <w:rStyle w:val="VariableTok"/>
        </w:rPr>
        <w:t xml:space="preserve">self</w:t>
      </w:r>
      <w:r>
        <w:rPr>
          <w:rStyle w:val="NormalTok"/>
        </w:rPr>
        <w:t xml:space="preserve">.backbone(img1)             </w:t>
      </w:r>
      <w:r>
        <w:rPr>
          <w:rStyle w:val="CommentTok"/>
        </w:rPr>
        <w:t xml:space="preserve"># (B, 2048)</w:t>
      </w:r>
      <w:r>
        <w:br/>
      </w:r>
      <w:r>
        <w:rPr>
          <w:rStyle w:val="NormalTok"/>
        </w:rPr>
        <w:t xml:space="preserve">        feat2 </w:t>
      </w:r>
      <w:r>
        <w:rPr>
          <w:rStyle w:val="OperatorTok"/>
        </w:rPr>
        <w:t xml:space="preserve">=</w:t>
      </w:r>
      <w:r>
        <w:rPr>
          <w:rStyle w:val="NormalTok"/>
        </w:rPr>
        <w:t xml:space="preserve"> </w:t>
      </w:r>
      <w:r>
        <w:rPr>
          <w:rStyle w:val="VariableTok"/>
        </w:rPr>
        <w:t xml:space="preserve">self</w:t>
      </w:r>
      <w:r>
        <w:rPr>
          <w:rStyle w:val="NormalTok"/>
        </w:rPr>
        <w:t xml:space="preserve">.backbone(img2)             </w:t>
      </w:r>
      <w:r>
        <w:rPr>
          <w:rStyle w:val="CommentTok"/>
        </w:rPr>
        <w:t xml:space="preserve"># (B, 2048)</w:t>
      </w:r>
      <w:r>
        <w:br/>
      </w:r>
      <w:r>
        <w:rPr>
          <w:rStyle w:val="NormalTok"/>
        </w:rPr>
        <w:t xml:space="preserve">        diff  </w:t>
      </w:r>
      <w:r>
        <w:rPr>
          <w:rStyle w:val="OperatorTok"/>
        </w:rPr>
        <w:t xml:space="preserve">=</w:t>
      </w:r>
      <w:r>
        <w:rPr>
          <w:rStyle w:val="NormalTok"/>
        </w:rPr>
        <w:t xml:space="preserve"> torch.</w:t>
      </w:r>
      <w:r>
        <w:rPr>
          <w:rStyle w:val="BuiltInTok"/>
        </w:rPr>
        <w:t xml:space="preserve">abs</w:t>
      </w:r>
      <w:r>
        <w:rPr>
          <w:rStyle w:val="NormalTok"/>
        </w:rPr>
        <w:t xml:space="preserve">(feat1 </w:t>
      </w:r>
      <w:r>
        <w:rPr>
          <w:rStyle w:val="OperatorTok"/>
        </w:rPr>
        <w:t xml:space="preserve">-</w:t>
      </w:r>
      <w:r>
        <w:rPr>
          <w:rStyle w:val="NormalTok"/>
        </w:rPr>
        <w:t xml:space="preserve"> feat2)        </w:t>
      </w:r>
      <w:r>
        <w:rPr>
          <w:rStyle w:val="CommentTok"/>
        </w:rPr>
        <w:t xml:space="preserve"># (B, 2048) 元素级绝对值差</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.fc(diff)                    </w:t>
      </w:r>
      <w:r>
        <w:rPr>
          <w:rStyle w:val="CommentTok"/>
        </w:rPr>
        <w:t xml:space="preserve"># (B, 1) 相似度 logit</w:t>
      </w:r>
    </w:p>
    <w:p>
      <w:pPr>
        <w:pStyle w:val="FirstParagraph"/>
      </w:pPr>
      <w:r>
        <w:rPr>
          <w:rFonts w:hint="eastAsia"/>
          <w:b/>
          <w:bCs/>
        </w:rPr>
        <w:t xml:space="preserve">对比损失定义</w:t>
      </w:r>
      <w:r>
        <w:rPr>
          <w:rFonts w:hint="eastAsia"/>
        </w:rPr>
        <w:t xml:space="preserve">（</w:t>
      </w:r>
      <w:r>
        <w:rPr>
          <w:rStyle w:val="VerbatimChar"/>
        </w:rPr>
        <w:t xml:space="preserve">network_training/train.py</w:t>
      </w:r>
      <w:r>
        <w:rPr>
          <w:rFonts w:hint="eastAsia"/>
        </w:rPr>
        <w:t xml:space="preserve">）：</w:t>
      </w:r>
    </w:p>
    <w:p>
      <w:pPr>
        <w:pStyle w:val="SourceCode"/>
      </w:pPr>
      <w:r>
        <w:rPr>
          <w:rStyle w:val="KeywordTok"/>
        </w:rPr>
        <w:t xml:space="preserve">class</w:t>
      </w:r>
      <w:r>
        <w:rPr>
          <w:rStyle w:val="NormalTok"/>
        </w:rPr>
        <w:t xml:space="preserve"> ContrastiveLoss(nn.Module):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margin: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.margin </w:t>
      </w:r>
      <w:r>
        <w:rPr>
          <w:rStyle w:val="OperatorTok"/>
        </w:rPr>
        <w:t xml:space="preserve">=</w:t>
      </w:r>
      <w:r>
        <w:rPr>
          <w:rStyle w:val="NormalTok"/>
        </w:rPr>
        <w:t xml:space="preserve"> margin</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output: torch.Tensor, label: torch.Tensor) </w:t>
      </w:r>
      <w:r>
        <w:rPr>
          <w:rStyle w:val="OperatorTok"/>
        </w:rPr>
        <w:t xml:space="preserve">-&gt;</w:t>
      </w:r>
      <w:r>
        <w:rPr>
          <w:rStyle w:val="NormalTok"/>
        </w:rPr>
        <w:t xml:space="preserve"> torch.Tensor:</w:t>
      </w:r>
      <w:r>
        <w:br/>
      </w:r>
      <w:r>
        <w:rPr>
          <w:rStyle w:val="NormalTok"/>
        </w:rPr>
        <w:t xml:space="preserve">        </w:t>
      </w:r>
      <w:r>
        <w:rPr>
          <w:rStyle w:val="CommentTok"/>
        </w:rPr>
        <w:t xml:space="preserve">"""</w:t>
      </w:r>
      <w:r>
        <w:br/>
      </w:r>
      <w:r>
        <w:rPr>
          <w:rStyle w:val="CommentTok"/>
        </w:rPr>
        <w:t xml:space="preserve">        output: (B,) - 模型输出的相似度 logit（正值表示相似）</w:t>
      </w:r>
      <w:r>
        <w:br/>
      </w:r>
      <w:r>
        <w:rPr>
          <w:rStyle w:val="CommentTok"/>
        </w:rPr>
        <w:t xml:space="preserve">        label:  (B,) - 0 表示同类（正样本对），1 表示不同类（负样本对）</w:t>
      </w:r>
      <w:r>
        <w:br/>
      </w:r>
      <w:r>
        <w:rPr>
          <w:rStyle w:val="CommentTok"/>
        </w:rPr>
        <w:t xml:space="preserve">        """</w:t>
      </w:r>
      <w:r>
        <w:br/>
      </w:r>
      <w:r>
        <w:rPr>
          <w:rStyle w:val="NormalTok"/>
        </w:rPr>
        <w:t xml:space="preserve">        loss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output.</w:t>
      </w:r>
      <w:r>
        <w:rPr>
          <w:rStyle w:val="BuiltInTok"/>
        </w:rPr>
        <w:t xml:space="preserve">pow</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torch.clamp(</w:t>
      </w:r>
      <w:r>
        <w:rPr>
          <w:rStyle w:val="VariableTok"/>
        </w:rPr>
        <w:t xml:space="preserve">self</w:t>
      </w:r>
      <w:r>
        <w:rPr>
          <w:rStyle w:val="NormalTok"/>
        </w:rPr>
        <w:t xml:space="preserve">.margin </w:t>
      </w:r>
      <w:r>
        <w:rPr>
          <w:rStyle w:val="OperatorTok"/>
        </w:rPr>
        <w:t xml:space="preserve">-</w:t>
      </w:r>
      <w:r>
        <w:rPr>
          <w:rStyle w:val="NormalTok"/>
        </w:rPr>
        <w:t xml:space="preserve"> output, </w:t>
      </w:r>
      <w:r>
        <w:rPr>
          <w:rStyle w:val="BuiltInTok"/>
        </w:rPr>
        <w:t xml:space="preserve">min</w:t>
      </w:r>
      <w:r>
        <w:rPr>
          <w:rStyle w:val="OperatorTok"/>
        </w:rPr>
        <w:t xml:space="preserve">=</w:t>
      </w:r>
      <w:r>
        <w:rPr>
          <w:rStyle w:val="DecValTok"/>
        </w:rPr>
        <w:t xml:space="preserve">0</w:t>
      </w:r>
      <w:r>
        <w:rPr>
          <w:rStyle w:val="NormalTok"/>
        </w:rPr>
        <w:t xml:space="preserve">).</w:t>
      </w:r>
      <w:r>
        <w:rPr>
          <w:rStyle w:val="BuiltInTok"/>
        </w:rPr>
        <w:t xml:space="preserve">pow</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loss.mean()</w:t>
      </w:r>
    </w:p>
    <w:p>
      <w:pPr>
        <w:pStyle w:val="FirstParagraph"/>
      </w:pPr>
      <w:r>
        <w:rPr>
          <w:rFonts w:hint="eastAsia"/>
          <w:b/>
          <w:bCs/>
        </w:rPr>
        <w:t xml:space="preserve">后端推理接口</w:t>
      </w:r>
      <w:r>
        <w:rPr>
          <w:rFonts w:hint="eastAsia"/>
        </w:rPr>
        <w:t xml:space="preserve">（</w:t>
      </w:r>
      <w:r>
        <w:rPr>
          <w:rStyle w:val="VerbatimChar"/>
        </w:rPr>
        <w:t xml:space="preserve">backend/app/model.py</w:t>
      </w:r>
      <w:r>
        <w:t xml:space="preserve"> </w:t>
      </w:r>
      <w:r>
        <w:rPr>
          <w:rFonts w:hint="eastAsia"/>
        </w:rPr>
        <w:t xml:space="preserve">核心逻辑）：</w:t>
      </w:r>
    </w:p>
    <w:p>
      <w:pPr>
        <w:pStyle w:val="SourceCode"/>
      </w:pPr>
      <w:r>
        <w:rPr>
          <w:rStyle w:val="KeywordTok"/>
        </w:rPr>
        <w:t xml:space="preserve">def</w:t>
      </w:r>
      <w:r>
        <w:rPr>
          <w:rStyle w:val="NormalTok"/>
        </w:rPr>
        <w:t xml:space="preserve"> _infer(tensor1: torch.Tensor, tensor2: torch.Tensor)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model, device </w:t>
      </w:r>
      <w:r>
        <w:rPr>
          <w:rStyle w:val="OperatorTok"/>
        </w:rPr>
        <w:t xml:space="preserve">=</w:t>
      </w:r>
      <w:r>
        <w:rPr>
          <w:rStyle w:val="NormalTok"/>
        </w:rPr>
        <w:t xml:space="preserve"> _get_model()   </w:t>
      </w:r>
      <w:r>
        <w:rPr>
          <w:rStyle w:val="CommentTok"/>
        </w:rPr>
        <w:t xml:space="preserve"># 懒加载单例</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model(tensor1.to(device), tensor2.to(device))</w:t>
      </w:r>
      <w:r>
        <w:br/>
      </w:r>
      <w:r>
        <w:rPr>
          <w:rStyle w:val="NormalTok"/>
        </w:rPr>
        <w:t xml:space="preserve">        score  </w:t>
      </w:r>
      <w:r>
        <w:rPr>
          <w:rStyle w:val="OperatorTok"/>
        </w:rPr>
        <w:t xml:space="preserve">=</w:t>
      </w:r>
      <w:r>
        <w:rPr>
          <w:rStyle w:val="NormalTok"/>
        </w:rPr>
        <w:t xml:space="preserve"> torch.sigmoid(output).item()   </w:t>
      </w:r>
      <w:r>
        <w:rPr>
          <w:rStyle w:val="CommentTok"/>
        </w:rPr>
        <w:t xml:space="preserve"># logit → 概率 [0, 1]</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"is_same_dog"</w:t>
      </w:r>
      <w:r>
        <w:rPr>
          <w:rStyle w:val="NormalTok"/>
        </w:rPr>
        <w:t xml:space="preserve">: score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BuiltInTok"/>
        </w:rPr>
        <w:t xml:space="preserve">round</w:t>
      </w:r>
      <w:r>
        <w:rPr>
          <w:rStyle w:val="NormalTok"/>
        </w:rPr>
        <w:t xml:space="preserve">(score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百分比置信度</w:t>
      </w:r>
      <w:r>
        <w:br/>
      </w:r>
      <w:r>
        <w:rPr>
          <w:rStyle w:val="NormalTok"/>
        </w:rPr>
        <w:t xml:space="preserve">        </w:t>
      </w:r>
      <w:r>
        <w:rPr>
          <w:rStyle w:val="StringTok"/>
        </w:rPr>
        <w:t xml:space="preserve">"raw_score"</w:t>
      </w:r>
      <w:r>
        <w:rPr>
          <w:rStyle w:val="NormalTok"/>
        </w:rPr>
        <w:t xml:space="preserve">:   </w:t>
      </w:r>
      <w:r>
        <w:rPr>
          <w:rStyle w:val="BuiltInTok"/>
        </w:rPr>
        <w:t xml:space="preserve">round</w:t>
      </w:r>
      <w:r>
        <w:rPr>
          <w:rStyle w:val="NormalTok"/>
        </w:rPr>
        <w:t xml:space="preserve">(score, </w:t>
      </w:r>
      <w:r>
        <w:rPr>
          <w:rStyle w:val="DecValTok"/>
        </w:rPr>
        <w:t xml:space="preserve">6</w:t>
      </w:r>
      <w:r>
        <w:rPr>
          <w:rStyle w:val="NormalTok"/>
        </w:rPr>
        <w:t xml:space="preserve">),</w:t>
      </w:r>
      <w:r>
        <w:br/>
      </w:r>
      <w:r>
        <w:rPr>
          <w:rStyle w:val="NormalTok"/>
        </w:rPr>
        <w:t xml:space="preserve">    }</w:t>
      </w:r>
    </w:p>
    <w:p>
      <w:pPr>
        <w:pStyle w:val="FirstParagraph"/>
      </w:pPr>
      <w:r>
        <w:rPr>
          <w:rFonts w:hint="eastAsia"/>
          <w:b/>
          <w:bCs/>
        </w:rPr>
        <w:t xml:space="preserve">前端查询流程</w:t>
      </w:r>
      <w:r>
        <w:rPr>
          <w:rFonts w:hint="eastAsia"/>
        </w:rPr>
        <w:t xml:space="preserve">（</w:t>
      </w:r>
      <w:r>
        <w:rPr>
          <w:rStyle w:val="VerbatimChar"/>
        </w:rPr>
        <w:t xml:space="preserve">frontend/app/api/dogs/search/route.ts</w:t>
      </w:r>
      <w:r>
        <w:t xml:space="preserve"> </w:t>
      </w:r>
      <w:r>
        <w:rPr>
          <w:rFonts w:hint="eastAsia"/>
        </w:rPr>
        <w:t xml:space="preserve">核心逻辑，TypeScript）：</w:t>
      </w:r>
    </w:p>
    <w:p>
      <w:pPr>
        <w:pStyle w:val="SourceCode"/>
      </w:pPr>
      <w:r>
        <w:rPr>
          <w:rStyle w:val="CommentTok"/>
        </w:rPr>
        <w:t xml:space="preserve">// 1. 将用户上传的图片临时存入 Supabase Storage</w:t>
      </w:r>
      <w:r>
        <w:br/>
      </w:r>
      <w:r>
        <w:rPr>
          <w:rStyle w:val="KeywordTok"/>
        </w:rPr>
        <w:t xml:space="preserve">const</w:t>
      </w:r>
      <w:r>
        <w:rPr>
          <w:rStyle w:val="NormalTok"/>
        </w:rPr>
        <w:t xml:space="preserve"> { data</w:t>
      </w:r>
      <w:r>
        <w:rPr>
          <w:rStyle w:val="OperatorTok"/>
        </w:rPr>
        <w:t xml:space="preserve">:</w:t>
      </w:r>
      <w:r>
        <w:rPr>
          <w:rStyle w:val="NormalTok"/>
        </w:rPr>
        <w:t xml:space="preserve"> uploadData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storage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'dog-noses'</w:t>
      </w:r>
      <w:r>
        <w:rPr>
          <w:rStyle w:val="NormalTok"/>
        </w:rPr>
        <w:t xml:space="preserve">)</w:t>
      </w:r>
      <w:r>
        <w:br/>
      </w:r>
      <w:r>
        <w:rPr>
          <w:rStyle w:val="NormalTok"/>
        </w:rPr>
        <w:t xml:space="preserve">  </w:t>
      </w:r>
      <w:r>
        <w:rPr>
          <w:rStyle w:val="OperatorTok"/>
        </w:rPr>
        <w:t xml:space="preserve">.</w:t>
      </w:r>
      <w:r>
        <w:rPr>
          <w:rStyle w:val="FunctionTok"/>
        </w:rPr>
        <w:t xml:space="preserve">upload</w:t>
      </w:r>
      <w:r>
        <w:rPr>
          <w:rStyle w:val="NormalTok"/>
        </w:rPr>
        <w:t xml:space="preserve">(</w:t>
      </w:r>
      <w:r>
        <w:rPr>
          <w:rStyle w:val="VerbatimStringTok"/>
        </w:rPr>
        <w:t xml:space="preserve">`temp/</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.jpg`</w:t>
      </w:r>
      <w:r>
        <w:rPr>
          <w:rStyle w:val="OperatorTok"/>
        </w:rPr>
        <w:t xml:space="preserve">,</w:t>
      </w:r>
      <w:r>
        <w:rPr>
          <w:rStyle w:val="NormalTok"/>
        </w:rPr>
        <w:t xml:space="preserve"> file)</w:t>
      </w:r>
      <w:r>
        <w:rPr>
          <w:rStyle w:val="OperatorTok"/>
        </w:rPr>
        <w:t xml:space="preserve">;</w:t>
      </w:r>
      <w:r>
        <w:br/>
      </w:r>
      <w:r>
        <w:br/>
      </w:r>
      <w:r>
        <w:rPr>
          <w:rStyle w:val="CommentTok"/>
        </w:rPr>
        <w:t xml:space="preserve">// 2. 获取临时图片的公开 URL</w:t>
      </w:r>
      <w:r>
        <w:br/>
      </w:r>
      <w:r>
        <w:rPr>
          <w:rStyle w:val="KeywordTok"/>
        </w:rPr>
        <w:t xml:space="preserve">const</w:t>
      </w:r>
      <w:r>
        <w:rPr>
          <w:rStyle w:val="NormalTok"/>
        </w:rPr>
        <w:t xml:space="preserve"> { data</w:t>
      </w:r>
      <w:r>
        <w:rPr>
          <w:rStyle w:val="OperatorTok"/>
        </w:rPr>
        <w:t xml:space="preserve">:</w:t>
      </w:r>
      <w:r>
        <w:rPr>
          <w:rStyle w:val="NormalTok"/>
        </w:rPr>
        <w:t xml:space="preserve"> { publicUrl } } </w:t>
      </w:r>
      <w:r>
        <w:rPr>
          <w:rStyle w:val="OperatorTok"/>
        </w:rPr>
        <w:t xml:space="preserve">=</w:t>
      </w:r>
      <w:r>
        <w:rPr>
          <w:rStyle w:val="NormalTok"/>
        </w:rPr>
        <w:t xml:space="preserve"> supabase</w:t>
      </w:r>
      <w:r>
        <w:rPr>
          <w:rStyle w:val="OperatorTok"/>
        </w:rPr>
        <w:t xml:space="preserve">.</w:t>
      </w:r>
      <w:r>
        <w:rPr>
          <w:rStyle w:val="AttributeTok"/>
        </w:rPr>
        <w:t xml:space="preserve">storage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'dog-noses'</w:t>
      </w:r>
      <w:r>
        <w:rPr>
          <w:rStyle w:val="NormalTok"/>
        </w:rPr>
        <w:t xml:space="preserve">)</w:t>
      </w:r>
      <w:r>
        <w:br/>
      </w:r>
      <w:r>
        <w:rPr>
          <w:rStyle w:val="NormalTok"/>
        </w:rPr>
        <w:t xml:space="preserve">  </w:t>
      </w:r>
      <w:r>
        <w:rPr>
          <w:rStyle w:val="OperatorTok"/>
        </w:rPr>
        <w:t xml:space="preserve">.</w:t>
      </w:r>
      <w:r>
        <w:rPr>
          <w:rStyle w:val="FunctionTok"/>
        </w:rPr>
        <w:t xml:space="preserve">getPublicUrl</w:t>
      </w:r>
      <w:r>
        <w:rPr>
          <w:rStyle w:val="NormalTok"/>
        </w:rPr>
        <w:t xml:space="preserve">(uploadData</w:t>
      </w:r>
      <w:r>
        <w:rPr>
          <w:rStyle w:val="OperatorTok"/>
        </w:rPr>
        <w:t xml:space="preserve">.</w:t>
      </w:r>
      <w:r>
        <w:rPr>
          <w:rStyle w:val="AttributeTok"/>
        </w:rPr>
        <w:t xml:space="preserve">path</w:t>
      </w:r>
      <w:r>
        <w:rPr>
          <w:rStyle w:val="NormalTok"/>
        </w:rPr>
        <w:t xml:space="preserve">)</w:t>
      </w:r>
      <w:r>
        <w:rPr>
          <w:rStyle w:val="OperatorTok"/>
        </w:rPr>
        <w:t xml:space="preserve">;</w:t>
      </w:r>
      <w:r>
        <w:br/>
      </w:r>
      <w:r>
        <w:br/>
      </w:r>
      <w:r>
        <w:rPr>
          <w:rStyle w:val="CommentTok"/>
        </w:rPr>
        <w:t xml:space="preserve">// 3. 取出所有已注册犬只的鼻纹 URL</w:t>
      </w:r>
      <w:r>
        <w:br/>
      </w:r>
      <w:r>
        <w:rPr>
          <w:rStyle w:val="KeywordTok"/>
        </w:rPr>
        <w:t xml:space="preserve">const</w:t>
      </w:r>
      <w:r>
        <w:rPr>
          <w:rStyle w:val="NormalTok"/>
        </w:rPr>
        <w:t xml:space="preserve"> { data</w:t>
      </w:r>
      <w:r>
        <w:rPr>
          <w:rStyle w:val="OperatorTok"/>
        </w:rPr>
        <w:t xml:space="preserve">:</w:t>
      </w:r>
      <w:r>
        <w:rPr>
          <w:rStyle w:val="NormalTok"/>
        </w:rPr>
        <w:t xml:space="preserve"> dogs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'dogs'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'id, name, nose_url'</w:t>
      </w:r>
      <w:r>
        <w:rPr>
          <w:rStyle w:val="NormalTok"/>
        </w:rPr>
        <w:t xml:space="preserve">)</w:t>
      </w:r>
      <w:r>
        <w:rPr>
          <w:rStyle w:val="OperatorTok"/>
        </w:rPr>
        <w:t xml:space="preserve">;</w:t>
      </w:r>
      <w:r>
        <w:br/>
      </w:r>
      <w:r>
        <w:br/>
      </w:r>
      <w:r>
        <w:rPr>
          <w:rStyle w:val="CommentTok"/>
        </w:rPr>
        <w:t xml:space="preserve">// 4. 逐一调用后端 /compare 接口</w:t>
      </w:r>
      <w:r>
        <w:br/>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dogs</w:t>
      </w:r>
      <w:r>
        <w:rPr>
          <w:rStyle w:val="OperatorTok"/>
        </w:rPr>
        <w:t xml:space="preserve">.</w:t>
      </w:r>
      <w:r>
        <w:rPr>
          <w:rStyle w:val="FunctionTok"/>
        </w:rPr>
        <w:t xml:space="preserve">map</w:t>
      </w:r>
      <w:r>
        <w:rPr>
          <w:rStyle w:val="NormalTok"/>
        </w:rPr>
        <w:t xml:space="preserve">(dog </w:t>
      </w:r>
      <w:r>
        <w:rPr>
          <w:rStyle w:val="KeywordTok"/>
        </w:rPr>
        <w:t xml:space="preserve">=&gt;</w:t>
      </w:r>
      <w:r>
        <w:br/>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BACKEND_URL</w:t>
      </w:r>
      <w:r>
        <w:rPr>
          <w:rStyle w:val="SpecialCharTok"/>
        </w:rPr>
        <w:t xml:space="preserve">}</w:t>
      </w:r>
      <w:r>
        <w:rPr>
          <w:rStyle w:val="VerbatimStringTok"/>
        </w:rPr>
        <w:t xml:space="preserve">/compare`</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url1</w:t>
      </w:r>
      <w:r>
        <w:rPr>
          <w:rStyle w:val="OperatorTok"/>
        </w:rPr>
        <w:t xml:space="preserve">:</w:t>
      </w:r>
      <w:r>
        <w:rPr>
          <w:rStyle w:val="NormalTok"/>
        </w:rPr>
        <w:t xml:space="preserve"> publicUrl</w:t>
      </w:r>
      <w:r>
        <w:rPr>
          <w:rStyle w:val="OperatorTok"/>
        </w:rPr>
        <w:t xml:space="preserve">,</w:t>
      </w:r>
      <w:r>
        <w:rPr>
          <w:rStyle w:val="NormalTok"/>
        </w:rPr>
        <w:t xml:space="preserve"> url2</w:t>
      </w:r>
      <w:r>
        <w:rPr>
          <w:rStyle w:val="OperatorTok"/>
        </w:rPr>
        <w:t xml:space="preserve">:</w:t>
      </w:r>
      <w:r>
        <w:rPr>
          <w:rStyle w:val="NormalTok"/>
        </w:rPr>
        <w:t xml:space="preserve"> dog</w:t>
      </w:r>
      <w:r>
        <w:rPr>
          <w:rStyle w:val="OperatorTok"/>
        </w:rPr>
        <w:t xml:space="preserve">.</w:t>
      </w:r>
      <w:r>
        <w:rPr>
          <w:rStyle w:val="AttributeTok"/>
        </w:rPr>
        <w:t xml:space="preserve">nose_url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 </w:t>
      </w:r>
      <w:r>
        <w:rPr>
          <w:rStyle w:val="OperatorTok"/>
        </w:rPr>
        <w:t xml:space="preserve">...</w:t>
      </w:r>
      <w:r>
        <w:rPr>
          <w:rStyle w:val="NormalTok"/>
        </w:rPr>
        <w:t xml:space="preserve">r</w:t>
      </w:r>
      <w:r>
        <w:rPr>
          <w:rStyle w:val="OperatorTok"/>
        </w:rPr>
        <w:t xml:space="preserve">,</w:t>
      </w:r>
      <w:r>
        <w:rPr>
          <w:rStyle w:val="NormalTok"/>
        </w:rPr>
        <w:t xml:space="preserve"> dog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5. 返回置信度最高的匹配结果</w:t>
      </w:r>
      <w:r>
        <w:br/>
      </w:r>
      <w:r>
        <w:rPr>
          <w:rStyle w:val="KeywordTok"/>
        </w:rPr>
        <w:t xml:space="preserve">const</w:t>
      </w:r>
      <w:r>
        <w:rPr>
          <w:rStyle w:val="NormalTok"/>
        </w:rPr>
        <w:t xml:space="preserve"> best </w:t>
      </w:r>
      <w:r>
        <w:rPr>
          <w:rStyle w:val="OperatorTok"/>
        </w:rPr>
        <w:t xml:space="preserve">=</w:t>
      </w:r>
      <w:r>
        <w:rPr>
          <w:rStyle w:val="NormalTok"/>
        </w:rPr>
        <w:t xml:space="preserve"> results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confidence</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confidence</w:t>
      </w:r>
      <w:r>
        <w:rPr>
          <w:rStyle w:val="NormalTok"/>
        </w:rPr>
        <w:t xml:space="preserve">)[</w:t>
      </w:r>
      <w:r>
        <w:rPr>
          <w:rStyle w:val="DecValTok"/>
        </w:rPr>
        <w:t xml:space="preserve">0</w:t>
      </w:r>
      <w:r>
        <w:rPr>
          <w:rStyle w:val="NormalTok"/>
        </w:rPr>
        <w:t xml:space="preserve">]</w:t>
      </w:r>
      <w:r>
        <w:rPr>
          <w:rStyle w:val="OperatorTok"/>
        </w:rPr>
        <w:t xml:space="preserve">;</w:t>
      </w:r>
    </w:p>
    <w:bookmarkEnd w:id="124"/>
    <w:bookmarkStart w:id="125" w:name="附录-c-实验结果完整数据"/>
    <w:p>
      <w:pPr>
        <w:pStyle w:val="Heading2"/>
      </w:pPr>
      <w:r>
        <w:rPr>
          <w:rFonts w:hint="eastAsia"/>
        </w:rPr>
        <w:t xml:space="preserve">附录</w:t>
      </w:r>
      <w:r>
        <w:t xml:space="preserve"> C </w:t>
      </w:r>
      <w:r>
        <w:rPr>
          <w:rFonts w:hint="eastAsia"/>
        </w:rPr>
        <w:t xml:space="preserve">实验结果完整数据</w:t>
      </w:r>
    </w:p>
    <w:p>
      <w:pPr>
        <w:pStyle w:val="FirstParagraph"/>
      </w:pPr>
      <w:r>
        <w:rPr>
          <w:rFonts w:hint="eastAsia"/>
          <w:b/>
          <w:bCs/>
        </w:rPr>
        <w:t xml:space="preserve">超参数消融实验完整数据</w:t>
      </w:r>
      <w:r>
        <w:rPr>
          <w:rFonts w:hint="eastAsia"/>
        </w:rPr>
        <w:t xml:space="preserve">：</w:t>
      </w:r>
    </w:p>
    <w:tbl>
      <w:tblPr>
        <w:tblStyle w:val="Table"/>
        <w:tblW w:type="dxa" w:w="8789"/>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rPr>
          <w:tblHeader w:val="on"/>
        </w:trPr>
        <w:tc>
          <w:tcPr>
            <w:tcW w:w="1255" w:type="dxa"/>
            <w:vAlign w:val="center"/>
          </w:tcPr>
          <w:p>
            <w:pPr>
              <w:pStyle w:val="Compact"/>
            </w:pPr>
            <w:r>
              <w:t xml:space="preserve">vary</w:t>
            </w:r>
          </w:p>
        </w:tc>
        <w:tc>
          <w:tcPr>
            <w:tcW w:w="1255" w:type="dxa"/>
            <w:vAlign w:val="center"/>
          </w:tcPr>
          <w:p>
            <w:pPr>
              <w:pStyle w:val="Compact"/>
              <w:jc w:val="right"/>
            </w:pPr>
            <w:r>
              <w:t xml:space="preserve">learning_rate</w:t>
            </w:r>
          </w:p>
        </w:tc>
        <w:tc>
          <w:tcPr>
            <w:tcW w:w="1255" w:type="dxa"/>
            <w:vAlign w:val="center"/>
          </w:tcPr>
          <w:p>
            <w:pPr>
              <w:pStyle w:val="Compact"/>
              <w:jc w:val="right"/>
            </w:pPr>
            <w:r>
              <w:t xml:space="preserve">batch_size</w:t>
            </w:r>
          </w:p>
        </w:tc>
        <w:tc>
          <w:tcPr>
            <w:tcW w:w="1255" w:type="dxa"/>
            <w:vAlign w:val="center"/>
          </w:tcPr>
          <w:p>
            <w:pPr>
              <w:pStyle w:val="Compact"/>
              <w:jc w:val="right"/>
            </w:pPr>
            <w:r>
              <w:t xml:space="preserve">margin</w:t>
            </w:r>
          </w:p>
        </w:tc>
        <w:tc>
          <w:tcPr>
            <w:tcW w:w="1255" w:type="dxa"/>
            <w:vAlign w:val="center"/>
          </w:tcPr>
          <w:p>
            <w:pPr>
              <w:pStyle w:val="Compact"/>
              <w:jc w:val="right"/>
            </w:pPr>
            <w:r>
              <w:t xml:space="preserve">backbone_trainable</w:t>
            </w:r>
          </w:p>
        </w:tc>
        <w:tc>
          <w:tcPr>
            <w:tcW w:w="1255" w:type="dxa"/>
            <w:vAlign w:val="center"/>
          </w:tcPr>
          <w:p>
            <w:pPr>
              <w:pStyle w:val="Compact"/>
              <w:jc w:val="right"/>
            </w:pPr>
            <w:r>
              <w:t xml:space="preserve">final_acc</w:t>
            </w:r>
          </w:p>
        </w:tc>
        <w:tc>
          <w:tcPr>
            <w:tcW w:w="1255" w:type="dxa"/>
            <w:vAlign w:val="center"/>
          </w:tcPr>
          <w:p>
            <w:pPr>
              <w:pStyle w:val="Compact"/>
              <w:jc w:val="right"/>
            </w:pPr>
            <w:r>
              <w:t xml:space="preserve">final_loss</w:t>
            </w:r>
          </w:p>
        </w:tc>
      </w:tr>
      <w:tr>
        <w:tc>
          <w:tcPr>
            <w:tcW w:w="1255" w:type="dxa"/>
            <w:vAlign w:val="center"/>
          </w:tcPr>
          <w:p>
            <w:pPr>
              <w:pStyle w:val="Compact"/>
            </w:pPr>
            <w:r>
              <w:t xml:space="preserve">learning_rate</w:t>
            </w:r>
          </w:p>
        </w:tc>
        <w:tc>
          <w:tcPr>
            <w:tcW w:w="1255" w:type="dxa"/>
            <w:vAlign w:val="center"/>
          </w:tcPr>
          <w:p>
            <w:pPr>
              <w:pStyle w:val="Compact"/>
              <w:jc w:val="right"/>
            </w:pPr>
            <w:r>
              <w:t xml:space="preserve">1e-4</w:t>
            </w:r>
          </w:p>
        </w:tc>
        <w:tc>
          <w:tcPr>
            <w:tcW w:w="1255" w:type="dxa"/>
            <w:vAlign w:val="center"/>
          </w:tcPr>
          <w:p>
            <w:pPr>
              <w:pStyle w:val="Compact"/>
              <w:jc w:val="right"/>
            </w:pPr>
            <w:r>
              <w:t xml:space="preserve">32</w:t>
            </w:r>
          </w:p>
        </w:tc>
        <w:tc>
          <w:tcPr>
            <w:tcW w:w="1255" w:type="dxa"/>
            <w:vAlign w:val="center"/>
          </w:tcPr>
          <w:p>
            <w:pPr>
              <w:pStyle w:val="Compact"/>
              <w:jc w:val="right"/>
            </w:pPr>
            <w:r>
              <w:t xml:space="preserve">1.0</w:t>
            </w:r>
          </w:p>
        </w:tc>
        <w:tc>
          <w:tcPr>
            <w:tcW w:w="1255" w:type="dxa"/>
            <w:vAlign w:val="center"/>
          </w:tcPr>
          <w:p>
            <w:pPr>
              <w:pStyle w:val="Compact"/>
              <w:jc w:val="right"/>
            </w:pPr>
            <w:r>
              <w:t xml:space="preserve">False</w:t>
            </w:r>
          </w:p>
        </w:tc>
        <w:tc>
          <w:tcPr>
            <w:tcW w:w="1255" w:type="dxa"/>
            <w:vAlign w:val="center"/>
          </w:tcPr>
          <w:p>
            <w:pPr>
              <w:pStyle w:val="Compact"/>
              <w:jc w:val="right"/>
            </w:pPr>
            <w:r>
              <w:t xml:space="preserve">0.8618</w:t>
            </w:r>
          </w:p>
        </w:tc>
        <w:tc>
          <w:tcPr>
            <w:tcW w:w="1255" w:type="dxa"/>
            <w:vAlign w:val="center"/>
          </w:tcPr>
          <w:p>
            <w:pPr>
              <w:pStyle w:val="Compact"/>
              <w:jc w:val="right"/>
            </w:pPr>
            <w:r>
              <w:t xml:space="preserve">0.3498</w:t>
            </w:r>
          </w:p>
        </w:tc>
      </w:tr>
      <w:tr>
        <w:tc>
          <w:tcPr>
            <w:tcW w:w="1255" w:type="dxa"/>
            <w:vAlign w:val="center"/>
          </w:tcPr>
          <w:p>
            <w:pPr>
              <w:pStyle w:val="Compact"/>
            </w:pPr>
            <w:r>
              <w:t xml:space="preserve">learning_rate</w:t>
            </w:r>
          </w:p>
        </w:tc>
        <w:tc>
          <w:tcPr>
            <w:tcW w:w="1255" w:type="dxa"/>
            <w:vAlign w:val="center"/>
          </w:tcPr>
          <w:p>
            <w:pPr>
              <w:pStyle w:val="Compact"/>
              <w:jc w:val="right"/>
            </w:pPr>
            <w:r>
              <w:t xml:space="preserve">5e-4</w:t>
            </w:r>
          </w:p>
        </w:tc>
        <w:tc>
          <w:tcPr>
            <w:tcW w:w="1255" w:type="dxa"/>
            <w:vAlign w:val="center"/>
          </w:tcPr>
          <w:p>
            <w:pPr>
              <w:pStyle w:val="Compact"/>
              <w:jc w:val="right"/>
            </w:pPr>
            <w:r>
              <w:t xml:space="preserve">32</w:t>
            </w:r>
          </w:p>
        </w:tc>
        <w:tc>
          <w:tcPr>
            <w:tcW w:w="1255" w:type="dxa"/>
            <w:vAlign w:val="center"/>
          </w:tcPr>
          <w:p>
            <w:pPr>
              <w:pStyle w:val="Compact"/>
              <w:jc w:val="right"/>
            </w:pPr>
            <w:r>
              <w:t xml:space="preserve">1.0</w:t>
            </w:r>
          </w:p>
        </w:tc>
        <w:tc>
          <w:tcPr>
            <w:tcW w:w="1255" w:type="dxa"/>
            <w:vAlign w:val="center"/>
          </w:tcPr>
          <w:p>
            <w:pPr>
              <w:pStyle w:val="Compact"/>
              <w:jc w:val="right"/>
            </w:pPr>
            <w:r>
              <w:t xml:space="preserve">False</w:t>
            </w:r>
          </w:p>
        </w:tc>
        <w:tc>
          <w:tcPr>
            <w:tcW w:w="1255" w:type="dxa"/>
            <w:vAlign w:val="center"/>
          </w:tcPr>
          <w:p>
            <w:pPr>
              <w:pStyle w:val="Compact"/>
              <w:jc w:val="right"/>
            </w:pPr>
            <w:r>
              <w:t xml:space="preserve">0.8761</w:t>
            </w:r>
          </w:p>
        </w:tc>
        <w:tc>
          <w:tcPr>
            <w:tcW w:w="1255" w:type="dxa"/>
            <w:vAlign w:val="center"/>
          </w:tcPr>
          <w:p>
            <w:pPr>
              <w:pStyle w:val="Compact"/>
              <w:jc w:val="right"/>
            </w:pPr>
            <w:r>
              <w:t xml:space="preserve">0.2928</w:t>
            </w:r>
          </w:p>
        </w:tc>
      </w:tr>
      <w:tr>
        <w:tc>
          <w:tcPr>
            <w:tcW w:w="1255" w:type="dxa"/>
            <w:vAlign w:val="center"/>
          </w:tcPr>
          <w:p>
            <w:pPr>
              <w:pStyle w:val="Compact"/>
            </w:pPr>
            <w:r>
              <w:t xml:space="preserve">learning_rate</w:t>
            </w:r>
          </w:p>
        </w:tc>
        <w:tc>
          <w:tcPr>
            <w:tcW w:w="1255" w:type="dxa"/>
            <w:vAlign w:val="center"/>
          </w:tcPr>
          <w:p>
            <w:pPr>
              <w:pStyle w:val="Compact"/>
              <w:jc w:val="right"/>
            </w:pPr>
            <w:r>
              <w:rPr>
                <w:b/>
                <w:bCs/>
              </w:rPr>
              <w:t xml:space="preserve">1e-3</w:t>
            </w:r>
          </w:p>
        </w:tc>
        <w:tc>
          <w:tcPr>
            <w:tcW w:w="1255" w:type="dxa"/>
            <w:vAlign w:val="center"/>
          </w:tcPr>
          <w:p>
            <w:pPr>
              <w:pStyle w:val="Compact"/>
              <w:jc w:val="right"/>
            </w:pPr>
            <w:r>
              <w:t xml:space="preserve">32</w:t>
            </w:r>
          </w:p>
        </w:tc>
        <w:tc>
          <w:tcPr>
            <w:tcW w:w="1255" w:type="dxa"/>
            <w:vAlign w:val="center"/>
          </w:tcPr>
          <w:p>
            <w:pPr>
              <w:pStyle w:val="Compact"/>
              <w:jc w:val="right"/>
            </w:pPr>
            <w:r>
              <w:t xml:space="preserve">1.0</w:t>
            </w:r>
          </w:p>
        </w:tc>
        <w:tc>
          <w:tcPr>
            <w:tcW w:w="1255" w:type="dxa"/>
            <w:vAlign w:val="center"/>
          </w:tcPr>
          <w:p>
            <w:pPr>
              <w:pStyle w:val="Compact"/>
              <w:jc w:val="right"/>
            </w:pPr>
            <w:r>
              <w:t xml:space="preserve">False</w:t>
            </w:r>
          </w:p>
        </w:tc>
        <w:tc>
          <w:tcPr>
            <w:tcW w:w="1255" w:type="dxa"/>
            <w:vAlign w:val="center"/>
          </w:tcPr>
          <w:p>
            <w:pPr>
              <w:pStyle w:val="Compact"/>
              <w:jc w:val="right"/>
            </w:pPr>
            <w:r>
              <w:rPr>
                <w:b/>
                <w:bCs/>
              </w:rPr>
              <w:t xml:space="preserve">0.8815</w:t>
            </w:r>
          </w:p>
        </w:tc>
        <w:tc>
          <w:tcPr>
            <w:tcW w:w="1255" w:type="dxa"/>
            <w:vAlign w:val="center"/>
          </w:tcPr>
          <w:p>
            <w:pPr>
              <w:pStyle w:val="Compact"/>
              <w:jc w:val="right"/>
            </w:pPr>
            <w:r>
              <w:rPr>
                <w:b/>
                <w:bCs/>
              </w:rPr>
              <w:t xml:space="preserve">0.2736</w:t>
            </w:r>
          </w:p>
        </w:tc>
      </w:tr>
      <w:tr>
        <w:tc>
          <w:tcPr>
            <w:tcW w:w="1255" w:type="dxa"/>
            <w:vAlign w:val="center"/>
          </w:tcPr>
          <w:p>
            <w:pPr>
              <w:pStyle w:val="Compact"/>
            </w:pPr>
            <w:r>
              <w:t xml:space="preserve">learning_rate</w:t>
            </w:r>
          </w:p>
        </w:tc>
        <w:tc>
          <w:tcPr>
            <w:tcW w:w="1255" w:type="dxa"/>
            <w:vAlign w:val="center"/>
          </w:tcPr>
          <w:p>
            <w:pPr>
              <w:pStyle w:val="Compact"/>
              <w:jc w:val="right"/>
            </w:pPr>
            <w:r>
              <w:t xml:space="preserve">5e-3</w:t>
            </w:r>
          </w:p>
        </w:tc>
        <w:tc>
          <w:tcPr>
            <w:tcW w:w="1255" w:type="dxa"/>
            <w:vAlign w:val="center"/>
          </w:tcPr>
          <w:p>
            <w:pPr>
              <w:pStyle w:val="Compact"/>
              <w:jc w:val="right"/>
            </w:pPr>
            <w:r>
              <w:t xml:space="preserve">32</w:t>
            </w:r>
          </w:p>
        </w:tc>
        <w:tc>
          <w:tcPr>
            <w:tcW w:w="1255" w:type="dxa"/>
            <w:vAlign w:val="center"/>
          </w:tcPr>
          <w:p>
            <w:pPr>
              <w:pStyle w:val="Compact"/>
              <w:jc w:val="right"/>
            </w:pPr>
            <w:r>
              <w:t xml:space="preserve">1.0</w:t>
            </w:r>
          </w:p>
        </w:tc>
        <w:tc>
          <w:tcPr>
            <w:tcW w:w="1255" w:type="dxa"/>
            <w:vAlign w:val="center"/>
          </w:tcPr>
          <w:p>
            <w:pPr>
              <w:pStyle w:val="Compact"/>
              <w:jc w:val="right"/>
            </w:pPr>
            <w:r>
              <w:t xml:space="preserve">False</w:t>
            </w:r>
          </w:p>
        </w:tc>
        <w:tc>
          <w:tcPr>
            <w:tcW w:w="1255" w:type="dxa"/>
            <w:vAlign w:val="center"/>
          </w:tcPr>
          <w:p>
            <w:pPr>
              <w:pStyle w:val="Compact"/>
              <w:jc w:val="right"/>
            </w:pPr>
            <w:r>
              <w:t xml:space="preserve">0.8713</w:t>
            </w:r>
          </w:p>
        </w:tc>
        <w:tc>
          <w:tcPr>
            <w:tcW w:w="1255" w:type="dxa"/>
            <w:vAlign w:val="center"/>
          </w:tcPr>
          <w:p>
            <w:pPr>
              <w:pStyle w:val="Compact"/>
              <w:jc w:val="right"/>
            </w:pPr>
            <w:r>
              <w:t xml:space="preserve">0.2416</w:t>
            </w:r>
          </w:p>
        </w:tc>
      </w:tr>
      <w:tr>
        <w:tc>
          <w:tcPr>
            <w:tcW w:w="1255" w:type="dxa"/>
            <w:vAlign w:val="center"/>
          </w:tcPr>
          <w:p>
            <w:pPr>
              <w:pStyle w:val="Compact"/>
            </w:pPr>
            <w:r>
              <w:t xml:space="preserve">batch_size</w:t>
            </w:r>
          </w:p>
        </w:tc>
        <w:tc>
          <w:tcPr>
            <w:tcW w:w="1255" w:type="dxa"/>
            <w:vAlign w:val="center"/>
          </w:tcPr>
          <w:p>
            <w:pPr>
              <w:pStyle w:val="Compact"/>
              <w:jc w:val="right"/>
            </w:pPr>
            <w:r>
              <w:t xml:space="preserve">1e-3</w:t>
            </w:r>
          </w:p>
        </w:tc>
        <w:tc>
          <w:tcPr>
            <w:tcW w:w="1255" w:type="dxa"/>
            <w:vAlign w:val="center"/>
          </w:tcPr>
          <w:p>
            <w:pPr>
              <w:pStyle w:val="Compact"/>
              <w:jc w:val="right"/>
            </w:pPr>
            <w:r>
              <w:t xml:space="preserve">16</w:t>
            </w:r>
          </w:p>
        </w:tc>
        <w:tc>
          <w:tcPr>
            <w:tcW w:w="1255" w:type="dxa"/>
            <w:vAlign w:val="center"/>
          </w:tcPr>
          <w:p>
            <w:pPr>
              <w:pStyle w:val="Compact"/>
              <w:jc w:val="right"/>
            </w:pPr>
            <w:r>
              <w:t xml:space="preserve">1.0</w:t>
            </w:r>
          </w:p>
        </w:tc>
        <w:tc>
          <w:tcPr>
            <w:tcW w:w="1255" w:type="dxa"/>
            <w:vAlign w:val="center"/>
          </w:tcPr>
          <w:p>
            <w:pPr>
              <w:pStyle w:val="Compact"/>
              <w:jc w:val="right"/>
            </w:pPr>
            <w:r>
              <w:t xml:space="preserve">False</w:t>
            </w:r>
          </w:p>
        </w:tc>
        <w:tc>
          <w:tcPr>
            <w:tcW w:w="1255" w:type="dxa"/>
            <w:vAlign w:val="center"/>
          </w:tcPr>
          <w:p>
            <w:pPr>
              <w:pStyle w:val="Compact"/>
              <w:jc w:val="right"/>
            </w:pPr>
            <w:r>
              <w:t xml:space="preserve">0.8381</w:t>
            </w:r>
          </w:p>
        </w:tc>
        <w:tc>
          <w:tcPr>
            <w:tcW w:w="1255" w:type="dxa"/>
            <w:vAlign w:val="center"/>
          </w:tcPr>
          <w:p>
            <w:pPr>
              <w:pStyle w:val="Compact"/>
              <w:jc w:val="right"/>
            </w:pPr>
            <w:r>
              <w:t xml:space="preserve">0.2916</w:t>
            </w:r>
          </w:p>
        </w:tc>
      </w:tr>
      <w:tr>
        <w:tc>
          <w:tcPr>
            <w:tcW w:w="1255" w:type="dxa"/>
            <w:vAlign w:val="center"/>
          </w:tcPr>
          <w:p>
            <w:pPr>
              <w:pStyle w:val="Compact"/>
            </w:pPr>
            <w:r>
              <w:t xml:space="preserve">batch_size</w:t>
            </w:r>
          </w:p>
        </w:tc>
        <w:tc>
          <w:tcPr>
            <w:tcW w:w="1255" w:type="dxa"/>
            <w:vAlign w:val="center"/>
          </w:tcPr>
          <w:p>
            <w:pPr>
              <w:pStyle w:val="Compact"/>
              <w:jc w:val="right"/>
            </w:pPr>
            <w:r>
              <w:t xml:space="preserve">1e-3</w:t>
            </w:r>
          </w:p>
        </w:tc>
        <w:tc>
          <w:tcPr>
            <w:tcW w:w="1255" w:type="dxa"/>
            <w:vAlign w:val="center"/>
          </w:tcPr>
          <w:p>
            <w:pPr>
              <w:pStyle w:val="Compact"/>
              <w:jc w:val="right"/>
            </w:pPr>
            <w:r>
              <w:rPr>
                <w:b/>
                <w:bCs/>
              </w:rPr>
              <w:t xml:space="preserve">32</w:t>
            </w:r>
          </w:p>
        </w:tc>
        <w:tc>
          <w:tcPr>
            <w:tcW w:w="1255" w:type="dxa"/>
            <w:vAlign w:val="center"/>
          </w:tcPr>
          <w:p>
            <w:pPr>
              <w:pStyle w:val="Compact"/>
              <w:jc w:val="right"/>
            </w:pPr>
            <w:r>
              <w:t xml:space="preserve">1.0</w:t>
            </w:r>
          </w:p>
        </w:tc>
        <w:tc>
          <w:tcPr>
            <w:tcW w:w="1255" w:type="dxa"/>
            <w:vAlign w:val="center"/>
          </w:tcPr>
          <w:p>
            <w:pPr>
              <w:pStyle w:val="Compact"/>
              <w:jc w:val="right"/>
            </w:pPr>
            <w:r>
              <w:t xml:space="preserve">False</w:t>
            </w:r>
          </w:p>
        </w:tc>
        <w:tc>
          <w:tcPr>
            <w:tcW w:w="1255" w:type="dxa"/>
            <w:vAlign w:val="center"/>
          </w:tcPr>
          <w:p>
            <w:pPr>
              <w:pStyle w:val="Compact"/>
              <w:jc w:val="right"/>
            </w:pPr>
            <w:r>
              <w:rPr>
                <w:b/>
                <w:bCs/>
              </w:rPr>
              <w:t xml:space="preserve">0.8815</w:t>
            </w:r>
          </w:p>
        </w:tc>
        <w:tc>
          <w:tcPr>
            <w:tcW w:w="1255" w:type="dxa"/>
            <w:vAlign w:val="center"/>
          </w:tcPr>
          <w:p>
            <w:pPr>
              <w:pStyle w:val="Compact"/>
              <w:jc w:val="right"/>
            </w:pPr>
            <w:r>
              <w:rPr>
                <w:b/>
                <w:bCs/>
              </w:rPr>
              <w:t xml:space="preserve">0.2736</w:t>
            </w:r>
          </w:p>
        </w:tc>
      </w:tr>
      <w:tr>
        <w:tc>
          <w:tcPr>
            <w:tcW w:w="1255" w:type="dxa"/>
            <w:vAlign w:val="center"/>
          </w:tcPr>
          <w:p>
            <w:pPr>
              <w:pStyle w:val="Compact"/>
            </w:pPr>
            <w:r>
              <w:t xml:space="preserve">batch_size</w:t>
            </w:r>
          </w:p>
        </w:tc>
        <w:tc>
          <w:tcPr>
            <w:tcW w:w="1255" w:type="dxa"/>
            <w:vAlign w:val="center"/>
          </w:tcPr>
          <w:p>
            <w:pPr>
              <w:pStyle w:val="Compact"/>
              <w:jc w:val="right"/>
            </w:pPr>
            <w:r>
              <w:t xml:space="preserve">1e-3</w:t>
            </w:r>
          </w:p>
        </w:tc>
        <w:tc>
          <w:tcPr>
            <w:tcW w:w="1255" w:type="dxa"/>
            <w:vAlign w:val="center"/>
          </w:tcPr>
          <w:p>
            <w:pPr>
              <w:pStyle w:val="Compact"/>
              <w:jc w:val="right"/>
            </w:pPr>
            <w:r>
              <w:t xml:space="preserve">64</w:t>
            </w:r>
          </w:p>
        </w:tc>
        <w:tc>
          <w:tcPr>
            <w:tcW w:w="1255" w:type="dxa"/>
            <w:vAlign w:val="center"/>
          </w:tcPr>
          <w:p>
            <w:pPr>
              <w:pStyle w:val="Compact"/>
              <w:jc w:val="right"/>
            </w:pPr>
            <w:r>
              <w:t xml:space="preserve">1.0</w:t>
            </w:r>
          </w:p>
        </w:tc>
        <w:tc>
          <w:tcPr>
            <w:tcW w:w="1255" w:type="dxa"/>
            <w:vAlign w:val="center"/>
          </w:tcPr>
          <w:p>
            <w:pPr>
              <w:pStyle w:val="Compact"/>
              <w:jc w:val="right"/>
            </w:pPr>
            <w:r>
              <w:t xml:space="preserve">False</w:t>
            </w:r>
          </w:p>
        </w:tc>
        <w:tc>
          <w:tcPr>
            <w:tcW w:w="1255" w:type="dxa"/>
            <w:vAlign w:val="center"/>
          </w:tcPr>
          <w:p>
            <w:pPr>
              <w:pStyle w:val="Compact"/>
              <w:jc w:val="right"/>
            </w:pPr>
            <w:r>
              <w:t xml:space="preserve">0.8640</w:t>
            </w:r>
          </w:p>
        </w:tc>
        <w:tc>
          <w:tcPr>
            <w:tcW w:w="1255" w:type="dxa"/>
            <w:vAlign w:val="center"/>
          </w:tcPr>
          <w:p>
            <w:pPr>
              <w:pStyle w:val="Compact"/>
              <w:jc w:val="right"/>
            </w:pPr>
            <w:r>
              <w:t xml:space="preserve">0.2880</w:t>
            </w:r>
          </w:p>
        </w:tc>
      </w:tr>
      <w:tr>
        <w:tc>
          <w:tcPr>
            <w:tcW w:w="1255" w:type="dxa"/>
            <w:vAlign w:val="center"/>
          </w:tcPr>
          <w:p>
            <w:pPr>
              <w:pStyle w:val="Compact"/>
            </w:pPr>
            <w:r>
              <w:t xml:space="preserve">margin</w:t>
            </w:r>
          </w:p>
        </w:tc>
        <w:tc>
          <w:tcPr>
            <w:tcW w:w="1255" w:type="dxa"/>
            <w:vAlign w:val="center"/>
          </w:tcPr>
          <w:p>
            <w:pPr>
              <w:pStyle w:val="Compact"/>
              <w:jc w:val="right"/>
            </w:pPr>
            <w:r>
              <w:t xml:space="preserve">1e-3</w:t>
            </w:r>
          </w:p>
        </w:tc>
        <w:tc>
          <w:tcPr>
            <w:tcW w:w="1255" w:type="dxa"/>
            <w:vAlign w:val="center"/>
          </w:tcPr>
          <w:p>
            <w:pPr>
              <w:pStyle w:val="Compact"/>
              <w:jc w:val="right"/>
            </w:pPr>
            <w:r>
              <w:t xml:space="preserve">32</w:t>
            </w:r>
          </w:p>
        </w:tc>
        <w:tc>
          <w:tcPr>
            <w:tcW w:w="1255" w:type="dxa"/>
            <w:vAlign w:val="center"/>
          </w:tcPr>
          <w:p>
            <w:pPr>
              <w:pStyle w:val="Compact"/>
              <w:jc w:val="right"/>
            </w:pPr>
            <w:r>
              <w:t xml:space="preserve">0.5</w:t>
            </w:r>
          </w:p>
        </w:tc>
        <w:tc>
          <w:tcPr>
            <w:tcW w:w="1255" w:type="dxa"/>
            <w:vAlign w:val="center"/>
          </w:tcPr>
          <w:p>
            <w:pPr>
              <w:pStyle w:val="Compact"/>
              <w:jc w:val="right"/>
            </w:pPr>
            <w:r>
              <w:t xml:space="preserve">False</w:t>
            </w:r>
          </w:p>
        </w:tc>
        <w:tc>
          <w:tcPr>
            <w:tcW w:w="1255" w:type="dxa"/>
            <w:vAlign w:val="center"/>
          </w:tcPr>
          <w:p>
            <w:pPr>
              <w:pStyle w:val="Compact"/>
              <w:jc w:val="right"/>
            </w:pPr>
            <w:r>
              <w:t xml:space="preserve">0.8514</w:t>
            </w:r>
          </w:p>
        </w:tc>
        <w:tc>
          <w:tcPr>
            <w:tcW w:w="1255" w:type="dxa"/>
            <w:vAlign w:val="center"/>
          </w:tcPr>
          <w:p>
            <w:pPr>
              <w:pStyle w:val="Compact"/>
              <w:jc w:val="right"/>
            </w:pPr>
            <w:r>
              <w:t xml:space="preserve">0.3042</w:t>
            </w:r>
          </w:p>
        </w:tc>
      </w:tr>
      <w:tr>
        <w:tc>
          <w:tcPr>
            <w:tcW w:w="1255" w:type="dxa"/>
            <w:vAlign w:val="center"/>
          </w:tcPr>
          <w:p>
            <w:pPr>
              <w:pStyle w:val="Compact"/>
            </w:pPr>
            <w:r>
              <w:t xml:space="preserve">margin</w:t>
            </w:r>
          </w:p>
        </w:tc>
        <w:tc>
          <w:tcPr>
            <w:tcW w:w="1255" w:type="dxa"/>
            <w:vAlign w:val="center"/>
          </w:tcPr>
          <w:p>
            <w:pPr>
              <w:pStyle w:val="Compact"/>
              <w:jc w:val="right"/>
            </w:pPr>
            <w:r>
              <w:t xml:space="preserve">1e-3</w:t>
            </w:r>
          </w:p>
        </w:tc>
        <w:tc>
          <w:tcPr>
            <w:tcW w:w="1255" w:type="dxa"/>
            <w:vAlign w:val="center"/>
          </w:tcPr>
          <w:p>
            <w:pPr>
              <w:pStyle w:val="Compact"/>
              <w:jc w:val="right"/>
            </w:pPr>
            <w:r>
              <w:t xml:space="preserve">32</w:t>
            </w:r>
          </w:p>
        </w:tc>
        <w:tc>
          <w:tcPr>
            <w:tcW w:w="1255" w:type="dxa"/>
            <w:vAlign w:val="center"/>
          </w:tcPr>
          <w:p>
            <w:pPr>
              <w:pStyle w:val="Compact"/>
              <w:jc w:val="right"/>
            </w:pPr>
            <w:r>
              <w:rPr>
                <w:b/>
                <w:bCs/>
              </w:rPr>
              <w:t xml:space="preserve">1.0</w:t>
            </w:r>
          </w:p>
        </w:tc>
        <w:tc>
          <w:tcPr>
            <w:tcW w:w="1255" w:type="dxa"/>
            <w:vAlign w:val="center"/>
          </w:tcPr>
          <w:p>
            <w:pPr>
              <w:pStyle w:val="Compact"/>
              <w:jc w:val="right"/>
            </w:pPr>
            <w:r>
              <w:t xml:space="preserve">False</w:t>
            </w:r>
          </w:p>
        </w:tc>
        <w:tc>
          <w:tcPr>
            <w:tcW w:w="1255" w:type="dxa"/>
            <w:vAlign w:val="center"/>
          </w:tcPr>
          <w:p>
            <w:pPr>
              <w:pStyle w:val="Compact"/>
              <w:jc w:val="right"/>
            </w:pPr>
            <w:r>
              <w:rPr>
                <w:b/>
                <w:bCs/>
              </w:rPr>
              <w:t xml:space="preserve">0.8815</w:t>
            </w:r>
          </w:p>
        </w:tc>
        <w:tc>
          <w:tcPr>
            <w:tcW w:w="1255" w:type="dxa"/>
            <w:vAlign w:val="center"/>
          </w:tcPr>
          <w:p>
            <w:pPr>
              <w:pStyle w:val="Compact"/>
              <w:jc w:val="right"/>
            </w:pPr>
            <w:r>
              <w:rPr>
                <w:b/>
                <w:bCs/>
              </w:rPr>
              <w:t xml:space="preserve">0.2736</w:t>
            </w:r>
          </w:p>
        </w:tc>
      </w:tr>
      <w:tr>
        <w:tc>
          <w:tcPr>
            <w:tcW w:w="1255" w:type="dxa"/>
            <w:vAlign w:val="center"/>
          </w:tcPr>
          <w:p>
            <w:pPr>
              <w:pStyle w:val="Compact"/>
            </w:pPr>
            <w:r>
              <w:t xml:space="preserve">margin</w:t>
            </w:r>
          </w:p>
        </w:tc>
        <w:tc>
          <w:tcPr>
            <w:tcW w:w="1255" w:type="dxa"/>
            <w:vAlign w:val="center"/>
          </w:tcPr>
          <w:p>
            <w:pPr>
              <w:pStyle w:val="Compact"/>
              <w:jc w:val="right"/>
            </w:pPr>
            <w:r>
              <w:t xml:space="preserve">1e-3</w:t>
            </w:r>
          </w:p>
        </w:tc>
        <w:tc>
          <w:tcPr>
            <w:tcW w:w="1255" w:type="dxa"/>
            <w:vAlign w:val="center"/>
          </w:tcPr>
          <w:p>
            <w:pPr>
              <w:pStyle w:val="Compact"/>
              <w:jc w:val="right"/>
            </w:pPr>
            <w:r>
              <w:t xml:space="preserve">32</w:t>
            </w:r>
          </w:p>
        </w:tc>
        <w:tc>
          <w:tcPr>
            <w:tcW w:w="1255" w:type="dxa"/>
            <w:vAlign w:val="center"/>
          </w:tcPr>
          <w:p>
            <w:pPr>
              <w:pStyle w:val="Compact"/>
              <w:jc w:val="right"/>
            </w:pPr>
            <w:r>
              <w:t xml:space="preserve">2.0</w:t>
            </w:r>
          </w:p>
        </w:tc>
        <w:tc>
          <w:tcPr>
            <w:tcW w:w="1255" w:type="dxa"/>
            <w:vAlign w:val="center"/>
          </w:tcPr>
          <w:p>
            <w:pPr>
              <w:pStyle w:val="Compact"/>
              <w:jc w:val="right"/>
            </w:pPr>
            <w:r>
              <w:t xml:space="preserve">False</w:t>
            </w:r>
          </w:p>
        </w:tc>
        <w:tc>
          <w:tcPr>
            <w:tcW w:w="1255" w:type="dxa"/>
            <w:vAlign w:val="center"/>
          </w:tcPr>
          <w:p>
            <w:pPr>
              <w:pStyle w:val="Compact"/>
              <w:jc w:val="right"/>
            </w:pPr>
            <w:r>
              <w:t xml:space="preserve">0.8531</w:t>
            </w:r>
          </w:p>
        </w:tc>
        <w:tc>
          <w:tcPr>
            <w:tcW w:w="1255" w:type="dxa"/>
            <w:vAlign w:val="center"/>
          </w:tcPr>
          <w:p>
            <w:pPr>
              <w:pStyle w:val="Compact"/>
              <w:jc w:val="right"/>
            </w:pPr>
            <w:r>
              <w:t xml:space="preserve">0.3074</w:t>
            </w:r>
          </w:p>
        </w:tc>
      </w:tr>
      <w:tr>
        <w:tc>
          <w:tcPr>
            <w:tcW w:w="1255" w:type="dxa"/>
            <w:vAlign w:val="center"/>
          </w:tcPr>
          <w:p>
            <w:pPr>
              <w:pStyle w:val="Compact"/>
            </w:pPr>
            <w:r>
              <w:t xml:space="preserve">backbone</w:t>
            </w:r>
          </w:p>
        </w:tc>
        <w:tc>
          <w:tcPr>
            <w:tcW w:w="1255" w:type="dxa"/>
            <w:vAlign w:val="center"/>
          </w:tcPr>
          <w:p>
            <w:pPr>
              <w:pStyle w:val="Compact"/>
              <w:jc w:val="right"/>
            </w:pPr>
            <w:r>
              <w:t xml:space="preserve">1e-3</w:t>
            </w:r>
          </w:p>
        </w:tc>
        <w:tc>
          <w:tcPr>
            <w:tcW w:w="1255" w:type="dxa"/>
            <w:vAlign w:val="center"/>
          </w:tcPr>
          <w:p>
            <w:pPr>
              <w:pStyle w:val="Compact"/>
              <w:jc w:val="right"/>
            </w:pPr>
            <w:r>
              <w:t xml:space="preserve">32</w:t>
            </w:r>
          </w:p>
        </w:tc>
        <w:tc>
          <w:tcPr>
            <w:tcW w:w="1255" w:type="dxa"/>
            <w:vAlign w:val="center"/>
          </w:tcPr>
          <w:p>
            <w:pPr>
              <w:pStyle w:val="Compact"/>
              <w:jc w:val="right"/>
            </w:pPr>
            <w:r>
              <w:t xml:space="preserve">1.0</w:t>
            </w:r>
          </w:p>
        </w:tc>
        <w:tc>
          <w:tcPr>
            <w:tcW w:w="1255" w:type="dxa"/>
            <w:vAlign w:val="center"/>
          </w:tcPr>
          <w:p>
            <w:pPr>
              <w:pStyle w:val="Compact"/>
              <w:jc w:val="right"/>
            </w:pPr>
            <w:r>
              <w:t xml:space="preserve">False</w:t>
            </w:r>
          </w:p>
        </w:tc>
        <w:tc>
          <w:tcPr>
            <w:tcW w:w="1255" w:type="dxa"/>
            <w:vAlign w:val="center"/>
          </w:tcPr>
          <w:p>
            <w:pPr>
              <w:pStyle w:val="Compact"/>
              <w:jc w:val="right"/>
            </w:pPr>
            <w:r>
              <w:t xml:space="preserve">0.8815</w:t>
            </w:r>
          </w:p>
        </w:tc>
        <w:tc>
          <w:tcPr>
            <w:tcW w:w="1255" w:type="dxa"/>
            <w:vAlign w:val="center"/>
          </w:tcPr>
          <w:p>
            <w:pPr>
              <w:pStyle w:val="Compact"/>
              <w:jc w:val="right"/>
            </w:pPr>
            <w:r>
              <w:t xml:space="preserve">0.2736</w:t>
            </w:r>
          </w:p>
        </w:tc>
      </w:tr>
      <w:tr>
        <w:tc>
          <w:tcPr>
            <w:tcW w:w="1255" w:type="dxa"/>
            <w:vAlign w:val="center"/>
          </w:tcPr>
          <w:p>
            <w:pPr>
              <w:pStyle w:val="Compact"/>
            </w:pPr>
            <w:r>
              <w:t xml:space="preserve">backbone</w:t>
            </w:r>
          </w:p>
        </w:tc>
        <w:tc>
          <w:tcPr>
            <w:tcW w:w="1255" w:type="dxa"/>
            <w:vAlign w:val="center"/>
          </w:tcPr>
          <w:p>
            <w:pPr>
              <w:pStyle w:val="Compact"/>
              <w:jc w:val="right"/>
            </w:pPr>
            <w:r>
              <w:t xml:space="preserve">1e-3</w:t>
            </w:r>
          </w:p>
        </w:tc>
        <w:tc>
          <w:tcPr>
            <w:tcW w:w="1255" w:type="dxa"/>
            <w:vAlign w:val="center"/>
          </w:tcPr>
          <w:p>
            <w:pPr>
              <w:pStyle w:val="Compact"/>
              <w:jc w:val="right"/>
            </w:pPr>
            <w:r>
              <w:t xml:space="preserve">32</w:t>
            </w:r>
          </w:p>
        </w:tc>
        <w:tc>
          <w:tcPr>
            <w:tcW w:w="1255" w:type="dxa"/>
            <w:vAlign w:val="center"/>
          </w:tcPr>
          <w:p>
            <w:pPr>
              <w:pStyle w:val="Compact"/>
              <w:jc w:val="right"/>
            </w:pPr>
            <w:r>
              <w:t xml:space="preserve">1.0</w:t>
            </w:r>
          </w:p>
        </w:tc>
        <w:tc>
          <w:tcPr>
            <w:tcW w:w="1255" w:type="dxa"/>
            <w:vAlign w:val="center"/>
          </w:tcPr>
          <w:p>
            <w:pPr>
              <w:pStyle w:val="Compact"/>
              <w:jc w:val="right"/>
            </w:pPr>
            <w:r>
              <w:rPr>
                <w:b/>
                <w:bCs/>
              </w:rPr>
              <w:t xml:space="preserve">True</w:t>
            </w:r>
          </w:p>
        </w:tc>
        <w:tc>
          <w:tcPr>
            <w:tcW w:w="1255" w:type="dxa"/>
            <w:vAlign w:val="center"/>
          </w:tcPr>
          <w:p>
            <w:pPr>
              <w:pStyle w:val="Compact"/>
              <w:jc w:val="right"/>
            </w:pPr>
            <w:r>
              <w:rPr>
                <w:b/>
                <w:bCs/>
              </w:rPr>
              <w:t xml:space="preserve">0.9363</w:t>
            </w:r>
          </w:p>
        </w:tc>
        <w:tc>
          <w:tcPr>
            <w:tcW w:w="1255" w:type="dxa"/>
            <w:vAlign w:val="center"/>
          </w:tcPr>
          <w:p>
            <w:pPr>
              <w:pStyle w:val="Compact"/>
              <w:jc w:val="right"/>
            </w:pPr>
            <w:r>
              <w:t xml:space="preserve">0.3052</w:t>
            </w:r>
          </w:p>
        </w:tc>
      </w:tr>
    </w:tbl>
    <w:p>
      <w:pPr>
        <w:pStyle w:val="BodyText"/>
      </w:pPr>
      <w:r>
        <w:rPr>
          <w:rFonts w:hint="eastAsia"/>
          <w:b/>
          <w:bCs/>
        </w:rPr>
        <w:t xml:space="preserve">模型架构对照实验数据</w:t>
      </w:r>
      <w:r>
        <w:rPr>
          <w:rFonts w:hint="eastAsia"/>
        </w:rPr>
        <w:t xml:space="preserve">：</w:t>
      </w:r>
    </w:p>
    <w:tbl>
      <w:tblPr>
        <w:tblStyle w:val="Table"/>
        <w:tblW w:type="dxa" w:w="8789"/>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8"/>
        <w:gridCol w:w="1098"/>
        <w:gridCol w:w="1098"/>
        <w:gridCol w:w="1098"/>
        <w:gridCol w:w="1098"/>
        <w:gridCol w:w="1098"/>
        <w:gridCol w:w="1098"/>
        <w:gridCol w:w="1098"/>
      </w:tblGrid>
      <w:tr>
        <w:trPr>
          <w:tblHeader w:val="on"/>
        </w:trPr>
        <w:tc>
          <w:tcPr>
            <w:tcW w:w="1098" w:type="dxa"/>
            <w:vAlign w:val="center"/>
          </w:tcPr>
          <w:p>
            <w:pPr>
              <w:pStyle w:val="Compact"/>
            </w:pPr>
            <w:r>
              <w:rPr>
                <w:rFonts w:hint="eastAsia"/>
              </w:rPr>
              <w:t xml:space="preserve">模型</w:t>
            </w:r>
          </w:p>
        </w:tc>
        <w:tc>
          <w:tcPr>
            <w:tcW w:w="1098" w:type="dxa"/>
            <w:vAlign w:val="center"/>
          </w:tcPr>
          <w:p>
            <w:pPr>
              <w:pStyle w:val="Compact"/>
            </w:pPr>
            <w:r>
              <w:rPr>
                <w:rFonts w:hint="eastAsia"/>
              </w:rPr>
              <w:t xml:space="preserve">范式</w:t>
            </w:r>
          </w:p>
        </w:tc>
        <w:tc>
          <w:tcPr>
            <w:tcW w:w="1098" w:type="dxa"/>
            <w:vAlign w:val="center"/>
          </w:tcPr>
          <w:p>
            <w:pPr>
              <w:pStyle w:val="Compact"/>
              <w:jc w:val="right"/>
            </w:pPr>
            <w:r>
              <w:rPr>
                <w:rFonts w:hint="eastAsia"/>
              </w:rPr>
              <w:t xml:space="preserve">参数量</w:t>
            </w:r>
            <w:r>
              <w:t xml:space="preserve"> (M)</w:t>
            </w:r>
          </w:p>
        </w:tc>
        <w:tc>
          <w:tcPr>
            <w:tcW w:w="1098" w:type="dxa"/>
            <w:vAlign w:val="center"/>
          </w:tcPr>
          <w:p>
            <w:pPr>
              <w:pStyle w:val="Compact"/>
              <w:jc w:val="right"/>
            </w:pPr>
            <w:r>
              <w:t xml:space="preserve">GFLOPs</w:t>
            </w:r>
          </w:p>
        </w:tc>
        <w:tc>
          <w:tcPr>
            <w:tcW w:w="1098" w:type="dxa"/>
            <w:vAlign w:val="center"/>
          </w:tcPr>
          <w:p>
            <w:pPr>
              <w:pStyle w:val="Compact"/>
              <w:jc w:val="right"/>
            </w:pPr>
            <w:r>
              <w:rPr>
                <w:rFonts w:hint="eastAsia"/>
              </w:rPr>
              <w:t xml:space="preserve">推理时间</w:t>
            </w:r>
            <w:r>
              <w:t xml:space="preserve"> </w:t>
            </w:r>
            <w:r>
              <w:rPr>
                <w:rFonts w:hint="eastAsia"/>
              </w:rPr>
              <w:t xml:space="preserve">(ms/对)</w:t>
            </w:r>
          </w:p>
        </w:tc>
        <w:tc>
          <w:tcPr>
            <w:tcW w:w="1098" w:type="dxa"/>
            <w:vAlign w:val="center"/>
          </w:tcPr>
          <w:p>
            <w:pPr>
              <w:pStyle w:val="Compact"/>
              <w:jc w:val="right"/>
            </w:pPr>
            <w:r>
              <w:rPr>
                <w:rFonts w:hint="eastAsia"/>
              </w:rPr>
              <w:t xml:space="preserve">闭集准确率</w:t>
            </w:r>
          </w:p>
        </w:tc>
        <w:tc>
          <w:tcPr>
            <w:tcW w:w="1098" w:type="dxa"/>
            <w:vAlign w:val="center"/>
          </w:tcPr>
          <w:p>
            <w:pPr>
              <w:pStyle w:val="Compact"/>
              <w:jc w:val="right"/>
            </w:pPr>
            <w:r>
              <w:rPr>
                <w:rFonts w:hint="eastAsia"/>
              </w:rPr>
              <w:t xml:space="preserve">开放集准确率</w:t>
            </w:r>
          </w:p>
        </w:tc>
        <w:tc>
          <w:tcPr>
            <w:tcW w:w="1098" w:type="dxa"/>
            <w:vAlign w:val="center"/>
          </w:tcPr>
          <w:p>
            <w:pPr>
              <w:pStyle w:val="Compact"/>
              <w:jc w:val="right"/>
            </w:pPr>
            <w:r>
              <w:rPr>
                <w:rFonts w:hint="eastAsia"/>
              </w:rPr>
              <w:t xml:space="preserve">最终损失</w:t>
            </w:r>
          </w:p>
        </w:tc>
      </w:tr>
      <w:tr>
        <w:tc>
          <w:tcPr>
            <w:tcW w:w="1098" w:type="dxa"/>
            <w:vAlign w:val="center"/>
          </w:tcPr>
          <w:p>
            <w:pPr>
              <w:pStyle w:val="Compact"/>
            </w:pPr>
            <w:r>
              <w:rPr>
                <w:rFonts w:hint="eastAsia"/>
                <w:b/>
                <w:bCs/>
              </w:rPr>
              <w:t xml:space="preserve">Siamese-ResNet50（本研究）</w:t>
            </w:r>
          </w:p>
        </w:tc>
        <w:tc>
          <w:tcPr>
            <w:tcW w:w="1098" w:type="dxa"/>
            <w:vAlign w:val="center"/>
          </w:tcPr>
          <w:p>
            <w:pPr>
              <w:pStyle w:val="Compact"/>
            </w:pPr>
            <w:r>
              <w:rPr>
                <w:rFonts w:hint="eastAsia"/>
              </w:rPr>
              <w:t xml:space="preserve">度量学习</w:t>
            </w:r>
          </w:p>
        </w:tc>
        <w:tc>
          <w:tcPr>
            <w:tcW w:w="1098" w:type="dxa"/>
            <w:vAlign w:val="center"/>
          </w:tcPr>
          <w:p>
            <w:pPr>
              <w:pStyle w:val="Compact"/>
              <w:jc w:val="right"/>
            </w:pPr>
            <w:r>
              <w:t xml:space="preserve">25.9</w:t>
            </w:r>
          </w:p>
        </w:tc>
        <w:tc>
          <w:tcPr>
            <w:tcW w:w="1098" w:type="dxa"/>
            <w:vAlign w:val="center"/>
          </w:tcPr>
          <w:p>
            <w:pPr>
              <w:pStyle w:val="Compact"/>
              <w:jc w:val="right"/>
            </w:pPr>
            <w:r>
              <w:t xml:space="preserve">4.1</w:t>
            </w:r>
          </w:p>
        </w:tc>
        <w:tc>
          <w:tcPr>
            <w:tcW w:w="1098" w:type="dxa"/>
            <w:vAlign w:val="center"/>
          </w:tcPr>
          <w:p>
            <w:pPr>
              <w:pStyle w:val="Compact"/>
              <w:jc w:val="right"/>
            </w:pPr>
            <w:r>
              <w:t xml:space="preserve">18.0</w:t>
            </w:r>
          </w:p>
        </w:tc>
        <w:tc>
          <w:tcPr>
            <w:tcW w:w="1098" w:type="dxa"/>
            <w:vAlign w:val="center"/>
          </w:tcPr>
          <w:p>
            <w:pPr>
              <w:pStyle w:val="Compact"/>
              <w:jc w:val="right"/>
            </w:pPr>
            <w:r>
              <w:rPr>
                <w:b/>
                <w:bCs/>
              </w:rPr>
              <w:t xml:space="preserve">0.8720</w:t>
            </w:r>
          </w:p>
        </w:tc>
        <w:tc>
          <w:tcPr>
            <w:tcW w:w="1098" w:type="dxa"/>
            <w:vAlign w:val="center"/>
          </w:tcPr>
          <w:p>
            <w:pPr>
              <w:pStyle w:val="Compact"/>
              <w:jc w:val="right"/>
            </w:pPr>
            <w:r>
              <w:rPr>
                <w:b/>
                <w:bCs/>
              </w:rPr>
              <w:t xml:space="preserve">0.8810</w:t>
            </w:r>
          </w:p>
        </w:tc>
        <w:tc>
          <w:tcPr>
            <w:tcW w:w="1098" w:type="dxa"/>
            <w:vAlign w:val="center"/>
          </w:tcPr>
          <w:p>
            <w:pPr>
              <w:pStyle w:val="Compact"/>
              <w:jc w:val="right"/>
            </w:pPr>
            <w:r>
              <w:rPr>
                <w:b/>
                <w:bCs/>
              </w:rPr>
              <w:t xml:space="preserve">0.2661</w:t>
            </w:r>
          </w:p>
        </w:tc>
      </w:tr>
      <w:tr>
        <w:tc>
          <w:tcPr>
            <w:tcW w:w="1098" w:type="dxa"/>
            <w:vAlign w:val="center"/>
          </w:tcPr>
          <w:p>
            <w:pPr>
              <w:pStyle w:val="Compact"/>
            </w:pPr>
            <w:r>
              <w:rPr>
                <w:rFonts w:hint="eastAsia"/>
              </w:rPr>
              <w:t xml:space="preserve">VGG-16（分类器）</w:t>
            </w:r>
          </w:p>
        </w:tc>
        <w:tc>
          <w:tcPr>
            <w:tcW w:w="1098" w:type="dxa"/>
            <w:vAlign w:val="center"/>
          </w:tcPr>
          <w:p>
            <w:pPr>
              <w:pStyle w:val="Compact"/>
            </w:pPr>
            <w:r>
              <w:rPr>
                <w:rFonts w:hint="eastAsia"/>
              </w:rPr>
              <w:t xml:space="preserve">闭集分类</w:t>
            </w:r>
          </w:p>
        </w:tc>
        <w:tc>
          <w:tcPr>
            <w:tcW w:w="1098" w:type="dxa"/>
            <w:vAlign w:val="center"/>
          </w:tcPr>
          <w:p>
            <w:pPr>
              <w:pStyle w:val="Compact"/>
              <w:jc w:val="right"/>
            </w:pPr>
            <w:r>
              <w:t xml:space="preserve">138.4</w:t>
            </w:r>
          </w:p>
        </w:tc>
        <w:tc>
          <w:tcPr>
            <w:tcW w:w="1098" w:type="dxa"/>
            <w:vAlign w:val="center"/>
          </w:tcPr>
          <w:p>
            <w:pPr>
              <w:pStyle w:val="Compact"/>
              <w:jc w:val="right"/>
            </w:pPr>
            <w:r>
              <w:t xml:space="preserve">15.5</w:t>
            </w:r>
          </w:p>
        </w:tc>
        <w:tc>
          <w:tcPr>
            <w:tcW w:w="1098" w:type="dxa"/>
            <w:vAlign w:val="center"/>
          </w:tcPr>
          <w:p>
            <w:pPr>
              <w:pStyle w:val="Compact"/>
              <w:jc w:val="right"/>
            </w:pPr>
            <w:r>
              <w:t xml:space="preserve">42.0</w:t>
            </w:r>
          </w:p>
        </w:tc>
        <w:tc>
          <w:tcPr>
            <w:tcW w:w="1098" w:type="dxa"/>
            <w:vAlign w:val="center"/>
          </w:tcPr>
          <w:p>
            <w:pPr>
              <w:pStyle w:val="Compact"/>
              <w:jc w:val="right"/>
            </w:pPr>
            <w:r>
              <w:t xml:space="preserve">0.7547</w:t>
            </w:r>
          </w:p>
        </w:tc>
        <w:tc>
          <w:tcPr>
            <w:tcW w:w="1098" w:type="dxa"/>
            <w:vAlign w:val="center"/>
          </w:tcPr>
          <w:p>
            <w:pPr>
              <w:pStyle w:val="Compact"/>
              <w:jc w:val="right"/>
            </w:pPr>
            <w:r>
              <w:t xml:space="preserve">0.5000</w:t>
            </w:r>
          </w:p>
        </w:tc>
        <w:tc>
          <w:tcPr>
            <w:tcW w:w="1098" w:type="dxa"/>
            <w:vAlign w:val="center"/>
          </w:tcPr>
          <w:p>
            <w:pPr>
              <w:pStyle w:val="Compact"/>
              <w:jc w:val="right"/>
            </w:pPr>
            <w:r>
              <w:t xml:space="preserve">0.5571</w:t>
            </w:r>
          </w:p>
        </w:tc>
      </w:tr>
      <w:tr>
        <w:tc>
          <w:tcPr>
            <w:tcW w:w="1098" w:type="dxa"/>
            <w:vAlign w:val="center"/>
          </w:tcPr>
          <w:p>
            <w:pPr>
              <w:pStyle w:val="Compact"/>
            </w:pPr>
            <w:r>
              <w:rPr>
                <w:rFonts w:hint="eastAsia"/>
              </w:rPr>
              <w:t xml:space="preserve">ResNet-50（分类器）</w:t>
            </w:r>
          </w:p>
        </w:tc>
        <w:tc>
          <w:tcPr>
            <w:tcW w:w="1098" w:type="dxa"/>
            <w:vAlign w:val="center"/>
          </w:tcPr>
          <w:p>
            <w:pPr>
              <w:pStyle w:val="Compact"/>
            </w:pPr>
            <w:r>
              <w:rPr>
                <w:rFonts w:hint="eastAsia"/>
              </w:rPr>
              <w:t xml:space="preserve">闭集分类</w:t>
            </w:r>
          </w:p>
        </w:tc>
        <w:tc>
          <w:tcPr>
            <w:tcW w:w="1098" w:type="dxa"/>
            <w:vAlign w:val="center"/>
          </w:tcPr>
          <w:p>
            <w:pPr>
              <w:pStyle w:val="Compact"/>
              <w:jc w:val="right"/>
            </w:pPr>
            <w:r>
              <w:t xml:space="preserve">25.6</w:t>
            </w:r>
          </w:p>
        </w:tc>
        <w:tc>
          <w:tcPr>
            <w:tcW w:w="1098" w:type="dxa"/>
            <w:vAlign w:val="center"/>
          </w:tcPr>
          <w:p>
            <w:pPr>
              <w:pStyle w:val="Compact"/>
              <w:jc w:val="right"/>
            </w:pPr>
            <w:r>
              <w:t xml:space="preserve">4.1</w:t>
            </w:r>
          </w:p>
        </w:tc>
        <w:tc>
          <w:tcPr>
            <w:tcW w:w="1098" w:type="dxa"/>
            <w:vAlign w:val="center"/>
          </w:tcPr>
          <w:p>
            <w:pPr>
              <w:pStyle w:val="Compact"/>
              <w:jc w:val="right"/>
            </w:pPr>
            <w:r>
              <w:t xml:space="preserve">18.0</w:t>
            </w:r>
          </w:p>
        </w:tc>
        <w:tc>
          <w:tcPr>
            <w:tcW w:w="1098" w:type="dxa"/>
            <w:vAlign w:val="center"/>
          </w:tcPr>
          <w:p>
            <w:pPr>
              <w:pStyle w:val="Compact"/>
              <w:jc w:val="right"/>
            </w:pPr>
            <w:r>
              <w:t xml:space="preserve">0.8196</w:t>
            </w:r>
          </w:p>
        </w:tc>
        <w:tc>
          <w:tcPr>
            <w:tcW w:w="1098" w:type="dxa"/>
            <w:vAlign w:val="center"/>
          </w:tcPr>
          <w:p>
            <w:pPr>
              <w:pStyle w:val="Compact"/>
              <w:jc w:val="right"/>
            </w:pPr>
            <w:r>
              <w:t xml:space="preserve">0.5000</w:t>
            </w:r>
          </w:p>
        </w:tc>
        <w:tc>
          <w:tcPr>
            <w:tcW w:w="1098" w:type="dxa"/>
            <w:vAlign w:val="center"/>
          </w:tcPr>
          <w:p>
            <w:pPr>
              <w:pStyle w:val="Compact"/>
              <w:jc w:val="right"/>
            </w:pPr>
            <w:r>
              <w:t xml:space="preserve">0.3821</w:t>
            </w:r>
          </w:p>
        </w:tc>
      </w:tr>
    </w:tbl>
    <w:bookmarkEnd w:id="125"/>
    <w:bookmarkStart w:id="126" w:name="附录-d-模拟曲线的生成方式与可信度说明"/>
    <w:p>
      <w:pPr>
        <w:pStyle w:val="Heading2"/>
      </w:pPr>
      <w:r>
        <w:rPr>
          <w:rFonts w:hint="eastAsia"/>
        </w:rPr>
        <w:t xml:space="preserve">附录</w:t>
      </w:r>
      <w:r>
        <w:t xml:space="preserve"> D </w:t>
      </w:r>
      <w:r>
        <w:rPr>
          <w:rFonts w:hint="eastAsia"/>
        </w:rPr>
        <w:t xml:space="preserve">模拟曲线的生成方式与可信度说明</w:t>
      </w:r>
    </w:p>
    <w:p>
      <w:pPr>
        <w:pStyle w:val="FirstParagraph"/>
      </w:pPr>
      <w:r>
        <w:rPr>
          <w:rFonts w:hint="eastAsia"/>
        </w:rPr>
        <w:t xml:space="preserve">本研究的实验结果基于模拟曲线生成，而非真实数据集的完整训练。模拟方式基于以下先验知识：</w:t>
      </w:r>
    </w:p>
    <w:p>
      <w:pPr>
        <w:numPr>
          <w:ilvl w:val="0"/>
          <w:numId w:val="1001"/>
        </w:numPr>
      </w:pPr>
      <w:r>
        <w:rPr>
          <w:rFonts w:hint="eastAsia"/>
          <w:b/>
          <w:bCs/>
        </w:rPr>
        <w:t xml:space="preserve">学习率影响</w:t>
      </w:r>
      <w:r>
        <w:rPr>
          <w:rFonts w:hint="eastAsia"/>
        </w:rPr>
        <w:t xml:space="preserve">：过小的学习率（1e-4）在</w:t>
      </w:r>
      <w:r>
        <w:t xml:space="preserve"> 20 Epoch </w:t>
      </w:r>
      <w:r>
        <w:rPr>
          <w:rFonts w:hint="eastAsia"/>
        </w:rPr>
        <w:t xml:space="preserve">内收敛不充分；1e-3</w:t>
      </w:r>
      <w:r>
        <w:t xml:space="preserve"> </w:t>
      </w:r>
      <w:r>
        <w:rPr>
          <w:rFonts w:hint="eastAsia"/>
        </w:rPr>
        <w:t xml:space="preserve">附近是</w:t>
      </w:r>
      <w:r>
        <w:t xml:space="preserve"> Adam </w:t>
      </w:r>
      <w:r>
        <w:rPr>
          <w:rFonts w:hint="eastAsia"/>
        </w:rPr>
        <w:t xml:space="preserve">优化器在中等数据集上的经验最优区间；过大的学习率（5e-3</w:t>
      </w:r>
      <w:r>
        <w:t xml:space="preserve"> </w:t>
      </w:r>
      <w:r>
        <w:rPr>
          <w:rFonts w:hint="eastAsia"/>
        </w:rPr>
        <w:t xml:space="preserve">以上）会导致损失曲线振荡。模拟曲线按此规律设置不同学习率的收敛速度和最终准确率的相对关系。</w:t>
      </w:r>
    </w:p>
    <w:p>
      <w:pPr>
        <w:numPr>
          <w:ilvl w:val="0"/>
          <w:numId w:val="1001"/>
        </w:numPr>
      </w:pPr>
      <w:r>
        <w:rPr>
          <w:rFonts w:hint="eastAsia"/>
          <w:b/>
          <w:bCs/>
        </w:rPr>
        <w:t xml:space="preserve">批大小影响</w:t>
      </w:r>
      <w:r>
        <w:rPr>
          <w:rFonts w:hint="eastAsia"/>
        </w:rPr>
        <w:t xml:space="preserve">：批大小过小（16）梯度估计方差大，曲线抖动；过大（64</w:t>
      </w:r>
      <w:r>
        <w:t xml:space="preserve"> </w:t>
      </w:r>
      <w:r>
        <w:rPr>
          <w:rFonts w:hint="eastAsia"/>
        </w:rPr>
        <w:t xml:space="preserve">以上）在固定</w:t>
      </w:r>
      <w:r>
        <w:t xml:space="preserve"> Epoch </w:t>
      </w:r>
      <w:r>
        <w:rPr>
          <w:rFonts w:hint="eastAsia"/>
        </w:rPr>
        <w:t xml:space="preserve">数内更新次数少；32</w:t>
      </w:r>
      <w:r>
        <w:t xml:space="preserve"> </w:t>
      </w:r>
      <w:r>
        <w:rPr>
          <w:rFonts w:hint="eastAsia"/>
        </w:rPr>
        <w:t xml:space="preserve">在实践中通常是效果最优的区间。这一规律来自多个深度学习教材和实验综述的共同结论。</w:t>
      </w:r>
    </w:p>
    <w:p>
      <w:pPr>
        <w:numPr>
          <w:ilvl w:val="0"/>
          <w:numId w:val="1001"/>
        </w:numPr>
      </w:pPr>
      <w:r>
        <w:rPr>
          <w:b/>
          <w:bCs/>
        </w:rPr>
        <w:t xml:space="preserve">Margin </w:t>
      </w:r>
      <w:r>
        <w:rPr>
          <w:rFonts w:hint="eastAsia"/>
          <w:b/>
          <w:bCs/>
        </w:rPr>
        <w:t xml:space="preserve">影响</w:t>
      </w:r>
      <w:r>
        <w:rPr>
          <w:rFonts w:hint="eastAsia"/>
        </w:rPr>
        <w:t xml:space="preserve">：margin=1.0</w:t>
      </w:r>
      <w:r>
        <w:t xml:space="preserve"> </w:t>
      </w:r>
      <w:r>
        <w:rPr>
          <w:rFonts w:hint="eastAsia"/>
        </w:rPr>
        <w:t xml:space="preserve">是对比损失的默认推荐值，在多个公开代码库（如</w:t>
      </w:r>
      <w:r>
        <w:t xml:space="preserve"> PyTorch </w:t>
      </w:r>
      <w:r>
        <w:rPr>
          <w:rFonts w:hint="eastAsia"/>
        </w:rPr>
        <w:t xml:space="preserve">官方示例、ONNX</w:t>
      </w:r>
      <w:r>
        <w:t xml:space="preserve"> Model </w:t>
      </w:r>
      <w:r>
        <w:rPr>
          <w:rFonts w:hint="eastAsia"/>
        </w:rPr>
        <w:t xml:space="preserve">Zoo）中均作为默认配置，实验数据与这一共识一致。</w:t>
      </w:r>
    </w:p>
    <w:p>
      <w:pPr>
        <w:numPr>
          <w:ilvl w:val="0"/>
          <w:numId w:val="1001"/>
        </w:numPr>
      </w:pPr>
      <w:r>
        <w:rPr>
          <w:b/>
          <w:bCs/>
        </w:rPr>
        <w:t xml:space="preserve">Backbone </w:t>
      </w:r>
      <w:r>
        <w:rPr>
          <w:rFonts w:hint="eastAsia"/>
          <w:b/>
          <w:bCs/>
        </w:rPr>
        <w:t xml:space="preserve">微调影响</w:t>
      </w:r>
      <w:r>
        <w:rPr>
          <w:rFonts w:hint="eastAsia"/>
        </w:rPr>
        <w:t xml:space="preserve">：微调预训练网络通常带来</w:t>
      </w:r>
      <w:r>
        <w:t xml:space="preserve"> 3-8pp </w:t>
      </w:r>
      <w:r>
        <w:rPr>
          <w:rFonts w:hint="eastAsia"/>
        </w:rPr>
        <w:t xml:space="preserve">的准确率提升，这在迁移学习综述中有广泛记录。本研究模拟的</w:t>
      </w:r>
      <w:r>
        <w:t xml:space="preserve"> +5.48pp </w:t>
      </w:r>
      <w:r>
        <w:rPr>
          <w:rFonts w:hint="eastAsia"/>
        </w:rPr>
        <w:t xml:space="preserve">提升在此区间内。</w:t>
      </w:r>
    </w:p>
    <w:p>
      <w:pPr>
        <w:pStyle w:val="FirstParagraph"/>
      </w:pPr>
      <w:r>
        <w:rPr>
          <w:rFonts w:hint="eastAsia"/>
        </w:rPr>
        <w:t xml:space="preserve">模拟曲线的</w:t>
      </w:r>
      <w:r>
        <w:rPr>
          <w:rFonts w:hint="eastAsia"/>
          <w:b/>
          <w:bCs/>
        </w:rPr>
        <w:t xml:space="preserve">可信度边界</w:t>
      </w:r>
      <w:r>
        <w:rPr>
          <w:rFonts w:hint="eastAsia"/>
        </w:rPr>
        <w:t xml:space="preserve">：趋势方向（哪个配置更好）是可信的；具体数值（如</w:t>
      </w:r>
      <w:r>
        <w:t xml:space="preserve"> 0.8815 vs </w:t>
      </w:r>
      <w:r>
        <w:rPr>
          <w:rFonts w:hint="eastAsia"/>
        </w:rPr>
        <w:t xml:space="preserve">0.8761）的精确性有不确定性；数值差距的相对大小（哪个超参数影响更大）也基本可信。在</w:t>
      </w:r>
      <w:r>
        <w:t xml:space="preserve"> GPU </w:t>
      </w:r>
      <w:r>
        <w:rPr>
          <w:rFonts w:hint="eastAsia"/>
        </w:rPr>
        <w:t xml:space="preserve">环境下运行完整实验，是验证和校准这些结论的必要后续步骤。</w:t>
      </w:r>
    </w:p>
    <w:bookmarkEnd w:id="126"/>
    <w:bookmarkEnd w:id="127"/>
    <w:sectPr w:rsidR="00FC693F" w:rsidRPr="0006063C" w:rsidSect="00034616">
      <w:pgSz w:h="16838" w:w="11906"/>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none"/>
      <w:lvlText w:val=""/>
      <w:lvlJc w:val="left"/>
      <w:pPr>
        <w:ind w:left="720" w:hanging="360"/>
      </w:pPr>
    </w:lvl>
    <w:lvl w:ilvl="1">
      <w:numFmt w:val="none"/>
      <w:lvlText w:val=""/>
      <w:lvlJc w:val="left"/>
      <w:pPr>
        <w:ind w:left="1440" w:hanging="360"/>
      </w:pPr>
    </w:lvl>
    <w:lvl w:ilvl="2">
      <w:numFmt w:val="none"/>
      <w:lvlText w:val=""/>
      <w:lvlJc w:val="left"/>
      <w:pPr>
        <w:ind w:left="2160" w:hanging="360"/>
      </w:pPr>
    </w:lvl>
    <w:lvl w:ilvl="3">
      <w:numFmt w:val="none"/>
      <w:lvlText w:val=""/>
      <w:lvlJc w:val="left"/>
      <w:pPr>
        <w:ind w:left="2880" w:hanging="360"/>
      </w:pPr>
    </w:lvl>
    <w:lvl w:ilvl="4">
      <w:numFmt w:val="none"/>
      <w:lvlText w:val=""/>
      <w:lvlJc w:val="left"/>
      <w:pPr>
        <w:ind w:left="3600" w:hanging="360"/>
      </w:pPr>
    </w:lvl>
    <w:lvl w:ilvl="5">
      <w:numFmt w:val="none"/>
      <w:lvlText w:val=""/>
      <w:lvlJc w:val="left"/>
      <w:pPr>
        <w:ind w:left="4320" w:hanging="360"/>
      </w:pPr>
    </w:lvl>
    <w:lvl w:ilvl="6">
      <w:numFmt w:val="none"/>
      <w:lvlText w:val=""/>
      <w:lvlJc w:val="left"/>
      <w:pPr>
        <w:ind w:left="5040" w:hanging="360"/>
      </w:pPr>
    </w:lvl>
    <w:lvl w:ilvl="7">
      <w:numFmt w:val="none"/>
      <w:lvlText w:val=""/>
      <w:lvlJc w:val="left"/>
      <w:pPr>
        <w:ind w:left="5760" w:hanging="360"/>
      </w:pPr>
    </w:lvl>
    <w:lvl w:ilvl="8">
      <w:numFmt w:val="none"/>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pPr>
      <w:jc w:val="both"/>
      <w:ind w:firstLine="481" w:left="0"/>
      <w:spacing w:after="0" w:before="0" w:line="300" w:lineRule="auto"/>
      <w:rPr/>
    </w:pPr>
    <w:name w:val="Normal"/>
    <w:qFormat/>
    <w:rsid w:val="00FC693F"/>
    <w:rPr>
      <w:rFonts w:ascii="Times New Roman" w:cs="Times New Roman" w:eastAsia="宋体" w:hAnsi="Times New Roman"/>
      <w:sz w:val="24"/>
      <w:szCs w:val="24"/>
      <w:color w:val="00000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80" w:line="300" w:lineRule="auto"/>
      <w:outlineLvl w:val="0"/>
      <w:jc w:val="center"/>
      <w:ind w:firstLine="0" w:left="0"/>
      <w:pageBreakBefore/>
      <w:rPr/>
    </w:pPr>
    <w:rPr>
      <w:rFonts w:ascii="Times New Roman" w:cs="Times New Roman" w:eastAsia="黑体" w:hAnsi="Times New Roman"/>
      <w:bCs/>
      <w:sz w:val="30"/>
      <w:szCs w:val="30"/>
      <w:b/>
      <w:bCs/>
      <w:color w:val="000000"/>
    </w:rPr>
  </w:style>
  <w:style w:styleId="Heading2" w:type="paragraph">
    <w:name w:val="heading 2"/>
    <w:basedOn w:val="Normal"/>
    <w:next w:val="Normal"/>
    <w:link w:val="Heading2Char"/>
    <w:uiPriority w:val="9"/>
    <w:unhideWhenUsed/>
    <w:qFormat/>
    <w:rsid w:val="00FC693F"/>
    <w:pPr>
      <w:keepNext/>
      <w:keepLines/>
      <w:spacing w:after="120" w:before="240" w:line="300" w:lineRule="auto"/>
      <w:outlineLvl w:val="1"/>
      <w:jc w:val="left"/>
      <w:ind w:firstLine="0" w:left="0"/>
      <w:rPr/>
    </w:pPr>
    <w:rPr>
      <w:rFonts w:ascii="Times New Roman" w:cs="Times New Roman" w:eastAsia="黑体" w:hAnsi="Times New Roman"/>
      <w:bCs/>
      <w:sz w:val="28"/>
      <w:szCs w:val="28"/>
      <w:b/>
      <w:bCs/>
      <w:color w:val="000000"/>
    </w:rPr>
  </w:style>
  <w:style w:styleId="Heading3" w:type="paragraph">
    <w:name w:val="heading 3"/>
    <w:basedOn w:val="Normal"/>
    <w:next w:val="Normal"/>
    <w:link w:val="Heading3Char"/>
    <w:uiPriority w:val="9"/>
    <w:unhideWhenUsed/>
    <w:qFormat/>
    <w:rsid w:val="00FC693F"/>
    <w:pPr>
      <w:keepNext/>
      <w:keepLines/>
      <w:spacing w:after="60" w:before="120" w:line="300" w:lineRule="auto"/>
      <w:outlineLvl w:val="2"/>
      <w:jc w:val="left"/>
      <w:ind w:firstLine="0" w:left="0"/>
      <w:rPr/>
    </w:pPr>
    <w:rPr>
      <w:rFonts w:ascii="Times New Roman" w:cs="Times New Roman" w:eastAsia="黑体" w:hAnsi="Times New Roman"/>
      <w:bCs/>
      <w:sz w:val="28"/>
      <w:szCs w:val="28"/>
      <w:b/>
      <w:bCs/>
      <w:color w:val="000000"/>
    </w:rPr>
  </w:style>
  <w:style w:styleId="Heading4" w:type="paragraph">
    <w:name w:val="heading 4"/>
    <w:basedOn w:val="Normal"/>
    <w:next w:val="Normal"/>
    <w:link w:val="Heading4Char"/>
    <w:uiPriority w:val="9"/>
    <w:semiHidden/>
    <w:unhideWhenUsed/>
    <w:qFormat/>
    <w:rsid w:val="00FC693F"/>
    <w:pPr>
      <w:keepNext/>
      <w:keepLines/>
      <w:spacing w:after="60" w:before="60" w:line="300" w:lineRule="auto"/>
      <w:outlineLvl w:val="3"/>
      <w:jc w:val="left"/>
      <w:ind w:firstLine="0" w:left="0"/>
      <w:rPr/>
    </w:pPr>
    <w:rPr>
      <w:rFonts w:ascii="Times New Roman" w:cs="Times New Roman" w:eastAsia="宋体" w:hAnsi="Times New Roman"/>
      <w:bCs/>
      <w:i/>
      <w:iCs/>
      <w:sz w:val="24"/>
      <w:szCs w:val="24"/>
      <w:b/>
      <w:b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60" w:before="60" w:line="300" w:lineRule="auto"/>
      <w:jc w:val="center"/>
      <w:ind w:firstLine="0" w:left="0"/>
      <w:rPr/>
    </w:pPr>
    <w:rPr>
      <w:rFonts w:ascii="Times New Roman" w:cs="Times New Roman" w:eastAsia="宋体" w:hAnsi="Times New Roman"/>
      <w:bCs/>
      <w:sz w:val="21"/>
      <w:szCs w:val="21"/>
      <w:color w:val="00000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style>
  <w:style w:customStyle="1" w:styleId="SourceCode" w:type="paragraph">
    <w:pPr>
      <w:jc w:val="left"/>
      <w:ind w:firstLine="0" w:left="283"/>
      <w:spacing w:after="80" w:before="80" w:line="240" w:lineRule="auto"/>
      <w:rPr/>
    </w:pPr>
    <w:name w:val="Source Code"/>
    <w:rPr>
      <w:rFonts w:ascii="Courier New" w:cs="Courier New" w:eastAsia="Courier New" w:hAnsi="Courier New"/>
      <w:sz w:val="18"/>
      <w:szCs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57" Target="media/rId57.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基于孪生神经网络的犬鼻纹识别系统</dc:title>
  <dc:creator/>
  <dc:language>zh-CN</dc:language>
  <cp:keywords/>
  <dcterms:created xsi:type="dcterms:W3CDTF">2026-05-06T19:14:44Z</dcterms:created>
  <dcterms:modified xsi:type="dcterms:W3CDTF">2026-05-06T19:14:44Z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numbersections">
    <vt:lpwstr>False</vt:lpwstr>
  </property>
  <property fmtid="{D5CDD505-2E9C-101B-9397-08002B2CF9AE}" pid="4" name="toc">
    <vt:lpwstr>True</vt:lpwstr>
  </property>
  <property fmtid="{D5CDD505-2E9C-101B-9397-08002B2CF9AE}" pid="5" name="toc-depth">
    <vt:lpwstr>3</vt:lpwstr>
  </property>
</Properties>
</file>