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101E" w:rsidRPr="00A3101E" w:rsidRDefault="00A3101E" w:rsidP="00A3101E">
      <w:pPr>
        <w:pStyle w:val="Heading1"/>
        <w:spacing w:before="0" w:beforeAutospacing="0" w:after="86" w:afterAutospacing="0"/>
      </w:pPr>
      <w:bookmarkStart w:id="0" w:name="_GoBack"/>
      <w:bookmarkEnd w:id="0"/>
      <w:r>
        <w:t xml:space="preserve">       </w:t>
      </w:r>
      <w:r w:rsidRPr="00A3101E">
        <w:t xml:space="preserve">Guidelines for Achieving a Compliant </w:t>
      </w:r>
      <w:r>
        <w:t xml:space="preserve">      </w:t>
      </w:r>
      <w:r w:rsidRPr="00A3101E">
        <w:t>Query Practice</w:t>
      </w:r>
    </w:p>
    <w:p w:rsidR="00A3101E" w:rsidRPr="00A3101E" w:rsidRDefault="00A3101E" w:rsidP="00A3101E">
      <w:pPr>
        <w:spacing w:after="0" w:line="240" w:lineRule="auto"/>
        <w:jc w:val="center"/>
        <w:rPr>
          <w:rFonts w:ascii="Times New Roman" w:eastAsia="Times New Roman" w:hAnsi="Times New Roman" w:cs="Times New Roman"/>
          <w:sz w:val="24"/>
          <w:szCs w:val="24"/>
        </w:rPr>
      </w:pPr>
      <w:r w:rsidRPr="00A3101E">
        <w:rPr>
          <w:rFonts w:ascii="Times New Roman" w:eastAsia="Times New Roman" w:hAnsi="Times New Roman" w:cs="Times New Roman"/>
          <w:sz w:val="24"/>
          <w:szCs w:val="24"/>
        </w:rPr>
        <w:t>SAVE TO MYBOK</w:t>
      </w:r>
    </w:p>
    <w:p w:rsidR="00A3101E" w:rsidRPr="00A3101E" w:rsidRDefault="00A3101E" w:rsidP="00A3101E">
      <w:pPr>
        <w:spacing w:after="0" w:line="240" w:lineRule="auto"/>
        <w:rPr>
          <w:rFonts w:ascii="Times New Roman" w:eastAsia="Times New Roman" w:hAnsi="Times New Roman" w:cs="Times New Roman"/>
          <w:sz w:val="24"/>
          <w:szCs w:val="24"/>
        </w:rPr>
      </w:pPr>
      <w:r w:rsidRPr="00A3101E">
        <w:rPr>
          <w:rFonts w:ascii="Times New Roman" w:eastAsia="Times New Roman" w:hAnsi="Times New Roman" w:cs="Times New Roman"/>
          <w:sz w:val="24"/>
          <w:szCs w:val="24"/>
        </w:rPr>
        <w:br/>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This practice brief has been updated. See the latest version </w:t>
      </w:r>
      <w:hyperlink r:id="rId6" w:history="1">
        <w:r w:rsidRPr="00A3101E">
          <w:rPr>
            <w:rFonts w:ascii="Times New Roman" w:eastAsia="Times New Roman" w:hAnsi="Times New Roman" w:cs="Times New Roman"/>
            <w:color w:val="005AA8"/>
            <w:sz w:val="24"/>
            <w:szCs w:val="24"/>
            <w:u w:val="single"/>
          </w:rPr>
          <w:t>here</w:t>
        </w:r>
      </w:hyperlink>
      <w:r w:rsidRPr="00A3101E">
        <w:rPr>
          <w:rFonts w:ascii="Times New Roman" w:eastAsia="Times New Roman" w:hAnsi="Times New Roman" w:cs="Times New Roman"/>
          <w:color w:val="000000"/>
          <w:sz w:val="24"/>
          <w:szCs w:val="24"/>
        </w:rPr>
        <w:t>. This version is made available for historical purposes only.</w:t>
      </w:r>
    </w:p>
    <w:p w:rsidR="00A3101E" w:rsidRPr="00A3101E" w:rsidRDefault="00846ACF" w:rsidP="00A310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0" o:hralign="center" o:hrstd="t" o:hr="t" fillcolor="#a0a0a0" stroked="f"/>
        </w:pic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In court an attorney can’t “lead” a witness into a statement. In hospitals, coders and clinical documentation specialists can’t lead healthcare providers with queries. Therefore, appropriate etiquette must be followed when querying providers for additional health record information.</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A query is a communication tool used to clarify documentation in the health record for accurate code assignment. The desired outcome from a query is an update of a health record to better reflect a practitioner’s intent and clinical thought processes, documented in a manner that supports accurate code assignment. The final coded diagnoses and procedures derived from the health record documentation should accurately reflect the patient’s episode of care.</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The guidance of this practice brief augments and, where applicable, supersedes prior AHIMA guidance on queries. The intent of this practice brief is not to limit clinical communication for purposes of patient care. Rather it is to maintain the integrity of the coded healthcare data. All professionals are encouraged to adhere to these compliant querying guidelines regardless of credential, role, title, or use of any technological tools involved in the query process.</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A proper query process ensures that appropriate documentation appears in the health record. Personnel performing the query function should focus on a compliant query process and content reflective of appropriate clinical indicators to support the query.</w:t>
      </w:r>
    </w:p>
    <w:p w:rsidR="00A3101E" w:rsidRPr="00A3101E" w:rsidRDefault="00A3101E" w:rsidP="00A3101E">
      <w:pPr>
        <w:spacing w:after="0" w:line="240" w:lineRule="auto"/>
        <w:outlineLvl w:val="2"/>
        <w:rPr>
          <w:rFonts w:ascii="Times New Roman" w:eastAsia="Times New Roman" w:hAnsi="Times New Roman" w:cs="Times New Roman"/>
          <w:b/>
          <w:bCs/>
          <w:sz w:val="27"/>
          <w:szCs w:val="27"/>
        </w:rPr>
      </w:pPr>
      <w:r w:rsidRPr="00A3101E">
        <w:rPr>
          <w:rFonts w:ascii="Times New Roman" w:eastAsia="Times New Roman" w:hAnsi="Times New Roman" w:cs="Times New Roman"/>
          <w:b/>
          <w:bCs/>
          <w:sz w:val="27"/>
          <w:szCs w:val="27"/>
        </w:rPr>
        <w:t>When and How to Query</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The generation of a query should be considered when the health record documentation:</w:t>
      </w:r>
    </w:p>
    <w:p w:rsidR="00A3101E" w:rsidRPr="00A3101E" w:rsidRDefault="00A3101E" w:rsidP="00A3101E">
      <w:pPr>
        <w:numPr>
          <w:ilvl w:val="0"/>
          <w:numId w:val="1"/>
        </w:numPr>
        <w:spacing w:after="171" w:line="240" w:lineRule="auto"/>
        <w:ind w:left="0"/>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Is conflicting, imprecise, incomplete, illegible, ambiguous, or inconsistent</w:t>
      </w:r>
    </w:p>
    <w:p w:rsidR="00A3101E" w:rsidRPr="00A3101E" w:rsidRDefault="00A3101E" w:rsidP="00A3101E">
      <w:pPr>
        <w:numPr>
          <w:ilvl w:val="0"/>
          <w:numId w:val="1"/>
        </w:numPr>
        <w:spacing w:after="171" w:line="240" w:lineRule="auto"/>
        <w:ind w:left="0"/>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Describes or is associated with clinical indicators without a definitive relationship to an underlying diagnosis</w:t>
      </w:r>
    </w:p>
    <w:p w:rsidR="00A3101E" w:rsidRPr="00A3101E" w:rsidRDefault="00A3101E" w:rsidP="00A3101E">
      <w:pPr>
        <w:numPr>
          <w:ilvl w:val="0"/>
          <w:numId w:val="1"/>
        </w:numPr>
        <w:spacing w:after="171" w:line="240" w:lineRule="auto"/>
        <w:ind w:left="0"/>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Includes clinical indicators, diagnostic evaluation, and/or treatment not related to a specific condition or procedure</w:t>
      </w:r>
    </w:p>
    <w:p w:rsidR="00A3101E" w:rsidRPr="00A3101E" w:rsidRDefault="00A3101E" w:rsidP="00A3101E">
      <w:pPr>
        <w:numPr>
          <w:ilvl w:val="0"/>
          <w:numId w:val="1"/>
        </w:numPr>
        <w:spacing w:after="171" w:line="240" w:lineRule="auto"/>
        <w:ind w:left="0"/>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Provides a diagnosis without underlying clinical validation</w:t>
      </w:r>
    </w:p>
    <w:p w:rsidR="00A3101E" w:rsidRPr="00A3101E" w:rsidRDefault="00A3101E" w:rsidP="00A3101E">
      <w:pPr>
        <w:numPr>
          <w:ilvl w:val="0"/>
          <w:numId w:val="1"/>
        </w:numPr>
        <w:spacing w:after="171" w:line="240" w:lineRule="auto"/>
        <w:ind w:left="0"/>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Is unclear for present on admission indicator assignment</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Although open-ended queries are preferred, multiple choice and “yes/no” queries are also acceptable under certain circumstances.</w:t>
      </w:r>
    </w:p>
    <w:tbl>
      <w:tblPr>
        <w:tblW w:w="45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8431"/>
      </w:tblGrid>
      <w:tr w:rsidR="00A3101E" w:rsidRPr="00A3101E" w:rsidTr="00A3101E">
        <w:tc>
          <w:tcPr>
            <w:tcW w:w="0" w:type="auto"/>
            <w:tcBorders>
              <w:top w:val="single" w:sz="6" w:space="0" w:color="000000"/>
              <w:left w:val="single" w:sz="6" w:space="0" w:color="000000"/>
              <w:bottom w:val="single" w:sz="6" w:space="0" w:color="000000"/>
              <w:right w:val="single" w:sz="6" w:space="0" w:color="000000"/>
            </w:tcBorders>
            <w:tcMar>
              <w:top w:w="86" w:type="dxa"/>
              <w:left w:w="171" w:type="dxa"/>
              <w:bottom w:w="86" w:type="dxa"/>
              <w:right w:w="171" w:type="dxa"/>
            </w:tcMar>
            <w:vAlign w:val="center"/>
            <w:hideMark/>
          </w:tcPr>
          <w:p w:rsidR="00A3101E" w:rsidRPr="00A3101E" w:rsidRDefault="00A3101E" w:rsidP="00A3101E">
            <w:pPr>
              <w:spacing w:after="0" w:line="240" w:lineRule="auto"/>
              <w:outlineLvl w:val="2"/>
              <w:rPr>
                <w:rFonts w:ascii="Times New Roman" w:eastAsia="Times New Roman" w:hAnsi="Times New Roman" w:cs="Times New Roman"/>
                <w:b/>
                <w:bCs/>
                <w:color w:val="000000"/>
                <w:sz w:val="27"/>
                <w:szCs w:val="27"/>
              </w:rPr>
            </w:pPr>
            <w:r w:rsidRPr="00A3101E">
              <w:rPr>
                <w:rFonts w:ascii="Times New Roman" w:eastAsia="Times New Roman" w:hAnsi="Times New Roman" w:cs="Times New Roman"/>
                <w:b/>
                <w:bCs/>
                <w:color w:val="000000"/>
                <w:sz w:val="27"/>
                <w:szCs w:val="27"/>
              </w:rPr>
              <w:lastRenderedPageBreak/>
              <w:t>Query Example: Clarification for Specificity of a Diagnosis</w:t>
            </w:r>
          </w:p>
          <w:p w:rsidR="00A3101E" w:rsidRPr="00A3101E" w:rsidRDefault="00A3101E" w:rsidP="00A3101E">
            <w:pPr>
              <w:spacing w:after="0" w:line="240" w:lineRule="auto"/>
              <w:outlineLvl w:val="3"/>
              <w:rPr>
                <w:rFonts w:ascii="Times New Roman" w:eastAsia="Times New Roman" w:hAnsi="Times New Roman" w:cs="Times New Roman"/>
                <w:b/>
                <w:bCs/>
                <w:color w:val="000000"/>
                <w:sz w:val="24"/>
                <w:szCs w:val="24"/>
              </w:rPr>
            </w:pPr>
            <w:r w:rsidRPr="00A3101E">
              <w:rPr>
                <w:rFonts w:ascii="Times New Roman" w:eastAsia="Times New Roman" w:hAnsi="Times New Roman" w:cs="Times New Roman"/>
                <w:b/>
                <w:bCs/>
                <w:color w:val="000000"/>
                <w:sz w:val="24"/>
                <w:szCs w:val="24"/>
              </w:rPr>
              <w:t>Documentation:</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proofErr w:type="spellStart"/>
            <w:r w:rsidRPr="00A3101E">
              <w:rPr>
                <w:rFonts w:ascii="Times New Roman" w:eastAsia="Times New Roman" w:hAnsi="Times New Roman" w:cs="Times New Roman"/>
                <w:color w:val="000000"/>
                <w:sz w:val="24"/>
                <w:szCs w:val="24"/>
              </w:rPr>
              <w:t>Obtunded</w:t>
            </w:r>
            <w:proofErr w:type="spellEnd"/>
            <w:r w:rsidRPr="00A3101E">
              <w:rPr>
                <w:rFonts w:ascii="Times New Roman" w:eastAsia="Times New Roman" w:hAnsi="Times New Roman" w:cs="Times New Roman"/>
                <w:color w:val="000000"/>
                <w:sz w:val="24"/>
                <w:szCs w:val="24"/>
              </w:rPr>
              <w:t xml:space="preserve"> patient admitted with three-day history of nausea and vomiting. CXR revealed right lower lobe (RLL) pneumonia. Clindamycin ordered.</w:t>
            </w:r>
          </w:p>
          <w:p w:rsidR="00A3101E" w:rsidRPr="00A3101E" w:rsidRDefault="00A3101E" w:rsidP="00A3101E">
            <w:pPr>
              <w:spacing w:after="0" w:line="240" w:lineRule="auto"/>
              <w:outlineLvl w:val="3"/>
              <w:rPr>
                <w:rFonts w:ascii="Times New Roman" w:eastAsia="Times New Roman" w:hAnsi="Times New Roman" w:cs="Times New Roman"/>
                <w:b/>
                <w:bCs/>
                <w:color w:val="000000"/>
                <w:sz w:val="24"/>
                <w:szCs w:val="24"/>
              </w:rPr>
            </w:pPr>
            <w:r w:rsidRPr="00A3101E">
              <w:rPr>
                <w:rFonts w:ascii="Times New Roman" w:eastAsia="Times New Roman" w:hAnsi="Times New Roman" w:cs="Times New Roman"/>
                <w:b/>
                <w:bCs/>
                <w:color w:val="000000"/>
                <w:sz w:val="24"/>
                <w:szCs w:val="24"/>
              </w:rPr>
              <w:t>Leading query:</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Is the patient’s pneumonia due to aspiration?</w:t>
            </w:r>
          </w:p>
          <w:p w:rsidR="00A3101E" w:rsidRPr="00A3101E" w:rsidRDefault="00A3101E" w:rsidP="00A3101E">
            <w:pPr>
              <w:spacing w:after="0" w:line="240" w:lineRule="auto"/>
              <w:outlineLvl w:val="3"/>
              <w:rPr>
                <w:rFonts w:ascii="Times New Roman" w:eastAsia="Times New Roman" w:hAnsi="Times New Roman" w:cs="Times New Roman"/>
                <w:b/>
                <w:bCs/>
                <w:color w:val="000000"/>
                <w:sz w:val="24"/>
                <w:szCs w:val="24"/>
              </w:rPr>
            </w:pPr>
            <w:proofErr w:type="spellStart"/>
            <w:r w:rsidRPr="00A3101E">
              <w:rPr>
                <w:rFonts w:ascii="Times New Roman" w:eastAsia="Times New Roman" w:hAnsi="Times New Roman" w:cs="Times New Roman"/>
                <w:b/>
                <w:bCs/>
                <w:color w:val="000000"/>
                <w:sz w:val="24"/>
                <w:szCs w:val="24"/>
              </w:rPr>
              <w:t>Nonleading</w:t>
            </w:r>
            <w:proofErr w:type="spellEnd"/>
            <w:r w:rsidRPr="00A3101E">
              <w:rPr>
                <w:rFonts w:ascii="Times New Roman" w:eastAsia="Times New Roman" w:hAnsi="Times New Roman" w:cs="Times New Roman"/>
                <w:b/>
                <w:bCs/>
                <w:color w:val="000000"/>
                <w:sz w:val="24"/>
                <w:szCs w:val="24"/>
              </w:rPr>
              <w:t xml:space="preserve"> query:</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 xml:space="preserve">Can the </w:t>
            </w:r>
            <w:proofErr w:type="spellStart"/>
            <w:r w:rsidRPr="00A3101E">
              <w:rPr>
                <w:rFonts w:ascii="Times New Roman" w:eastAsia="Times New Roman" w:hAnsi="Times New Roman" w:cs="Times New Roman"/>
                <w:color w:val="000000"/>
                <w:sz w:val="24"/>
                <w:szCs w:val="24"/>
              </w:rPr>
              <w:t>etiology</w:t>
            </w:r>
            <w:proofErr w:type="spellEnd"/>
            <w:r w:rsidRPr="00A3101E">
              <w:rPr>
                <w:rFonts w:ascii="Times New Roman" w:eastAsia="Times New Roman" w:hAnsi="Times New Roman" w:cs="Times New Roman"/>
                <w:color w:val="000000"/>
                <w:sz w:val="24"/>
                <w:szCs w:val="24"/>
              </w:rPr>
              <w:t xml:space="preserve"> of the patient’s pneumonia be further specified? It is noted in the admitting history and physical examination (H&amp;P) this </w:t>
            </w:r>
            <w:proofErr w:type="spellStart"/>
            <w:r w:rsidRPr="00A3101E">
              <w:rPr>
                <w:rFonts w:ascii="Times New Roman" w:eastAsia="Times New Roman" w:hAnsi="Times New Roman" w:cs="Times New Roman"/>
                <w:color w:val="000000"/>
                <w:sz w:val="24"/>
                <w:szCs w:val="24"/>
              </w:rPr>
              <w:t>obtunded</w:t>
            </w:r>
            <w:proofErr w:type="spellEnd"/>
            <w:r w:rsidRPr="00A3101E">
              <w:rPr>
                <w:rFonts w:ascii="Times New Roman" w:eastAsia="Times New Roman" w:hAnsi="Times New Roman" w:cs="Times New Roman"/>
                <w:color w:val="000000"/>
                <w:sz w:val="24"/>
                <w:szCs w:val="24"/>
              </w:rPr>
              <w:t xml:space="preserve"> patient had a history of nausea and vomiting prior to admission to the hospital and is treated with clindamycin for RLL pneumonia. Based on the above, can the </w:t>
            </w:r>
            <w:proofErr w:type="spellStart"/>
            <w:r w:rsidRPr="00A3101E">
              <w:rPr>
                <w:rFonts w:ascii="Times New Roman" w:eastAsia="Times New Roman" w:hAnsi="Times New Roman" w:cs="Times New Roman"/>
                <w:color w:val="000000"/>
                <w:sz w:val="24"/>
                <w:szCs w:val="24"/>
              </w:rPr>
              <w:t>etiology</w:t>
            </w:r>
            <w:proofErr w:type="spellEnd"/>
            <w:r w:rsidRPr="00A3101E">
              <w:rPr>
                <w:rFonts w:ascii="Times New Roman" w:eastAsia="Times New Roman" w:hAnsi="Times New Roman" w:cs="Times New Roman"/>
                <w:color w:val="000000"/>
                <w:sz w:val="24"/>
                <w:szCs w:val="24"/>
              </w:rPr>
              <w:t xml:space="preserve"> of the pneumonia be further specified? If so, please document the type/</w:t>
            </w:r>
            <w:proofErr w:type="spellStart"/>
            <w:r w:rsidRPr="00A3101E">
              <w:rPr>
                <w:rFonts w:ascii="Times New Roman" w:eastAsia="Times New Roman" w:hAnsi="Times New Roman" w:cs="Times New Roman"/>
                <w:color w:val="000000"/>
                <w:sz w:val="24"/>
                <w:szCs w:val="24"/>
              </w:rPr>
              <w:t>etiology</w:t>
            </w:r>
            <w:proofErr w:type="spellEnd"/>
            <w:r w:rsidRPr="00A3101E">
              <w:rPr>
                <w:rFonts w:ascii="Times New Roman" w:eastAsia="Times New Roman" w:hAnsi="Times New Roman" w:cs="Times New Roman"/>
                <w:color w:val="000000"/>
                <w:sz w:val="24"/>
                <w:szCs w:val="24"/>
              </w:rPr>
              <w:t xml:space="preserve"> of the pneumonia in the progress notes.</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Source: AHIMA. “Guidance for Clinical Documentation Improvement Programs.” </w:t>
            </w:r>
            <w:r w:rsidRPr="00A3101E">
              <w:rPr>
                <w:rFonts w:ascii="Times New Roman" w:eastAsia="Times New Roman" w:hAnsi="Times New Roman" w:cs="Times New Roman"/>
                <w:i/>
                <w:iCs/>
                <w:color w:val="000000"/>
                <w:sz w:val="24"/>
                <w:szCs w:val="24"/>
              </w:rPr>
              <w:t>Journal of AHIMA </w:t>
            </w:r>
            <w:r w:rsidRPr="00A3101E">
              <w:rPr>
                <w:rFonts w:ascii="Times New Roman" w:eastAsia="Times New Roman" w:hAnsi="Times New Roman" w:cs="Times New Roman"/>
                <w:color w:val="000000"/>
                <w:sz w:val="24"/>
                <w:szCs w:val="24"/>
              </w:rPr>
              <w:t>81, no.5 (May 2010): expanded web version.</w:t>
            </w:r>
          </w:p>
        </w:tc>
      </w:tr>
    </w:tbl>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To support why a query was initiated, all queries must be accompanied by the relevant clinical indicator(s) that show why a more complete or accurate diagnosis or procedure is requested. Although AHA’s </w:t>
      </w:r>
      <w:r w:rsidRPr="00A3101E">
        <w:rPr>
          <w:rFonts w:ascii="Times New Roman" w:eastAsia="Times New Roman" w:hAnsi="Times New Roman" w:cs="Times New Roman"/>
          <w:i/>
          <w:iCs/>
          <w:color w:val="000000"/>
          <w:sz w:val="24"/>
          <w:szCs w:val="24"/>
        </w:rPr>
        <w:t>Coding Clinic </w:t>
      </w:r>
      <w:r w:rsidRPr="00A3101E">
        <w:rPr>
          <w:rFonts w:ascii="Times New Roman" w:eastAsia="Times New Roman" w:hAnsi="Times New Roman" w:cs="Times New Roman"/>
          <w:color w:val="000000"/>
          <w:sz w:val="24"/>
          <w:szCs w:val="24"/>
        </w:rPr>
        <w:t>for ICD-9-CM often references clinical indicators associated with particular diagnoses, it is not an authoritative source for establishing the clinical indicators of a given diagnosis. A recent </w:t>
      </w:r>
      <w:r w:rsidRPr="00A3101E">
        <w:rPr>
          <w:rFonts w:ascii="Times New Roman" w:eastAsia="Times New Roman" w:hAnsi="Times New Roman" w:cs="Times New Roman"/>
          <w:i/>
          <w:iCs/>
          <w:color w:val="000000"/>
          <w:sz w:val="24"/>
          <w:szCs w:val="24"/>
        </w:rPr>
        <w:t>Coding Clinic </w:t>
      </w:r>
      <w:r w:rsidRPr="00A3101E">
        <w:rPr>
          <w:rFonts w:ascii="Times New Roman" w:eastAsia="Times New Roman" w:hAnsi="Times New Roman" w:cs="Times New Roman"/>
          <w:color w:val="000000"/>
          <w:sz w:val="24"/>
          <w:szCs w:val="24"/>
        </w:rPr>
        <w:t>issue also stated that it is not intended for such a purpose. Clinical indicators should be derived from the specific medical record under review and the unique episode of care. Clinical indicators supporting the query may include elements from the entire medical record, such as diagnostic findings and provider impressions.</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A query should include the clinical indicators, as discussed above, and should not indicate the impact on reimbursement. A leading query is one that is not supported by the clinical elements in the health record and/or directs a provider to a specific diagnosis or procedure. The justification (i.e., inclusion of relevant clinical indicators) for the query is more important than the query format.</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Because the patient record should provide a sequence of events, best practice is to capture the content of a verbal and/or written query, as well as any practitioner response to the query. This practice allows reviewers to account for the presence documentation that might otherwise appear out of context.</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 xml:space="preserve">If the practitioner documents his or her query response directly into the health record and there is a lack of supporting clinical information, it is recommended the practitioner provide the clinical rationale for the diagnosis (i.e. “Patient transfused four days ago due to acute blood loss </w:t>
      </w:r>
      <w:proofErr w:type="spellStart"/>
      <w:r w:rsidRPr="00A3101E">
        <w:rPr>
          <w:rFonts w:ascii="Times New Roman" w:eastAsia="Times New Roman" w:hAnsi="Times New Roman" w:cs="Times New Roman"/>
          <w:color w:val="000000"/>
          <w:sz w:val="24"/>
          <w:szCs w:val="24"/>
        </w:rPr>
        <w:t>anemia</w:t>
      </w:r>
      <w:proofErr w:type="spellEnd"/>
      <w:r w:rsidRPr="00A3101E">
        <w:rPr>
          <w:rFonts w:ascii="Times New Roman" w:eastAsia="Times New Roman" w:hAnsi="Times New Roman" w:cs="Times New Roman"/>
          <w:color w:val="000000"/>
          <w:sz w:val="24"/>
          <w:szCs w:val="24"/>
        </w:rPr>
        <w:t xml:space="preserve">”) unless the query is maintained as a permanent part of the health record. Lack of clinical rationale may raise questions in the event of any secondary review. Organizations that opt to not maintain queries as part of the permanent health record are encouraged to maintain copies as part of the administrative, business record. If the </w:t>
      </w:r>
      <w:r w:rsidRPr="00A3101E">
        <w:rPr>
          <w:rFonts w:ascii="Times New Roman" w:eastAsia="Times New Roman" w:hAnsi="Times New Roman" w:cs="Times New Roman"/>
          <w:color w:val="000000"/>
          <w:sz w:val="24"/>
          <w:szCs w:val="24"/>
        </w:rPr>
        <w:lastRenderedPageBreak/>
        <w:t>practitioner documents his or her response only on the query form, then the query form should become part of the permanent health record.</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Multiple choice query formats should include clinically significant and reasonable options as supported by clinical indicators in the health record, recognizing that there may be only one reasonable option. As such, providing a new diagnosis as an option in a multiple choice list-as supported and substantiated by referenced clinical indicators from the health record-is not introducing new information. Multiple choice query formats should also include additional options such as “clinically undetermined” and “other” that would allow the provider to add free text. Additional options such as “not clinically significant” and “integral to” may be included on the query form if appropriate.</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The “yes/no” query format should be constructed to include the additional options associated with multiple choice queries (i.e., “other,” “clinically undetermined,” and “not clinically significant and integral to”). Yes/no queries may not be used in circumstances where only clinical indicators of a condition are present and the condition/diagnosis has yet to be documented in the health record. Also new diagnoses cannot be derived from a yes/no query.</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In such circumstances, open-ended or multiple choice query formats must be used. It is not considered leading to include a new diagnosis as part of a multiple choice format when supported by clinical indicators (see “Query Example: Yes/No Format”). In addition to present on admission (POA) determinations, yes/no queries may be utilized under the following circumstances:</w:t>
      </w:r>
    </w:p>
    <w:p w:rsidR="00A3101E" w:rsidRPr="00A3101E" w:rsidRDefault="00A3101E" w:rsidP="00A3101E">
      <w:pPr>
        <w:numPr>
          <w:ilvl w:val="0"/>
          <w:numId w:val="2"/>
        </w:numPr>
        <w:spacing w:after="171" w:line="240" w:lineRule="auto"/>
        <w:ind w:left="0"/>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Substantiating or further specifying a diagnosis that is already present in the health record (i.e., findings in pathology, radiology, and other diagnostic reports) with interpretation by a physician</w:t>
      </w:r>
    </w:p>
    <w:p w:rsidR="00A3101E" w:rsidRPr="00A3101E" w:rsidRDefault="00A3101E" w:rsidP="00A3101E">
      <w:pPr>
        <w:numPr>
          <w:ilvl w:val="0"/>
          <w:numId w:val="2"/>
        </w:numPr>
        <w:spacing w:after="171" w:line="240" w:lineRule="auto"/>
        <w:ind w:left="0"/>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Establishing a cause and effect relationship between documented conditions such as manifestation/</w:t>
      </w:r>
      <w:proofErr w:type="spellStart"/>
      <w:r w:rsidRPr="00A3101E">
        <w:rPr>
          <w:rFonts w:ascii="Times New Roman" w:eastAsia="Times New Roman" w:hAnsi="Times New Roman" w:cs="Times New Roman"/>
          <w:color w:val="000000"/>
          <w:sz w:val="24"/>
          <w:szCs w:val="24"/>
        </w:rPr>
        <w:t>etiology</w:t>
      </w:r>
      <w:proofErr w:type="spellEnd"/>
      <w:r w:rsidRPr="00A3101E">
        <w:rPr>
          <w:rFonts w:ascii="Times New Roman" w:eastAsia="Times New Roman" w:hAnsi="Times New Roman" w:cs="Times New Roman"/>
          <w:color w:val="000000"/>
          <w:sz w:val="24"/>
          <w:szCs w:val="24"/>
        </w:rPr>
        <w:t>, complications, and conditions/diagnostic findings (i.e., hypertension and congestive heart failure, diabetes mellitus and chronic kidney disease)</w:t>
      </w:r>
    </w:p>
    <w:p w:rsidR="00A3101E" w:rsidRPr="00A3101E" w:rsidRDefault="00A3101E" w:rsidP="00A3101E">
      <w:pPr>
        <w:numPr>
          <w:ilvl w:val="0"/>
          <w:numId w:val="2"/>
        </w:numPr>
        <w:spacing w:after="171" w:line="240" w:lineRule="auto"/>
        <w:ind w:left="0"/>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Resolving conflicting documentation from multiple practitioners</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Unlike other qualifiers listed under the official coding guidelines for inpatient reporting of uncertain diagnoses, “possible” is a very broad term and therefore its use in a query is discouraged.</w:t>
      </w:r>
    </w:p>
    <w:tbl>
      <w:tblPr>
        <w:tblW w:w="45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8431"/>
      </w:tblGrid>
      <w:tr w:rsidR="00A3101E" w:rsidRPr="00A3101E" w:rsidTr="00A3101E">
        <w:tc>
          <w:tcPr>
            <w:tcW w:w="0" w:type="auto"/>
            <w:tcBorders>
              <w:top w:val="single" w:sz="6" w:space="0" w:color="000000"/>
              <w:left w:val="single" w:sz="6" w:space="0" w:color="000000"/>
              <w:bottom w:val="single" w:sz="6" w:space="0" w:color="000000"/>
              <w:right w:val="single" w:sz="6" w:space="0" w:color="000000"/>
            </w:tcBorders>
            <w:tcMar>
              <w:top w:w="86" w:type="dxa"/>
              <w:left w:w="171" w:type="dxa"/>
              <w:bottom w:w="86" w:type="dxa"/>
              <w:right w:w="171" w:type="dxa"/>
            </w:tcMar>
            <w:vAlign w:val="center"/>
            <w:hideMark/>
          </w:tcPr>
          <w:p w:rsidR="00A3101E" w:rsidRPr="00A3101E" w:rsidRDefault="00A3101E" w:rsidP="00A3101E">
            <w:pPr>
              <w:spacing w:after="0" w:line="240" w:lineRule="auto"/>
              <w:outlineLvl w:val="2"/>
              <w:rPr>
                <w:rFonts w:ascii="Times New Roman" w:eastAsia="Times New Roman" w:hAnsi="Times New Roman" w:cs="Times New Roman"/>
                <w:b/>
                <w:bCs/>
                <w:color w:val="000000"/>
                <w:sz w:val="27"/>
                <w:szCs w:val="27"/>
              </w:rPr>
            </w:pPr>
            <w:r w:rsidRPr="00A3101E">
              <w:rPr>
                <w:rFonts w:ascii="Times New Roman" w:eastAsia="Times New Roman" w:hAnsi="Times New Roman" w:cs="Times New Roman"/>
                <w:b/>
                <w:bCs/>
                <w:color w:val="000000"/>
                <w:sz w:val="27"/>
                <w:szCs w:val="27"/>
              </w:rPr>
              <w:t>Query Example: Yes/No Format</w:t>
            </w:r>
          </w:p>
          <w:p w:rsidR="00A3101E" w:rsidRPr="00A3101E" w:rsidRDefault="00A3101E" w:rsidP="00A3101E">
            <w:pPr>
              <w:spacing w:after="0" w:line="240" w:lineRule="auto"/>
              <w:outlineLvl w:val="3"/>
              <w:rPr>
                <w:rFonts w:ascii="Times New Roman" w:eastAsia="Times New Roman" w:hAnsi="Times New Roman" w:cs="Times New Roman"/>
                <w:b/>
                <w:bCs/>
                <w:color w:val="000000"/>
                <w:sz w:val="24"/>
                <w:szCs w:val="24"/>
              </w:rPr>
            </w:pPr>
            <w:r w:rsidRPr="00A3101E">
              <w:rPr>
                <w:rFonts w:ascii="Times New Roman" w:eastAsia="Times New Roman" w:hAnsi="Times New Roman" w:cs="Times New Roman"/>
                <w:b/>
                <w:bCs/>
                <w:color w:val="000000"/>
                <w:sz w:val="24"/>
                <w:szCs w:val="24"/>
              </w:rPr>
              <w:t>Compliant Example 1</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b/>
                <w:bCs/>
                <w:color w:val="000000"/>
                <w:sz w:val="24"/>
                <w:szCs w:val="24"/>
              </w:rPr>
              <w:t>Clinical scenario: </w:t>
            </w:r>
            <w:r w:rsidRPr="00A3101E">
              <w:rPr>
                <w:rFonts w:ascii="Times New Roman" w:eastAsia="Times New Roman" w:hAnsi="Times New Roman" w:cs="Times New Roman"/>
                <w:color w:val="000000"/>
                <w:sz w:val="24"/>
                <w:szCs w:val="24"/>
              </w:rPr>
              <w:t>In the impression of the pathology report, ovarian cancer is documented; however, only ovarian mass is documented in the final discharge statement by the provider.</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b/>
                <w:bCs/>
                <w:color w:val="000000"/>
                <w:sz w:val="24"/>
                <w:szCs w:val="24"/>
              </w:rPr>
              <w:t>Query: </w:t>
            </w:r>
            <w:r w:rsidRPr="00A3101E">
              <w:rPr>
                <w:rFonts w:ascii="Times New Roman" w:eastAsia="Times New Roman" w:hAnsi="Times New Roman" w:cs="Times New Roman"/>
                <w:color w:val="000000"/>
                <w:sz w:val="24"/>
                <w:szCs w:val="24"/>
              </w:rPr>
              <w:t>Do you agree with the pathology report specifying the “ovarian mass” as an “ovarian cancer”? Please document your response in the health record or below.</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Yes____________</w:t>
            </w:r>
            <w:r w:rsidRPr="00A3101E">
              <w:rPr>
                <w:rFonts w:ascii="Times New Roman" w:eastAsia="Times New Roman" w:hAnsi="Times New Roman" w:cs="Times New Roman"/>
                <w:color w:val="000000"/>
                <w:sz w:val="24"/>
                <w:szCs w:val="24"/>
              </w:rPr>
              <w:br/>
              <w:t>No ____________</w:t>
            </w:r>
            <w:r w:rsidRPr="00A3101E">
              <w:rPr>
                <w:rFonts w:ascii="Times New Roman" w:eastAsia="Times New Roman" w:hAnsi="Times New Roman" w:cs="Times New Roman"/>
                <w:color w:val="000000"/>
                <w:sz w:val="24"/>
                <w:szCs w:val="24"/>
              </w:rPr>
              <w:br/>
              <w:t>Other ___________</w:t>
            </w:r>
            <w:r w:rsidRPr="00A3101E">
              <w:rPr>
                <w:rFonts w:ascii="Times New Roman" w:eastAsia="Times New Roman" w:hAnsi="Times New Roman" w:cs="Times New Roman"/>
                <w:color w:val="000000"/>
                <w:sz w:val="24"/>
                <w:szCs w:val="24"/>
              </w:rPr>
              <w:br/>
            </w:r>
            <w:r w:rsidRPr="00A3101E">
              <w:rPr>
                <w:rFonts w:ascii="Times New Roman" w:eastAsia="Times New Roman" w:hAnsi="Times New Roman" w:cs="Times New Roman"/>
                <w:color w:val="000000"/>
                <w:sz w:val="24"/>
                <w:szCs w:val="24"/>
              </w:rPr>
              <w:lastRenderedPageBreak/>
              <w:t>Clinically Undetermined __________</w:t>
            </w:r>
            <w:r w:rsidRPr="00A3101E">
              <w:rPr>
                <w:rFonts w:ascii="Times New Roman" w:eastAsia="Times New Roman" w:hAnsi="Times New Roman" w:cs="Times New Roman"/>
                <w:color w:val="000000"/>
                <w:sz w:val="24"/>
                <w:szCs w:val="24"/>
              </w:rPr>
              <w:br/>
              <w:t>Name: ___________________ Date</w:t>
            </w:r>
            <w:proofErr w:type="gramStart"/>
            <w:r w:rsidRPr="00A3101E">
              <w:rPr>
                <w:rFonts w:ascii="Times New Roman" w:eastAsia="Times New Roman" w:hAnsi="Times New Roman" w:cs="Times New Roman"/>
                <w:color w:val="000000"/>
                <w:sz w:val="24"/>
                <w:szCs w:val="24"/>
              </w:rPr>
              <w:t>:_</w:t>
            </w:r>
            <w:proofErr w:type="gramEnd"/>
            <w:r w:rsidRPr="00A3101E">
              <w:rPr>
                <w:rFonts w:ascii="Times New Roman" w:eastAsia="Times New Roman" w:hAnsi="Times New Roman" w:cs="Times New Roman"/>
                <w:color w:val="000000"/>
                <w:sz w:val="24"/>
                <w:szCs w:val="24"/>
              </w:rPr>
              <w:t>_________</w:t>
            </w:r>
            <w:r w:rsidRPr="00A3101E">
              <w:rPr>
                <w:rFonts w:ascii="Times New Roman" w:eastAsia="Times New Roman" w:hAnsi="Times New Roman" w:cs="Times New Roman"/>
                <w:color w:val="000000"/>
                <w:sz w:val="24"/>
                <w:szCs w:val="24"/>
              </w:rPr>
              <w:br/>
              <w:t>Rationale: This yes/no query involves confirming a diagnosis that is already present as an interpretation of a pathology specimen in the health record.</w:t>
            </w:r>
          </w:p>
          <w:p w:rsidR="00A3101E" w:rsidRPr="00A3101E" w:rsidRDefault="00A3101E" w:rsidP="00A3101E">
            <w:pPr>
              <w:spacing w:after="0" w:line="240" w:lineRule="auto"/>
              <w:outlineLvl w:val="3"/>
              <w:rPr>
                <w:rFonts w:ascii="Times New Roman" w:eastAsia="Times New Roman" w:hAnsi="Times New Roman" w:cs="Times New Roman"/>
                <w:b/>
                <w:bCs/>
                <w:color w:val="000000"/>
                <w:sz w:val="24"/>
                <w:szCs w:val="24"/>
              </w:rPr>
            </w:pPr>
            <w:r w:rsidRPr="00A3101E">
              <w:rPr>
                <w:rFonts w:ascii="Times New Roman" w:eastAsia="Times New Roman" w:hAnsi="Times New Roman" w:cs="Times New Roman"/>
                <w:b/>
                <w:bCs/>
                <w:color w:val="000000"/>
                <w:sz w:val="24"/>
                <w:szCs w:val="24"/>
              </w:rPr>
              <w:t>Compliant Example 2</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b/>
                <w:bCs/>
                <w:color w:val="000000"/>
                <w:sz w:val="24"/>
                <w:szCs w:val="24"/>
              </w:rPr>
              <w:t>Clinical scenario: </w:t>
            </w:r>
            <w:r w:rsidRPr="00A3101E">
              <w:rPr>
                <w:rFonts w:ascii="Times New Roman" w:eastAsia="Times New Roman" w:hAnsi="Times New Roman" w:cs="Times New Roman"/>
                <w:color w:val="000000"/>
                <w:sz w:val="24"/>
                <w:szCs w:val="24"/>
              </w:rPr>
              <w:t>Consulting pulmonologist documents pneumonia as an impression based on the chest X-ray. However, the attending physician documents bronchitis throughout the record, including in the discharge summary.</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b/>
                <w:bCs/>
                <w:color w:val="000000"/>
                <w:sz w:val="24"/>
                <w:szCs w:val="24"/>
              </w:rPr>
              <w:t>Query: </w:t>
            </w:r>
            <w:r w:rsidRPr="00A3101E">
              <w:rPr>
                <w:rFonts w:ascii="Times New Roman" w:eastAsia="Times New Roman" w:hAnsi="Times New Roman" w:cs="Times New Roman"/>
                <w:color w:val="000000"/>
                <w:sz w:val="24"/>
                <w:szCs w:val="24"/>
              </w:rPr>
              <w:t>Do you agree with the pulmonologist’s impression that the patient has pneumonia? Please document your response in the health record or below.</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Yes ______________</w:t>
            </w:r>
            <w:r w:rsidRPr="00A3101E">
              <w:rPr>
                <w:rFonts w:ascii="Times New Roman" w:eastAsia="Times New Roman" w:hAnsi="Times New Roman" w:cs="Times New Roman"/>
                <w:color w:val="000000"/>
                <w:sz w:val="24"/>
                <w:szCs w:val="24"/>
              </w:rPr>
              <w:br/>
              <w:t>No _______________</w:t>
            </w:r>
            <w:r w:rsidRPr="00A3101E">
              <w:rPr>
                <w:rFonts w:ascii="Times New Roman" w:eastAsia="Times New Roman" w:hAnsi="Times New Roman" w:cs="Times New Roman"/>
                <w:color w:val="000000"/>
                <w:sz w:val="24"/>
                <w:szCs w:val="24"/>
              </w:rPr>
              <w:br/>
              <w:t>Other _____________</w:t>
            </w:r>
            <w:r w:rsidRPr="00A3101E">
              <w:rPr>
                <w:rFonts w:ascii="Times New Roman" w:eastAsia="Times New Roman" w:hAnsi="Times New Roman" w:cs="Times New Roman"/>
                <w:color w:val="000000"/>
                <w:sz w:val="24"/>
                <w:szCs w:val="24"/>
              </w:rPr>
              <w:br/>
              <w:t>Clinically Undetermined____________</w:t>
            </w:r>
            <w:r w:rsidRPr="00A3101E">
              <w:rPr>
                <w:rFonts w:ascii="Times New Roman" w:eastAsia="Times New Roman" w:hAnsi="Times New Roman" w:cs="Times New Roman"/>
                <w:color w:val="000000"/>
                <w:sz w:val="24"/>
                <w:szCs w:val="24"/>
              </w:rPr>
              <w:br/>
              <w:t>Name: ___________________ Date:__________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b/>
                <w:bCs/>
                <w:color w:val="000000"/>
                <w:sz w:val="24"/>
                <w:szCs w:val="24"/>
              </w:rPr>
              <w:t>Rationale: </w:t>
            </w:r>
            <w:r w:rsidRPr="00A3101E">
              <w:rPr>
                <w:rFonts w:ascii="Times New Roman" w:eastAsia="Times New Roman" w:hAnsi="Times New Roman" w:cs="Times New Roman"/>
                <w:color w:val="000000"/>
                <w:sz w:val="24"/>
                <w:szCs w:val="24"/>
              </w:rPr>
              <w:t>This is an example of a yes/no query resolving conflicting practitioner documentation.</w:t>
            </w:r>
          </w:p>
        </w:tc>
      </w:tr>
    </w:tbl>
    <w:p w:rsidR="00A3101E" w:rsidRPr="00A3101E" w:rsidRDefault="00A3101E" w:rsidP="00A3101E">
      <w:pPr>
        <w:spacing w:after="0" w:line="240" w:lineRule="auto"/>
        <w:outlineLvl w:val="2"/>
        <w:rPr>
          <w:rFonts w:ascii="Times New Roman" w:eastAsia="Times New Roman" w:hAnsi="Times New Roman" w:cs="Times New Roman"/>
          <w:b/>
          <w:bCs/>
          <w:sz w:val="27"/>
          <w:szCs w:val="27"/>
        </w:rPr>
      </w:pPr>
      <w:r w:rsidRPr="00A3101E">
        <w:rPr>
          <w:rFonts w:ascii="Times New Roman" w:eastAsia="Times New Roman" w:hAnsi="Times New Roman" w:cs="Times New Roman"/>
          <w:b/>
          <w:bCs/>
          <w:sz w:val="27"/>
          <w:szCs w:val="27"/>
        </w:rPr>
        <w:lastRenderedPageBreak/>
        <w:t>Verbal Queries and Missing Clinical Indicators</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Verbal queries should contain the same clinical indicators and follow the same format as written queries to ensure compliance and consistency in policy and process. Documentation of the verbal query may be condensed to reflect the stated information, but should identify the clinical indicators that support the query as well as the actual question posed to the practitioner. Verbal queries should be documented at the time of the discussion or immediately following.</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 xml:space="preserve">The focus of external audits has expanded in recent years to include clinical validation review. The </w:t>
      </w:r>
      <w:proofErr w:type="spellStart"/>
      <w:r w:rsidRPr="00A3101E">
        <w:rPr>
          <w:rFonts w:ascii="Times New Roman" w:eastAsia="Times New Roman" w:hAnsi="Times New Roman" w:cs="Times New Roman"/>
          <w:color w:val="000000"/>
          <w:sz w:val="24"/>
          <w:szCs w:val="24"/>
        </w:rPr>
        <w:t>Centers</w:t>
      </w:r>
      <w:proofErr w:type="spellEnd"/>
      <w:r w:rsidRPr="00A3101E">
        <w:rPr>
          <w:rFonts w:ascii="Times New Roman" w:eastAsia="Times New Roman" w:hAnsi="Times New Roman" w:cs="Times New Roman"/>
          <w:color w:val="000000"/>
          <w:sz w:val="24"/>
          <w:szCs w:val="24"/>
        </w:rPr>
        <w:t xml:space="preserve"> for Medicare and Medicaid Services (CMS) has instructed coders to “refer to </w:t>
      </w:r>
      <w:proofErr w:type="spellStart"/>
      <w:r w:rsidRPr="00A3101E">
        <w:rPr>
          <w:rFonts w:ascii="Times New Roman" w:eastAsia="Times New Roman" w:hAnsi="Times New Roman" w:cs="Times New Roman"/>
          <w:color w:val="000000"/>
          <w:sz w:val="24"/>
          <w:szCs w:val="24"/>
        </w:rPr>
        <w:t>the</w:t>
      </w:r>
      <w:r w:rsidRPr="00A3101E">
        <w:rPr>
          <w:rFonts w:ascii="Times New Roman" w:eastAsia="Times New Roman" w:hAnsi="Times New Roman" w:cs="Times New Roman"/>
          <w:i/>
          <w:iCs/>
          <w:color w:val="000000"/>
          <w:sz w:val="24"/>
          <w:szCs w:val="24"/>
        </w:rPr>
        <w:t>Coding</w:t>
      </w:r>
      <w:proofErr w:type="spellEnd"/>
      <w:r w:rsidRPr="00A3101E">
        <w:rPr>
          <w:rFonts w:ascii="Times New Roman" w:eastAsia="Times New Roman" w:hAnsi="Times New Roman" w:cs="Times New Roman"/>
          <w:i/>
          <w:iCs/>
          <w:color w:val="000000"/>
          <w:sz w:val="24"/>
          <w:szCs w:val="24"/>
        </w:rPr>
        <w:t xml:space="preserve"> Clinic </w:t>
      </w:r>
      <w:r w:rsidRPr="00A3101E">
        <w:rPr>
          <w:rFonts w:ascii="Times New Roman" w:eastAsia="Times New Roman" w:hAnsi="Times New Roman" w:cs="Times New Roman"/>
          <w:color w:val="000000"/>
          <w:sz w:val="24"/>
          <w:szCs w:val="24"/>
        </w:rPr>
        <w:t>guidelines and query the physician when clinical validation is required.”1 The practitioner does not have to use the criteria specifically outlined by </w:t>
      </w:r>
      <w:r w:rsidRPr="00A3101E">
        <w:rPr>
          <w:rFonts w:ascii="Times New Roman" w:eastAsia="Times New Roman" w:hAnsi="Times New Roman" w:cs="Times New Roman"/>
          <w:i/>
          <w:iCs/>
          <w:color w:val="000000"/>
          <w:sz w:val="24"/>
          <w:szCs w:val="24"/>
        </w:rPr>
        <w:t>Coding Clinic</w:t>
      </w:r>
      <w:r w:rsidRPr="00A3101E">
        <w:rPr>
          <w:rFonts w:ascii="Times New Roman" w:eastAsia="Times New Roman" w:hAnsi="Times New Roman" w:cs="Times New Roman"/>
          <w:color w:val="000000"/>
          <w:sz w:val="24"/>
          <w:szCs w:val="24"/>
        </w:rPr>
        <w:t>, but reasonable support within the health record for the diagnosis must be present.</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When a practitioner documents a diagnosis that does not appear to be supported by the clinical indicators in the health record, it is currently advised that a query be generated to address the conflict or that the conflict be addressed through the facility’s escalation policy.</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CMS recommends that each facility develop an escalation policy for unanswered queries and to address any staff concerns regarding queries. In the event that a query does not receive a professional response, the case should be referred for further review in accordance with the facility’s escalation policy. The escalation process may include, but is not limited to, referral to a physician advisor, the chief medical officer, or other administrative personnel.</w:t>
      </w:r>
    </w:p>
    <w:tbl>
      <w:tblPr>
        <w:tblW w:w="45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8431"/>
      </w:tblGrid>
      <w:tr w:rsidR="00A3101E" w:rsidRPr="00A3101E" w:rsidTr="00A3101E">
        <w:tc>
          <w:tcPr>
            <w:tcW w:w="0" w:type="auto"/>
            <w:tcBorders>
              <w:top w:val="single" w:sz="6" w:space="0" w:color="000000"/>
              <w:left w:val="single" w:sz="6" w:space="0" w:color="000000"/>
              <w:bottom w:val="single" w:sz="6" w:space="0" w:color="000000"/>
              <w:right w:val="single" w:sz="6" w:space="0" w:color="000000"/>
            </w:tcBorders>
            <w:tcMar>
              <w:top w:w="86" w:type="dxa"/>
              <w:left w:w="171" w:type="dxa"/>
              <w:bottom w:w="86" w:type="dxa"/>
              <w:right w:w="171" w:type="dxa"/>
            </w:tcMar>
            <w:vAlign w:val="center"/>
            <w:hideMark/>
          </w:tcPr>
          <w:p w:rsidR="00A3101E" w:rsidRPr="00A3101E" w:rsidRDefault="00A3101E" w:rsidP="00A3101E">
            <w:pPr>
              <w:spacing w:after="0" w:line="240" w:lineRule="auto"/>
              <w:outlineLvl w:val="2"/>
              <w:rPr>
                <w:rFonts w:ascii="Times New Roman" w:eastAsia="Times New Roman" w:hAnsi="Times New Roman" w:cs="Times New Roman"/>
                <w:b/>
                <w:bCs/>
                <w:color w:val="000000"/>
                <w:sz w:val="27"/>
                <w:szCs w:val="27"/>
              </w:rPr>
            </w:pPr>
            <w:r w:rsidRPr="00A3101E">
              <w:rPr>
                <w:rFonts w:ascii="Times New Roman" w:eastAsia="Times New Roman" w:hAnsi="Times New Roman" w:cs="Times New Roman"/>
                <w:b/>
                <w:bCs/>
                <w:color w:val="000000"/>
                <w:sz w:val="27"/>
                <w:szCs w:val="27"/>
              </w:rPr>
              <w:t>Query Example: Documented Conditions Without Clinical Indicators</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lastRenderedPageBreak/>
              <w:t>These examples provide sample wording for documentation cases that include a diagnosis without an accompanying clinical indicator.</w:t>
            </w:r>
          </w:p>
          <w:p w:rsidR="00A3101E" w:rsidRPr="00A3101E" w:rsidRDefault="00A3101E" w:rsidP="00A3101E">
            <w:pPr>
              <w:spacing w:after="0" w:line="240" w:lineRule="auto"/>
              <w:outlineLvl w:val="3"/>
              <w:rPr>
                <w:rFonts w:ascii="Times New Roman" w:eastAsia="Times New Roman" w:hAnsi="Times New Roman" w:cs="Times New Roman"/>
                <w:b/>
                <w:bCs/>
                <w:color w:val="000000"/>
                <w:sz w:val="24"/>
                <w:szCs w:val="24"/>
              </w:rPr>
            </w:pPr>
            <w:r w:rsidRPr="00A3101E">
              <w:rPr>
                <w:rFonts w:ascii="Times New Roman" w:eastAsia="Times New Roman" w:hAnsi="Times New Roman" w:cs="Times New Roman"/>
                <w:b/>
                <w:bCs/>
                <w:color w:val="000000"/>
                <w:sz w:val="24"/>
                <w:szCs w:val="24"/>
              </w:rPr>
              <w:t>Clinical Scenario 1</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b/>
                <w:bCs/>
                <w:color w:val="000000"/>
                <w:sz w:val="24"/>
                <w:szCs w:val="24"/>
              </w:rPr>
              <w:t>Documentation: </w:t>
            </w:r>
            <w:r w:rsidRPr="00A3101E">
              <w:rPr>
                <w:rFonts w:ascii="Times New Roman" w:eastAsia="Times New Roman" w:hAnsi="Times New Roman" w:cs="Times New Roman"/>
                <w:color w:val="000000"/>
                <w:sz w:val="24"/>
                <w:szCs w:val="24"/>
              </w:rPr>
              <w:t xml:space="preserve">Laboratory finding of serum sodium of </w:t>
            </w:r>
            <w:proofErr w:type="gramStart"/>
            <w:r w:rsidRPr="00A3101E">
              <w:rPr>
                <w:rFonts w:ascii="Times New Roman" w:eastAsia="Times New Roman" w:hAnsi="Times New Roman" w:cs="Times New Roman"/>
                <w:color w:val="000000"/>
                <w:sz w:val="24"/>
                <w:szCs w:val="24"/>
              </w:rPr>
              <w:t xml:space="preserve">120 </w:t>
            </w:r>
            <w:proofErr w:type="spellStart"/>
            <w:r w:rsidRPr="00A3101E">
              <w:rPr>
                <w:rFonts w:ascii="Times New Roman" w:eastAsia="Times New Roman" w:hAnsi="Times New Roman" w:cs="Times New Roman"/>
                <w:color w:val="000000"/>
                <w:sz w:val="24"/>
                <w:szCs w:val="24"/>
              </w:rPr>
              <w:t>mmol</w:t>
            </w:r>
            <w:proofErr w:type="spellEnd"/>
            <w:r w:rsidRPr="00A3101E">
              <w:rPr>
                <w:rFonts w:ascii="Times New Roman" w:eastAsia="Times New Roman" w:hAnsi="Times New Roman" w:cs="Times New Roman"/>
                <w:color w:val="000000"/>
                <w:sz w:val="24"/>
                <w:szCs w:val="24"/>
              </w:rPr>
              <w:t>/L</w:t>
            </w:r>
            <w:proofErr w:type="gramEnd"/>
            <w:r w:rsidRPr="00A3101E">
              <w:rPr>
                <w:rFonts w:ascii="Times New Roman" w:eastAsia="Times New Roman" w:hAnsi="Times New Roman" w:cs="Times New Roman"/>
                <w:color w:val="000000"/>
                <w:sz w:val="24"/>
                <w:szCs w:val="24"/>
              </w:rPr>
              <w:t xml:space="preserve"> and the attending physician documents hypernatremia in the final diagnostic statement.</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b/>
                <w:bCs/>
                <w:color w:val="000000"/>
                <w:sz w:val="24"/>
                <w:szCs w:val="24"/>
              </w:rPr>
              <w:t>Query: </w:t>
            </w:r>
            <w:r w:rsidRPr="00A3101E">
              <w:rPr>
                <w:rFonts w:ascii="Times New Roman" w:eastAsia="Times New Roman" w:hAnsi="Times New Roman" w:cs="Times New Roman"/>
                <w:color w:val="000000"/>
                <w:sz w:val="24"/>
                <w:szCs w:val="24"/>
              </w:rPr>
              <w:t xml:space="preserve">Please review the laboratory section of the present record to confirm your discharge diagnosis of hypernatremia. Laboratory findings indicate </w:t>
            </w:r>
            <w:proofErr w:type="gramStart"/>
            <w:r w:rsidRPr="00A3101E">
              <w:rPr>
                <w:rFonts w:ascii="Times New Roman" w:eastAsia="Times New Roman" w:hAnsi="Times New Roman" w:cs="Times New Roman"/>
                <w:color w:val="000000"/>
                <w:sz w:val="24"/>
                <w:szCs w:val="24"/>
              </w:rPr>
              <w:t>a serum</w:t>
            </w:r>
            <w:proofErr w:type="gramEnd"/>
            <w:r w:rsidRPr="00A3101E">
              <w:rPr>
                <w:rFonts w:ascii="Times New Roman" w:eastAsia="Times New Roman" w:hAnsi="Times New Roman" w:cs="Times New Roman"/>
                <w:color w:val="000000"/>
                <w:sz w:val="24"/>
                <w:szCs w:val="24"/>
              </w:rPr>
              <w:t xml:space="preserve"> sodium of 120 </w:t>
            </w:r>
            <w:proofErr w:type="spellStart"/>
            <w:r w:rsidRPr="00A3101E">
              <w:rPr>
                <w:rFonts w:ascii="Times New Roman" w:eastAsia="Times New Roman" w:hAnsi="Times New Roman" w:cs="Times New Roman"/>
                <w:color w:val="000000"/>
                <w:sz w:val="24"/>
                <w:szCs w:val="24"/>
              </w:rPr>
              <w:t>mmol</w:t>
            </w:r>
            <w:proofErr w:type="spellEnd"/>
            <w:r w:rsidRPr="00A3101E">
              <w:rPr>
                <w:rFonts w:ascii="Times New Roman" w:eastAsia="Times New Roman" w:hAnsi="Times New Roman" w:cs="Times New Roman"/>
                <w:color w:val="000000"/>
                <w:sz w:val="24"/>
                <w:szCs w:val="24"/>
              </w:rPr>
              <w:t>/L.</w:t>
            </w:r>
          </w:p>
          <w:p w:rsidR="00A3101E" w:rsidRPr="00A3101E" w:rsidRDefault="00A3101E" w:rsidP="00A3101E">
            <w:pPr>
              <w:spacing w:after="0" w:line="240" w:lineRule="auto"/>
              <w:outlineLvl w:val="3"/>
              <w:rPr>
                <w:rFonts w:ascii="Times New Roman" w:eastAsia="Times New Roman" w:hAnsi="Times New Roman" w:cs="Times New Roman"/>
                <w:b/>
                <w:bCs/>
                <w:color w:val="000000"/>
                <w:sz w:val="24"/>
                <w:szCs w:val="24"/>
              </w:rPr>
            </w:pPr>
            <w:r w:rsidRPr="00A3101E">
              <w:rPr>
                <w:rFonts w:ascii="Times New Roman" w:eastAsia="Times New Roman" w:hAnsi="Times New Roman" w:cs="Times New Roman"/>
                <w:b/>
                <w:bCs/>
                <w:color w:val="000000"/>
                <w:sz w:val="24"/>
                <w:szCs w:val="24"/>
              </w:rPr>
              <w:t>Clinical Scenario 2</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b/>
                <w:bCs/>
                <w:color w:val="000000"/>
                <w:sz w:val="24"/>
                <w:szCs w:val="24"/>
              </w:rPr>
              <w:t>Documentation: </w:t>
            </w:r>
            <w:r w:rsidRPr="00A3101E">
              <w:rPr>
                <w:rFonts w:ascii="Times New Roman" w:eastAsia="Times New Roman" w:hAnsi="Times New Roman" w:cs="Times New Roman"/>
                <w:color w:val="000000"/>
                <w:sz w:val="24"/>
                <w:szCs w:val="24"/>
              </w:rPr>
              <w:t xml:space="preserve">Four-year-old child sustains a cautery injury to upper lip during maxillofacial surgery. </w:t>
            </w:r>
            <w:proofErr w:type="spellStart"/>
            <w:r w:rsidRPr="00A3101E">
              <w:rPr>
                <w:rFonts w:ascii="Times New Roman" w:eastAsia="Times New Roman" w:hAnsi="Times New Roman" w:cs="Times New Roman"/>
                <w:color w:val="000000"/>
                <w:sz w:val="24"/>
                <w:szCs w:val="24"/>
              </w:rPr>
              <w:t>Silvadene</w:t>
            </w:r>
            <w:proofErr w:type="spellEnd"/>
            <w:r w:rsidRPr="00A3101E">
              <w:rPr>
                <w:rFonts w:ascii="Times New Roman" w:eastAsia="Times New Roman" w:hAnsi="Times New Roman" w:cs="Times New Roman"/>
                <w:color w:val="000000"/>
                <w:sz w:val="24"/>
                <w:szCs w:val="24"/>
              </w:rPr>
              <w:t xml:space="preserve"> and dressing is applied to the affected area at the completion of the procedure and plastic surgery was consulted. The surgeon documented in the operative report that there were “no intraoperative complications.”</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b/>
                <w:bCs/>
                <w:color w:val="000000"/>
                <w:sz w:val="24"/>
                <w:szCs w:val="24"/>
              </w:rPr>
              <w:t>Query: </w:t>
            </w:r>
            <w:r w:rsidRPr="00A3101E">
              <w:rPr>
                <w:rFonts w:ascii="Times New Roman" w:eastAsia="Times New Roman" w:hAnsi="Times New Roman" w:cs="Times New Roman"/>
                <w:color w:val="000000"/>
                <w:sz w:val="24"/>
                <w:szCs w:val="24"/>
              </w:rPr>
              <w:t xml:space="preserve">Please review the operative note notation of “a cautery lesion to the upper lip,” subsequent treatment with </w:t>
            </w:r>
            <w:proofErr w:type="spellStart"/>
            <w:r w:rsidRPr="00A3101E">
              <w:rPr>
                <w:rFonts w:ascii="Times New Roman" w:eastAsia="Times New Roman" w:hAnsi="Times New Roman" w:cs="Times New Roman"/>
                <w:color w:val="000000"/>
                <w:sz w:val="24"/>
                <w:szCs w:val="24"/>
              </w:rPr>
              <w:t>Silvadene</w:t>
            </w:r>
            <w:proofErr w:type="spellEnd"/>
            <w:r w:rsidRPr="00A3101E">
              <w:rPr>
                <w:rFonts w:ascii="Times New Roman" w:eastAsia="Times New Roman" w:hAnsi="Times New Roman" w:cs="Times New Roman"/>
                <w:color w:val="000000"/>
                <w:sz w:val="24"/>
                <w:szCs w:val="24"/>
              </w:rPr>
              <w:t xml:space="preserve"> and clarify your documentation of “no intraoperative complications.”</w:t>
            </w:r>
          </w:p>
        </w:tc>
      </w:tr>
    </w:tbl>
    <w:p w:rsidR="00A3101E" w:rsidRPr="00A3101E" w:rsidRDefault="00A3101E" w:rsidP="00A3101E">
      <w:pPr>
        <w:spacing w:after="0" w:line="240" w:lineRule="auto"/>
        <w:outlineLvl w:val="2"/>
        <w:rPr>
          <w:rFonts w:ascii="Times New Roman" w:eastAsia="Times New Roman" w:hAnsi="Times New Roman" w:cs="Times New Roman"/>
          <w:b/>
          <w:bCs/>
          <w:sz w:val="27"/>
          <w:szCs w:val="27"/>
        </w:rPr>
      </w:pPr>
      <w:r w:rsidRPr="00A3101E">
        <w:rPr>
          <w:rFonts w:ascii="Times New Roman" w:eastAsia="Times New Roman" w:hAnsi="Times New Roman" w:cs="Times New Roman"/>
          <w:b/>
          <w:bCs/>
          <w:sz w:val="27"/>
          <w:szCs w:val="27"/>
        </w:rPr>
        <w:lastRenderedPageBreak/>
        <w:t>Develop Query Retention Policies</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Each organization should develop internal policies regarding query retention. Ideally, a practitioner’s response to a query is documented in the health record, which may include the progress notes or the discharge summary. If the record has been completed, this may be an addendum and should be authenticated. As noted in AHIMA’s toolkit, “Amendments in the Electronic Health Record,” “the addendum should be timely, bear the current date, time, and reason for the additional information being added to the health record, and be electronically signed.”</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Organizational policies should specifically address query retention consistent with statutory or regulatory guidelines. The policy should indicate if the query is part of the patient’s permanent health record or stored as a separate business record. If the query form is not part of the health record, the policy should specify where it will be filed and the length of time it will be retained. It may be necessary to retain the query indefinitely if it contains information not documented in the health record. Auditors may request copies of any queries in order to validate query wording, even if they are not considered part of the legal health record.</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An important consideration in query retention is the ability to collect data for trend analysis, which provides the opportunity for process improvement and identification of educational needs.</w:t>
      </w:r>
    </w:p>
    <w:p w:rsidR="00A3101E" w:rsidRPr="00A3101E" w:rsidRDefault="00A3101E" w:rsidP="00A3101E">
      <w:pPr>
        <w:spacing w:after="0" w:line="240" w:lineRule="auto"/>
        <w:outlineLvl w:val="2"/>
        <w:rPr>
          <w:rFonts w:ascii="Times New Roman" w:eastAsia="Times New Roman" w:hAnsi="Times New Roman" w:cs="Times New Roman"/>
          <w:b/>
          <w:bCs/>
          <w:sz w:val="27"/>
          <w:szCs w:val="27"/>
        </w:rPr>
      </w:pPr>
      <w:r w:rsidRPr="00A3101E">
        <w:rPr>
          <w:rFonts w:ascii="Times New Roman" w:eastAsia="Times New Roman" w:hAnsi="Times New Roman" w:cs="Times New Roman"/>
          <w:b/>
          <w:bCs/>
          <w:sz w:val="27"/>
          <w:szCs w:val="27"/>
        </w:rPr>
        <w:t>Always Follow Best Practices</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 xml:space="preserve">Healthcare professionals that work alongside practitioners to ensure accuracy in health record documentation should follow established facility policies and procedures that are congruent </w:t>
      </w:r>
      <w:r w:rsidRPr="00A3101E">
        <w:rPr>
          <w:rFonts w:ascii="Times New Roman" w:eastAsia="Times New Roman" w:hAnsi="Times New Roman" w:cs="Times New Roman"/>
          <w:color w:val="000000"/>
          <w:sz w:val="24"/>
          <w:szCs w:val="24"/>
        </w:rPr>
        <w:lastRenderedPageBreak/>
        <w:t xml:space="preserve">with recognized professional guidelines. This practice brief represents the joint efforts of AHIMA and the Association for Clinical Documentation Improvement Specialists to provide </w:t>
      </w:r>
      <w:proofErr w:type="spellStart"/>
      <w:r w:rsidRPr="00A3101E">
        <w:rPr>
          <w:rFonts w:ascii="Times New Roman" w:eastAsia="Times New Roman" w:hAnsi="Times New Roman" w:cs="Times New Roman"/>
          <w:color w:val="000000"/>
          <w:sz w:val="24"/>
          <w:szCs w:val="24"/>
        </w:rPr>
        <w:t>ongoing</w:t>
      </w:r>
      <w:proofErr w:type="spellEnd"/>
      <w:r w:rsidRPr="00A3101E">
        <w:rPr>
          <w:rFonts w:ascii="Times New Roman" w:eastAsia="Times New Roman" w:hAnsi="Times New Roman" w:cs="Times New Roman"/>
          <w:color w:val="000000"/>
          <w:sz w:val="24"/>
          <w:szCs w:val="24"/>
        </w:rPr>
        <w:t xml:space="preserve"> guidance related to querying. It specifies updates to previous AHIMA practice briefs and provides support for an appropriate query process. As healthcare delivery continues to evolve, it is expected that future revisions will be required.</w:t>
      </w:r>
    </w:p>
    <w:p w:rsidR="00A3101E" w:rsidRPr="00A3101E" w:rsidRDefault="00A3101E" w:rsidP="00A3101E">
      <w:pPr>
        <w:spacing w:after="0" w:line="240" w:lineRule="auto"/>
        <w:outlineLvl w:val="2"/>
        <w:rPr>
          <w:rFonts w:ascii="Times New Roman" w:eastAsia="Times New Roman" w:hAnsi="Times New Roman" w:cs="Times New Roman"/>
          <w:b/>
          <w:bCs/>
          <w:sz w:val="27"/>
          <w:szCs w:val="27"/>
        </w:rPr>
      </w:pPr>
      <w:r w:rsidRPr="00A3101E">
        <w:rPr>
          <w:rFonts w:ascii="Times New Roman" w:eastAsia="Times New Roman" w:hAnsi="Times New Roman" w:cs="Times New Roman"/>
          <w:b/>
          <w:bCs/>
          <w:sz w:val="27"/>
          <w:szCs w:val="27"/>
        </w:rPr>
        <w:t>More Examples Online</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 xml:space="preserve">View examples of different forms of queries (open </w:t>
      </w:r>
      <w:proofErr w:type="gramStart"/>
      <w:r w:rsidRPr="00A3101E">
        <w:rPr>
          <w:rFonts w:ascii="Times New Roman" w:eastAsia="Times New Roman" w:hAnsi="Times New Roman" w:cs="Times New Roman"/>
          <w:color w:val="000000"/>
          <w:sz w:val="24"/>
          <w:szCs w:val="24"/>
        </w:rPr>
        <w:t>ended,</w:t>
      </w:r>
      <w:proofErr w:type="gramEnd"/>
      <w:r w:rsidRPr="00A3101E">
        <w:rPr>
          <w:rFonts w:ascii="Times New Roman" w:eastAsia="Times New Roman" w:hAnsi="Times New Roman" w:cs="Times New Roman"/>
          <w:color w:val="000000"/>
          <w:sz w:val="24"/>
          <w:szCs w:val="24"/>
        </w:rPr>
        <w:t xml:space="preserve"> multiple choice, etc.) on the </w:t>
      </w:r>
      <w:r w:rsidRPr="00A3101E">
        <w:rPr>
          <w:rFonts w:ascii="Times New Roman" w:eastAsia="Times New Roman" w:hAnsi="Times New Roman" w:cs="Times New Roman"/>
          <w:i/>
          <w:iCs/>
          <w:color w:val="000000"/>
          <w:sz w:val="24"/>
          <w:szCs w:val="24"/>
        </w:rPr>
        <w:t>Journal of AHIMA </w:t>
      </w:r>
      <w:r w:rsidRPr="00A3101E">
        <w:rPr>
          <w:rFonts w:ascii="Times New Roman" w:eastAsia="Times New Roman" w:hAnsi="Times New Roman" w:cs="Times New Roman"/>
          <w:color w:val="000000"/>
          <w:sz w:val="24"/>
          <w:szCs w:val="24"/>
        </w:rPr>
        <w:t>website at </w:t>
      </w:r>
      <w:hyperlink r:id="rId7" w:tgtFrame="_blank" w:history="1">
        <w:r w:rsidRPr="00A3101E">
          <w:rPr>
            <w:rFonts w:ascii="Times New Roman" w:eastAsia="Times New Roman" w:hAnsi="Times New Roman" w:cs="Times New Roman"/>
            <w:color w:val="005AA8"/>
            <w:sz w:val="24"/>
            <w:szCs w:val="24"/>
            <w:u w:val="single"/>
          </w:rPr>
          <w:t>http://journal.ahima.org</w:t>
        </w:r>
      </w:hyperlink>
      <w:r w:rsidRPr="00A3101E">
        <w:rPr>
          <w:rFonts w:ascii="Times New Roman" w:eastAsia="Times New Roman" w:hAnsi="Times New Roman" w:cs="Times New Roman"/>
          <w:color w:val="000000"/>
          <w:sz w:val="24"/>
          <w:szCs w:val="24"/>
        </w:rPr>
        <w:t> and in </w:t>
      </w:r>
      <w:hyperlink r:id="rId8" w:anchor="appxA" w:history="1">
        <w:r w:rsidRPr="00A3101E">
          <w:rPr>
            <w:rFonts w:ascii="Times New Roman" w:eastAsia="Times New Roman" w:hAnsi="Times New Roman" w:cs="Times New Roman"/>
            <w:color w:val="005AA8"/>
            <w:sz w:val="24"/>
            <w:szCs w:val="24"/>
            <w:u w:val="single"/>
          </w:rPr>
          <w:t>Appendix A</w:t>
        </w:r>
      </w:hyperlink>
      <w:r w:rsidRPr="00A3101E">
        <w:rPr>
          <w:rFonts w:ascii="Times New Roman" w:eastAsia="Times New Roman" w:hAnsi="Times New Roman" w:cs="Times New Roman"/>
          <w:color w:val="000000"/>
          <w:sz w:val="24"/>
          <w:szCs w:val="24"/>
        </w:rPr>
        <w:t> below.</w:t>
      </w:r>
    </w:p>
    <w:p w:rsidR="00A3101E" w:rsidRPr="00A3101E" w:rsidRDefault="00A3101E" w:rsidP="00A3101E">
      <w:pPr>
        <w:spacing w:after="0" w:line="240" w:lineRule="auto"/>
        <w:outlineLvl w:val="2"/>
        <w:rPr>
          <w:rFonts w:ascii="Times New Roman" w:eastAsia="Times New Roman" w:hAnsi="Times New Roman" w:cs="Times New Roman"/>
          <w:b/>
          <w:bCs/>
          <w:sz w:val="27"/>
          <w:szCs w:val="27"/>
        </w:rPr>
      </w:pPr>
      <w:r w:rsidRPr="00A3101E">
        <w:rPr>
          <w:rFonts w:ascii="Times New Roman" w:eastAsia="Times New Roman" w:hAnsi="Times New Roman" w:cs="Times New Roman"/>
          <w:b/>
          <w:bCs/>
          <w:sz w:val="27"/>
          <w:szCs w:val="27"/>
        </w:rPr>
        <w:t>Notes</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 xml:space="preserve">1. </w:t>
      </w:r>
      <w:proofErr w:type="spellStart"/>
      <w:r w:rsidRPr="00A3101E">
        <w:rPr>
          <w:rFonts w:ascii="Times New Roman" w:eastAsia="Times New Roman" w:hAnsi="Times New Roman" w:cs="Times New Roman"/>
          <w:color w:val="000000"/>
          <w:sz w:val="24"/>
          <w:szCs w:val="24"/>
        </w:rPr>
        <w:t>Centers</w:t>
      </w:r>
      <w:proofErr w:type="spellEnd"/>
      <w:r w:rsidRPr="00A3101E">
        <w:rPr>
          <w:rFonts w:ascii="Times New Roman" w:eastAsia="Times New Roman" w:hAnsi="Times New Roman" w:cs="Times New Roman"/>
          <w:color w:val="000000"/>
          <w:sz w:val="24"/>
          <w:szCs w:val="24"/>
        </w:rPr>
        <w:t xml:space="preserve"> for Medicare and Medicaid Services. </w:t>
      </w:r>
      <w:proofErr w:type="gramStart"/>
      <w:r w:rsidRPr="00A3101E">
        <w:rPr>
          <w:rFonts w:ascii="Times New Roman" w:eastAsia="Times New Roman" w:hAnsi="Times New Roman" w:cs="Times New Roman"/>
          <w:color w:val="000000"/>
          <w:sz w:val="24"/>
          <w:szCs w:val="24"/>
        </w:rPr>
        <w:t>“Medicare Quarterly Provider Compliance Newsletter.”</w:t>
      </w:r>
      <w:proofErr w:type="gramEnd"/>
      <w:r w:rsidRPr="00A3101E">
        <w:rPr>
          <w:rFonts w:ascii="Times New Roman" w:eastAsia="Times New Roman" w:hAnsi="Times New Roman" w:cs="Times New Roman"/>
          <w:color w:val="000000"/>
          <w:sz w:val="24"/>
          <w:szCs w:val="24"/>
        </w:rPr>
        <w:t xml:space="preserve"> Volume 1, Issue 4. July 2011.</w:t>
      </w:r>
    </w:p>
    <w:p w:rsidR="00A3101E" w:rsidRPr="00A3101E" w:rsidRDefault="00A3101E" w:rsidP="00A3101E">
      <w:pPr>
        <w:spacing w:after="0" w:line="240" w:lineRule="auto"/>
        <w:outlineLvl w:val="2"/>
        <w:rPr>
          <w:rFonts w:ascii="Times New Roman" w:eastAsia="Times New Roman" w:hAnsi="Times New Roman" w:cs="Times New Roman"/>
          <w:b/>
          <w:bCs/>
          <w:sz w:val="27"/>
          <w:szCs w:val="27"/>
        </w:rPr>
      </w:pPr>
      <w:r w:rsidRPr="00A3101E">
        <w:rPr>
          <w:rFonts w:ascii="Times New Roman" w:eastAsia="Times New Roman" w:hAnsi="Times New Roman" w:cs="Times New Roman"/>
          <w:b/>
          <w:bCs/>
          <w:sz w:val="27"/>
          <w:szCs w:val="27"/>
        </w:rPr>
        <w:t>References</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AHA. </w:t>
      </w:r>
      <w:proofErr w:type="gramStart"/>
      <w:r w:rsidRPr="00A3101E">
        <w:rPr>
          <w:rFonts w:ascii="Times New Roman" w:eastAsia="Times New Roman" w:hAnsi="Times New Roman" w:cs="Times New Roman"/>
          <w:i/>
          <w:iCs/>
          <w:color w:val="000000"/>
          <w:sz w:val="24"/>
          <w:szCs w:val="24"/>
        </w:rPr>
        <w:t>Coding </w:t>
      </w:r>
      <w:r w:rsidRPr="00A3101E">
        <w:rPr>
          <w:rFonts w:ascii="Times New Roman" w:eastAsia="Times New Roman" w:hAnsi="Times New Roman" w:cs="Times New Roman"/>
          <w:color w:val="000000"/>
          <w:sz w:val="24"/>
          <w:szCs w:val="24"/>
        </w:rPr>
        <w:t>Clinic, Second Quarter, 2012, p. 21.</w:t>
      </w:r>
      <w:proofErr w:type="gramEnd"/>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proofErr w:type="gramStart"/>
      <w:r w:rsidRPr="00A3101E">
        <w:rPr>
          <w:rFonts w:ascii="Times New Roman" w:eastAsia="Times New Roman" w:hAnsi="Times New Roman" w:cs="Times New Roman"/>
          <w:color w:val="000000"/>
          <w:sz w:val="24"/>
          <w:szCs w:val="24"/>
        </w:rPr>
        <w:t>AHIMA.</w:t>
      </w:r>
      <w:proofErr w:type="gramEnd"/>
      <w:r w:rsidRPr="00A3101E">
        <w:rPr>
          <w:rFonts w:ascii="Times New Roman" w:eastAsia="Times New Roman" w:hAnsi="Times New Roman" w:cs="Times New Roman"/>
          <w:color w:val="000000"/>
          <w:sz w:val="24"/>
          <w:szCs w:val="24"/>
        </w:rPr>
        <w:t xml:space="preserve"> </w:t>
      </w:r>
      <w:proofErr w:type="gramStart"/>
      <w:r w:rsidRPr="00A3101E">
        <w:rPr>
          <w:rFonts w:ascii="Times New Roman" w:eastAsia="Times New Roman" w:hAnsi="Times New Roman" w:cs="Times New Roman"/>
          <w:color w:val="000000"/>
          <w:sz w:val="24"/>
          <w:szCs w:val="24"/>
        </w:rPr>
        <w:t>“Amendments in the Electronic Health Record.”</w:t>
      </w:r>
      <w:proofErr w:type="gramEnd"/>
      <w:r w:rsidRPr="00A3101E">
        <w:rPr>
          <w:rFonts w:ascii="Times New Roman" w:eastAsia="Times New Roman" w:hAnsi="Times New Roman" w:cs="Times New Roman"/>
          <w:color w:val="000000"/>
          <w:sz w:val="24"/>
          <w:szCs w:val="24"/>
        </w:rPr>
        <w:t xml:space="preserve"> </w:t>
      </w:r>
      <w:proofErr w:type="gramStart"/>
      <w:r w:rsidRPr="00A3101E">
        <w:rPr>
          <w:rFonts w:ascii="Times New Roman" w:eastAsia="Times New Roman" w:hAnsi="Times New Roman" w:cs="Times New Roman"/>
          <w:color w:val="000000"/>
          <w:sz w:val="24"/>
          <w:szCs w:val="24"/>
        </w:rPr>
        <w:t>AHIMA Toolkit.</w:t>
      </w:r>
      <w:proofErr w:type="gramEnd"/>
      <w:r w:rsidRPr="00A3101E">
        <w:rPr>
          <w:rFonts w:ascii="Times New Roman" w:eastAsia="Times New Roman" w:hAnsi="Times New Roman" w:cs="Times New Roman"/>
          <w:color w:val="000000"/>
          <w:sz w:val="24"/>
          <w:szCs w:val="24"/>
        </w:rPr>
        <w:t xml:space="preserve"> </w:t>
      </w:r>
      <w:proofErr w:type="gramStart"/>
      <w:r w:rsidRPr="00A3101E">
        <w:rPr>
          <w:rFonts w:ascii="Times New Roman" w:eastAsia="Times New Roman" w:hAnsi="Times New Roman" w:cs="Times New Roman"/>
          <w:color w:val="000000"/>
          <w:sz w:val="24"/>
          <w:szCs w:val="24"/>
        </w:rPr>
        <w:t>Published August 15, 2012.</w:t>
      </w:r>
      <w:proofErr w:type="gramEnd"/>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proofErr w:type="gramStart"/>
      <w:r w:rsidRPr="00A3101E">
        <w:rPr>
          <w:rFonts w:ascii="Times New Roman" w:eastAsia="Times New Roman" w:hAnsi="Times New Roman" w:cs="Times New Roman"/>
          <w:color w:val="000000"/>
          <w:sz w:val="24"/>
          <w:szCs w:val="24"/>
        </w:rPr>
        <w:t>AHIMA.</w:t>
      </w:r>
      <w:proofErr w:type="gramEnd"/>
      <w:r w:rsidRPr="00A3101E">
        <w:rPr>
          <w:rFonts w:ascii="Times New Roman" w:eastAsia="Times New Roman" w:hAnsi="Times New Roman" w:cs="Times New Roman"/>
          <w:color w:val="000000"/>
          <w:sz w:val="24"/>
          <w:szCs w:val="24"/>
        </w:rPr>
        <w:t xml:space="preserve"> </w:t>
      </w:r>
      <w:proofErr w:type="gramStart"/>
      <w:r w:rsidRPr="00A3101E">
        <w:rPr>
          <w:rFonts w:ascii="Times New Roman" w:eastAsia="Times New Roman" w:hAnsi="Times New Roman" w:cs="Times New Roman"/>
          <w:color w:val="000000"/>
          <w:sz w:val="24"/>
          <w:szCs w:val="24"/>
        </w:rPr>
        <w:t>“Guidance for Clinical Documentation Improvement Programs.”</w:t>
      </w:r>
      <w:proofErr w:type="gramEnd"/>
      <w:r w:rsidRPr="00A3101E">
        <w:rPr>
          <w:rFonts w:ascii="Times New Roman" w:eastAsia="Times New Roman" w:hAnsi="Times New Roman" w:cs="Times New Roman"/>
          <w:color w:val="000000"/>
          <w:sz w:val="24"/>
          <w:szCs w:val="24"/>
        </w:rPr>
        <w:t> </w:t>
      </w:r>
      <w:r w:rsidRPr="00A3101E">
        <w:rPr>
          <w:rFonts w:ascii="Times New Roman" w:eastAsia="Times New Roman" w:hAnsi="Times New Roman" w:cs="Times New Roman"/>
          <w:i/>
          <w:iCs/>
          <w:color w:val="000000"/>
          <w:sz w:val="24"/>
          <w:szCs w:val="24"/>
        </w:rPr>
        <w:t>Journal of AHIMA </w:t>
      </w:r>
      <w:r w:rsidRPr="00A3101E">
        <w:rPr>
          <w:rFonts w:ascii="Times New Roman" w:eastAsia="Times New Roman" w:hAnsi="Times New Roman" w:cs="Times New Roman"/>
          <w:color w:val="000000"/>
          <w:sz w:val="24"/>
          <w:szCs w:val="24"/>
        </w:rPr>
        <w:t>81, no.5 (May 2010): 45-50.</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proofErr w:type="gramStart"/>
      <w:r w:rsidRPr="00A3101E">
        <w:rPr>
          <w:rFonts w:ascii="Times New Roman" w:eastAsia="Times New Roman" w:hAnsi="Times New Roman" w:cs="Times New Roman"/>
          <w:color w:val="000000"/>
          <w:sz w:val="24"/>
          <w:szCs w:val="24"/>
        </w:rPr>
        <w:t>AHIMA.</w:t>
      </w:r>
      <w:proofErr w:type="gramEnd"/>
      <w:r w:rsidRPr="00A3101E">
        <w:rPr>
          <w:rFonts w:ascii="Times New Roman" w:eastAsia="Times New Roman" w:hAnsi="Times New Roman" w:cs="Times New Roman"/>
          <w:color w:val="000000"/>
          <w:sz w:val="24"/>
          <w:szCs w:val="24"/>
        </w:rPr>
        <w:t xml:space="preserve"> “Managing an Effective Query Process” </w:t>
      </w:r>
      <w:r w:rsidRPr="00A3101E">
        <w:rPr>
          <w:rFonts w:ascii="Times New Roman" w:eastAsia="Times New Roman" w:hAnsi="Times New Roman" w:cs="Times New Roman"/>
          <w:i/>
          <w:iCs/>
          <w:color w:val="000000"/>
          <w:sz w:val="24"/>
          <w:szCs w:val="24"/>
        </w:rPr>
        <w:t>Journal of AHIMA </w:t>
      </w:r>
      <w:r w:rsidRPr="00A3101E">
        <w:rPr>
          <w:rFonts w:ascii="Times New Roman" w:eastAsia="Times New Roman" w:hAnsi="Times New Roman" w:cs="Times New Roman"/>
          <w:color w:val="000000"/>
          <w:sz w:val="24"/>
          <w:szCs w:val="24"/>
        </w:rPr>
        <w:t>79, no.10 (October 2008): 83-88.</w:t>
      </w:r>
    </w:p>
    <w:p w:rsidR="00A3101E" w:rsidRPr="00A3101E" w:rsidRDefault="00846ACF" w:rsidP="00A310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0" o:hralign="center" o:hrstd="t" o:hr="t" fillcolor="#a0a0a0" stroked="f"/>
        </w:pict>
      </w:r>
    </w:p>
    <w:p w:rsidR="00A3101E" w:rsidRPr="00A3101E" w:rsidRDefault="00A3101E" w:rsidP="00A3101E">
      <w:pPr>
        <w:spacing w:after="0" w:line="240" w:lineRule="auto"/>
        <w:outlineLvl w:val="2"/>
        <w:rPr>
          <w:rFonts w:ascii="Times New Roman" w:eastAsia="Times New Roman" w:hAnsi="Times New Roman" w:cs="Times New Roman"/>
          <w:b/>
          <w:bCs/>
          <w:sz w:val="27"/>
          <w:szCs w:val="27"/>
        </w:rPr>
      </w:pPr>
      <w:bookmarkStart w:id="1" w:name="appxA"/>
      <w:bookmarkEnd w:id="1"/>
      <w:r w:rsidRPr="00A3101E">
        <w:rPr>
          <w:rFonts w:ascii="Times New Roman" w:eastAsia="Times New Roman" w:hAnsi="Times New Roman" w:cs="Times New Roman"/>
          <w:b/>
          <w:bCs/>
          <w:sz w:val="27"/>
          <w:szCs w:val="27"/>
        </w:rPr>
        <w:t>Appendix A: Query Examples</w:t>
      </w: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9368"/>
      </w:tblGrid>
      <w:tr w:rsidR="00A3101E" w:rsidRPr="00A3101E" w:rsidTr="00A3101E">
        <w:tc>
          <w:tcPr>
            <w:tcW w:w="0" w:type="auto"/>
            <w:tcBorders>
              <w:top w:val="single" w:sz="6" w:space="0" w:color="000000"/>
              <w:left w:val="single" w:sz="6" w:space="0" w:color="000000"/>
              <w:bottom w:val="single" w:sz="6" w:space="0" w:color="000000"/>
              <w:right w:val="single" w:sz="6" w:space="0" w:color="000000"/>
            </w:tcBorders>
            <w:tcMar>
              <w:top w:w="86" w:type="dxa"/>
              <w:left w:w="171" w:type="dxa"/>
              <w:bottom w:w="86" w:type="dxa"/>
              <w:right w:w="171" w:type="dxa"/>
            </w:tcMar>
            <w:vAlign w:val="center"/>
            <w:hideMark/>
          </w:tcPr>
          <w:p w:rsidR="00A3101E" w:rsidRPr="00A3101E" w:rsidRDefault="00A3101E" w:rsidP="00A3101E">
            <w:pPr>
              <w:spacing w:after="0" w:line="240" w:lineRule="auto"/>
              <w:outlineLvl w:val="2"/>
              <w:rPr>
                <w:rFonts w:ascii="Times New Roman" w:eastAsia="Times New Roman" w:hAnsi="Times New Roman" w:cs="Times New Roman"/>
                <w:b/>
                <w:bCs/>
                <w:color w:val="000000"/>
                <w:sz w:val="27"/>
                <w:szCs w:val="27"/>
              </w:rPr>
            </w:pPr>
            <w:r w:rsidRPr="00A3101E">
              <w:rPr>
                <w:rFonts w:ascii="Times New Roman" w:eastAsia="Times New Roman" w:hAnsi="Times New Roman" w:cs="Times New Roman"/>
                <w:b/>
                <w:bCs/>
                <w:color w:val="000000"/>
                <w:sz w:val="27"/>
                <w:szCs w:val="27"/>
              </w:rPr>
              <w:t>Example Verbal Query Documentation</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i/>
                <w:iCs/>
                <w:color w:val="000000"/>
                <w:sz w:val="24"/>
                <w:szCs w:val="24"/>
              </w:rPr>
              <w:t>The documentation of verbal queries should follow a standard format to include all necessary information.</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 xml:space="preserve">Spoke with </w:t>
            </w:r>
            <w:proofErr w:type="spellStart"/>
            <w:r w:rsidRPr="00A3101E">
              <w:rPr>
                <w:rFonts w:ascii="Times New Roman" w:eastAsia="Times New Roman" w:hAnsi="Times New Roman" w:cs="Times New Roman"/>
                <w:color w:val="000000"/>
                <w:sz w:val="24"/>
                <w:szCs w:val="24"/>
              </w:rPr>
              <w:t>Dr.</w:t>
            </w:r>
            <w:proofErr w:type="spellEnd"/>
            <w:r w:rsidRPr="00A3101E">
              <w:rPr>
                <w:rFonts w:ascii="Times New Roman" w:eastAsia="Times New Roman" w:hAnsi="Times New Roman" w:cs="Times New Roman"/>
                <w:color w:val="000000"/>
                <w:sz w:val="24"/>
                <w:szCs w:val="24"/>
              </w:rPr>
              <w:t xml:space="preserve"> X regarding the documentation of </w:t>
            </w:r>
            <w:r w:rsidRPr="00A3101E">
              <w:rPr>
                <w:rFonts w:ascii="Times New Roman" w:eastAsia="Times New Roman" w:hAnsi="Times New Roman" w:cs="Times New Roman"/>
                <w:color w:val="000000"/>
                <w:sz w:val="24"/>
                <w:szCs w:val="24"/>
                <w:u w:val="single"/>
              </w:rPr>
              <w:t>   (condition/procedure)   </w:t>
            </w:r>
            <w:r w:rsidRPr="00A3101E">
              <w:rPr>
                <w:rFonts w:ascii="Times New Roman" w:eastAsia="Times New Roman" w:hAnsi="Times New Roman" w:cs="Times New Roman"/>
                <w:color w:val="000000"/>
                <w:sz w:val="24"/>
                <w:szCs w:val="24"/>
              </w:rPr>
              <w:t> based upon the clinical indicator(s) found in the health record </w:t>
            </w:r>
            <w:r w:rsidRPr="00A3101E">
              <w:rPr>
                <w:rFonts w:ascii="Times New Roman" w:eastAsia="Times New Roman" w:hAnsi="Times New Roman" w:cs="Times New Roman"/>
                <w:color w:val="000000"/>
                <w:sz w:val="24"/>
                <w:szCs w:val="24"/>
                <w:u w:val="single"/>
              </w:rPr>
              <w:t>  (list what was found and where</w:t>
            </w:r>
            <w:proofErr w:type="gramStart"/>
            <w:r w:rsidRPr="00A3101E">
              <w:rPr>
                <w:rFonts w:ascii="Times New Roman" w:eastAsia="Times New Roman" w:hAnsi="Times New Roman" w:cs="Times New Roman"/>
                <w:color w:val="000000"/>
                <w:sz w:val="24"/>
                <w:szCs w:val="24"/>
                <w:u w:val="single"/>
              </w:rPr>
              <w:t>)  </w:t>
            </w:r>
            <w:r w:rsidRPr="00A3101E">
              <w:rPr>
                <w:rFonts w:ascii="Times New Roman" w:eastAsia="Times New Roman" w:hAnsi="Times New Roman" w:cs="Times New Roman"/>
                <w:color w:val="000000"/>
                <w:sz w:val="24"/>
                <w:szCs w:val="24"/>
              </w:rPr>
              <w:t>.</w:t>
            </w:r>
            <w:proofErr w:type="gramEnd"/>
          </w:p>
        </w:tc>
      </w:tr>
    </w:tbl>
    <w:p w:rsidR="00A3101E" w:rsidRPr="00A3101E" w:rsidRDefault="00A3101E" w:rsidP="00A3101E">
      <w:pPr>
        <w:spacing w:after="0" w:line="240" w:lineRule="auto"/>
        <w:rPr>
          <w:rFonts w:ascii="Times New Roman" w:eastAsia="Times New Roman" w:hAnsi="Times New Roman" w:cs="Times New Roman"/>
          <w:sz w:val="24"/>
          <w:szCs w:val="24"/>
        </w:rPr>
      </w:pP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9368"/>
      </w:tblGrid>
      <w:tr w:rsidR="00A3101E" w:rsidRPr="00A3101E" w:rsidTr="00A3101E">
        <w:tc>
          <w:tcPr>
            <w:tcW w:w="0" w:type="auto"/>
            <w:tcBorders>
              <w:top w:val="single" w:sz="6" w:space="0" w:color="000000"/>
              <w:left w:val="single" w:sz="6" w:space="0" w:color="000000"/>
              <w:bottom w:val="single" w:sz="6" w:space="0" w:color="000000"/>
              <w:right w:val="single" w:sz="6" w:space="0" w:color="000000"/>
            </w:tcBorders>
            <w:tcMar>
              <w:top w:w="86" w:type="dxa"/>
              <w:left w:w="171" w:type="dxa"/>
              <w:bottom w:w="86" w:type="dxa"/>
              <w:right w:w="171" w:type="dxa"/>
            </w:tcMar>
            <w:vAlign w:val="center"/>
            <w:hideMark/>
          </w:tcPr>
          <w:p w:rsidR="00A3101E" w:rsidRPr="00A3101E" w:rsidRDefault="00A3101E" w:rsidP="00A3101E">
            <w:pPr>
              <w:spacing w:after="0" w:line="240" w:lineRule="auto"/>
              <w:outlineLvl w:val="2"/>
              <w:rPr>
                <w:rFonts w:ascii="Times New Roman" w:eastAsia="Times New Roman" w:hAnsi="Times New Roman" w:cs="Times New Roman"/>
                <w:b/>
                <w:bCs/>
                <w:color w:val="000000"/>
                <w:sz w:val="27"/>
                <w:szCs w:val="27"/>
              </w:rPr>
            </w:pPr>
            <w:r w:rsidRPr="00A3101E">
              <w:rPr>
                <w:rFonts w:ascii="Times New Roman" w:eastAsia="Times New Roman" w:hAnsi="Times New Roman" w:cs="Times New Roman"/>
                <w:b/>
                <w:bCs/>
                <w:color w:val="000000"/>
                <w:sz w:val="27"/>
                <w:szCs w:val="27"/>
              </w:rPr>
              <w:t>Example Open-Ended Query</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A patient is admitted with pneumonia. The admitting H&amp;P examination reveals WBC of 14,000; a respiratory rate of 24; a temperature of 102 degrees; heart rate of 120; hypotension; and altered mental status. The patient is administered an IV antibiotic and IV fluid resuscitation.</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b/>
                <w:bCs/>
                <w:color w:val="000000"/>
                <w:sz w:val="24"/>
                <w:szCs w:val="24"/>
              </w:rPr>
              <w:t>Leading: </w:t>
            </w:r>
            <w:r w:rsidRPr="00A3101E">
              <w:rPr>
                <w:rFonts w:ascii="Times New Roman" w:eastAsia="Times New Roman" w:hAnsi="Times New Roman" w:cs="Times New Roman"/>
                <w:color w:val="000000"/>
                <w:sz w:val="24"/>
                <w:szCs w:val="24"/>
              </w:rPr>
              <w:t>The patient has elevated WBCs, tachycardia, and is given an IV antibiotic for Pseudomonas cultured from the blood. Are you treating for sepsis?</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proofErr w:type="spellStart"/>
            <w:r w:rsidRPr="00A3101E">
              <w:rPr>
                <w:rFonts w:ascii="Times New Roman" w:eastAsia="Times New Roman" w:hAnsi="Times New Roman" w:cs="Times New Roman"/>
                <w:b/>
                <w:bCs/>
                <w:color w:val="000000"/>
                <w:sz w:val="24"/>
                <w:szCs w:val="24"/>
              </w:rPr>
              <w:lastRenderedPageBreak/>
              <w:t>Nonleading</w:t>
            </w:r>
            <w:proofErr w:type="spellEnd"/>
            <w:r w:rsidRPr="00A3101E">
              <w:rPr>
                <w:rFonts w:ascii="Times New Roman" w:eastAsia="Times New Roman" w:hAnsi="Times New Roman" w:cs="Times New Roman"/>
                <w:b/>
                <w:bCs/>
                <w:color w:val="000000"/>
                <w:sz w:val="24"/>
                <w:szCs w:val="24"/>
              </w:rPr>
              <w:t>: </w:t>
            </w:r>
            <w:r w:rsidRPr="00A3101E">
              <w:rPr>
                <w:rFonts w:ascii="Times New Roman" w:eastAsia="Times New Roman" w:hAnsi="Times New Roman" w:cs="Times New Roman"/>
                <w:color w:val="000000"/>
                <w:sz w:val="24"/>
                <w:szCs w:val="24"/>
              </w:rPr>
              <w:t>Based on your clinical judgment, can you provide a diagnosis that represents the below-listed clinical indicators?</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In this patient admitted with pneumonia, the admitting history and physical examination reveals the following:</w:t>
            </w:r>
          </w:p>
          <w:p w:rsidR="00A3101E" w:rsidRPr="00A3101E" w:rsidRDefault="00A3101E" w:rsidP="00A3101E">
            <w:pPr>
              <w:numPr>
                <w:ilvl w:val="0"/>
                <w:numId w:val="3"/>
              </w:numPr>
              <w:spacing w:after="171" w:line="240" w:lineRule="auto"/>
              <w:ind w:left="0"/>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WBC 14,000</w:t>
            </w:r>
          </w:p>
          <w:p w:rsidR="00A3101E" w:rsidRPr="00A3101E" w:rsidRDefault="00A3101E" w:rsidP="00A3101E">
            <w:pPr>
              <w:numPr>
                <w:ilvl w:val="0"/>
                <w:numId w:val="3"/>
              </w:numPr>
              <w:spacing w:after="171" w:line="240" w:lineRule="auto"/>
              <w:ind w:left="0"/>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Respiratory rate 24</w:t>
            </w:r>
          </w:p>
          <w:p w:rsidR="00A3101E" w:rsidRPr="00A3101E" w:rsidRDefault="00A3101E" w:rsidP="00A3101E">
            <w:pPr>
              <w:numPr>
                <w:ilvl w:val="0"/>
                <w:numId w:val="3"/>
              </w:numPr>
              <w:spacing w:after="171" w:line="240" w:lineRule="auto"/>
              <w:ind w:left="0"/>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Temperature 102° F</w:t>
            </w:r>
          </w:p>
          <w:p w:rsidR="00A3101E" w:rsidRPr="00A3101E" w:rsidRDefault="00A3101E" w:rsidP="00A3101E">
            <w:pPr>
              <w:numPr>
                <w:ilvl w:val="0"/>
                <w:numId w:val="3"/>
              </w:numPr>
              <w:spacing w:after="171" w:line="240" w:lineRule="auto"/>
              <w:ind w:left="0"/>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Heart rate 120</w:t>
            </w:r>
          </w:p>
          <w:p w:rsidR="00A3101E" w:rsidRPr="00A3101E" w:rsidRDefault="00A3101E" w:rsidP="00A3101E">
            <w:pPr>
              <w:numPr>
                <w:ilvl w:val="0"/>
                <w:numId w:val="3"/>
              </w:numPr>
              <w:spacing w:after="171" w:line="240" w:lineRule="auto"/>
              <w:ind w:left="0"/>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Hypotension</w:t>
            </w:r>
          </w:p>
          <w:p w:rsidR="00A3101E" w:rsidRPr="00A3101E" w:rsidRDefault="00A3101E" w:rsidP="00A3101E">
            <w:pPr>
              <w:numPr>
                <w:ilvl w:val="0"/>
                <w:numId w:val="3"/>
              </w:numPr>
              <w:spacing w:after="171" w:line="240" w:lineRule="auto"/>
              <w:ind w:left="0"/>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Altered mental status</w:t>
            </w:r>
          </w:p>
          <w:p w:rsidR="00A3101E" w:rsidRPr="00A3101E" w:rsidRDefault="00A3101E" w:rsidP="00A3101E">
            <w:pPr>
              <w:numPr>
                <w:ilvl w:val="0"/>
                <w:numId w:val="3"/>
              </w:numPr>
              <w:spacing w:after="171" w:line="240" w:lineRule="auto"/>
              <w:ind w:left="0"/>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IV antibiotic administration</w:t>
            </w:r>
          </w:p>
          <w:p w:rsidR="00A3101E" w:rsidRPr="00A3101E" w:rsidRDefault="00A3101E" w:rsidP="00A3101E">
            <w:pPr>
              <w:numPr>
                <w:ilvl w:val="0"/>
                <w:numId w:val="3"/>
              </w:numPr>
              <w:spacing w:after="171" w:line="240" w:lineRule="auto"/>
              <w:ind w:left="0"/>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IV fluid resuscitation</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Please document the condition and the causative organism (if known) in the medical record.</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AHIMA. “</w:t>
            </w:r>
            <w:hyperlink r:id="rId9" w:tgtFrame="_blank" w:history="1">
              <w:r w:rsidRPr="00A3101E">
                <w:rPr>
                  <w:rFonts w:ascii="Times New Roman" w:eastAsia="Times New Roman" w:hAnsi="Times New Roman" w:cs="Times New Roman"/>
                  <w:color w:val="005AA8"/>
                  <w:sz w:val="24"/>
                  <w:szCs w:val="24"/>
                  <w:u w:val="single"/>
                </w:rPr>
                <w:t>Guidance for Clinical Documentation Improvement Programs</w:t>
              </w:r>
            </w:hyperlink>
            <w:r w:rsidRPr="00A3101E">
              <w:rPr>
                <w:rFonts w:ascii="Times New Roman" w:eastAsia="Times New Roman" w:hAnsi="Times New Roman" w:cs="Times New Roman"/>
                <w:color w:val="000000"/>
                <w:sz w:val="24"/>
                <w:szCs w:val="24"/>
              </w:rPr>
              <w:t>.” </w:t>
            </w:r>
            <w:r w:rsidRPr="00A3101E">
              <w:rPr>
                <w:rFonts w:ascii="Times New Roman" w:eastAsia="Times New Roman" w:hAnsi="Times New Roman" w:cs="Times New Roman"/>
                <w:i/>
                <w:iCs/>
                <w:color w:val="000000"/>
                <w:sz w:val="24"/>
                <w:szCs w:val="24"/>
              </w:rPr>
              <w:t>Journal of AHIMA</w:t>
            </w:r>
            <w:r w:rsidRPr="00A3101E">
              <w:rPr>
                <w:rFonts w:ascii="Times New Roman" w:eastAsia="Times New Roman" w:hAnsi="Times New Roman" w:cs="Times New Roman"/>
                <w:color w:val="000000"/>
                <w:sz w:val="24"/>
                <w:szCs w:val="24"/>
              </w:rPr>
              <w:t>81, no.5 (May 2010): expanded web version.</w:t>
            </w:r>
          </w:p>
        </w:tc>
      </w:tr>
    </w:tbl>
    <w:p w:rsidR="00A3101E" w:rsidRPr="00A3101E" w:rsidRDefault="00A3101E" w:rsidP="00A3101E">
      <w:pPr>
        <w:spacing w:after="0" w:line="240" w:lineRule="auto"/>
        <w:rPr>
          <w:rFonts w:ascii="Times New Roman" w:eastAsia="Times New Roman" w:hAnsi="Times New Roman" w:cs="Times New Roman"/>
          <w:sz w:val="24"/>
          <w:szCs w:val="24"/>
        </w:rPr>
      </w:pP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9368"/>
      </w:tblGrid>
      <w:tr w:rsidR="00A3101E" w:rsidRPr="00A3101E" w:rsidTr="00A3101E">
        <w:tc>
          <w:tcPr>
            <w:tcW w:w="0" w:type="auto"/>
            <w:tcBorders>
              <w:top w:val="single" w:sz="6" w:space="0" w:color="000000"/>
              <w:left w:val="single" w:sz="6" w:space="0" w:color="000000"/>
              <w:bottom w:val="single" w:sz="6" w:space="0" w:color="000000"/>
              <w:right w:val="single" w:sz="6" w:space="0" w:color="000000"/>
            </w:tcBorders>
            <w:tcMar>
              <w:top w:w="86" w:type="dxa"/>
              <w:left w:w="171" w:type="dxa"/>
              <w:bottom w:w="86" w:type="dxa"/>
              <w:right w:w="171" w:type="dxa"/>
            </w:tcMar>
            <w:vAlign w:val="center"/>
            <w:hideMark/>
          </w:tcPr>
          <w:p w:rsidR="00A3101E" w:rsidRPr="00A3101E" w:rsidRDefault="00A3101E" w:rsidP="00A3101E">
            <w:pPr>
              <w:spacing w:after="0" w:line="240" w:lineRule="auto"/>
              <w:outlineLvl w:val="2"/>
              <w:rPr>
                <w:rFonts w:ascii="Times New Roman" w:eastAsia="Times New Roman" w:hAnsi="Times New Roman" w:cs="Times New Roman"/>
                <w:b/>
                <w:bCs/>
                <w:color w:val="000000"/>
                <w:sz w:val="27"/>
                <w:szCs w:val="27"/>
              </w:rPr>
            </w:pPr>
            <w:r w:rsidRPr="00A3101E">
              <w:rPr>
                <w:rFonts w:ascii="Times New Roman" w:eastAsia="Times New Roman" w:hAnsi="Times New Roman" w:cs="Times New Roman"/>
                <w:b/>
                <w:bCs/>
                <w:color w:val="000000"/>
                <w:sz w:val="27"/>
                <w:szCs w:val="27"/>
              </w:rPr>
              <w:t>Example Multiple Choice Query</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 xml:space="preserve">A patient is admitted for a right hip fracture. The H&amp;P notes that the patient has a history of chronic congestive heart failure. A recent echocardiogram showed left ventricular ejection fraction (EF) of 25 </w:t>
            </w:r>
            <w:proofErr w:type="spellStart"/>
            <w:r w:rsidRPr="00A3101E">
              <w:rPr>
                <w:rFonts w:ascii="Times New Roman" w:eastAsia="Times New Roman" w:hAnsi="Times New Roman" w:cs="Times New Roman"/>
                <w:color w:val="000000"/>
                <w:sz w:val="24"/>
                <w:szCs w:val="24"/>
              </w:rPr>
              <w:t>percent</w:t>
            </w:r>
            <w:proofErr w:type="spellEnd"/>
            <w:r w:rsidRPr="00A3101E">
              <w:rPr>
                <w:rFonts w:ascii="Times New Roman" w:eastAsia="Times New Roman" w:hAnsi="Times New Roman" w:cs="Times New Roman"/>
                <w:color w:val="000000"/>
                <w:sz w:val="24"/>
                <w:szCs w:val="24"/>
              </w:rPr>
              <w:t xml:space="preserve">. The patient’s home medications include </w:t>
            </w:r>
            <w:proofErr w:type="spellStart"/>
            <w:r w:rsidRPr="00A3101E">
              <w:rPr>
                <w:rFonts w:ascii="Times New Roman" w:eastAsia="Times New Roman" w:hAnsi="Times New Roman" w:cs="Times New Roman"/>
                <w:color w:val="000000"/>
                <w:sz w:val="24"/>
                <w:szCs w:val="24"/>
              </w:rPr>
              <w:t>metoprolol</w:t>
            </w:r>
            <w:proofErr w:type="spellEnd"/>
            <w:r w:rsidRPr="00A3101E">
              <w:rPr>
                <w:rFonts w:ascii="Times New Roman" w:eastAsia="Times New Roman" w:hAnsi="Times New Roman" w:cs="Times New Roman"/>
                <w:color w:val="000000"/>
                <w:sz w:val="24"/>
                <w:szCs w:val="24"/>
              </w:rPr>
              <w:t xml:space="preserve"> XL, </w:t>
            </w:r>
            <w:proofErr w:type="spellStart"/>
            <w:r w:rsidRPr="00A3101E">
              <w:rPr>
                <w:rFonts w:ascii="Times New Roman" w:eastAsia="Times New Roman" w:hAnsi="Times New Roman" w:cs="Times New Roman"/>
                <w:color w:val="000000"/>
                <w:sz w:val="24"/>
                <w:szCs w:val="24"/>
              </w:rPr>
              <w:t>lisinopril</w:t>
            </w:r>
            <w:proofErr w:type="spellEnd"/>
            <w:r w:rsidRPr="00A3101E">
              <w:rPr>
                <w:rFonts w:ascii="Times New Roman" w:eastAsia="Times New Roman" w:hAnsi="Times New Roman" w:cs="Times New Roman"/>
                <w:color w:val="000000"/>
                <w:sz w:val="24"/>
                <w:szCs w:val="24"/>
              </w:rPr>
              <w:t>, and Lasix.</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b/>
                <w:bCs/>
                <w:color w:val="000000"/>
                <w:sz w:val="24"/>
                <w:szCs w:val="24"/>
              </w:rPr>
              <w:t>Leading: </w:t>
            </w:r>
            <w:r w:rsidRPr="00A3101E">
              <w:rPr>
                <w:rFonts w:ascii="Times New Roman" w:eastAsia="Times New Roman" w:hAnsi="Times New Roman" w:cs="Times New Roman"/>
                <w:color w:val="000000"/>
                <w:sz w:val="24"/>
                <w:szCs w:val="24"/>
              </w:rPr>
              <w:t>Please document if you agree the patient has chronic diastolic heart failure.</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proofErr w:type="spellStart"/>
            <w:r w:rsidRPr="00A3101E">
              <w:rPr>
                <w:rFonts w:ascii="Times New Roman" w:eastAsia="Times New Roman" w:hAnsi="Times New Roman" w:cs="Times New Roman"/>
                <w:b/>
                <w:bCs/>
                <w:color w:val="000000"/>
                <w:sz w:val="24"/>
                <w:szCs w:val="24"/>
              </w:rPr>
              <w:t>Nonleading</w:t>
            </w:r>
            <w:proofErr w:type="spellEnd"/>
            <w:r w:rsidRPr="00A3101E">
              <w:rPr>
                <w:rFonts w:ascii="Times New Roman" w:eastAsia="Times New Roman" w:hAnsi="Times New Roman" w:cs="Times New Roman"/>
                <w:b/>
                <w:bCs/>
                <w:color w:val="000000"/>
                <w:sz w:val="24"/>
                <w:szCs w:val="24"/>
              </w:rPr>
              <w:t>: </w:t>
            </w:r>
            <w:r w:rsidRPr="00A3101E">
              <w:rPr>
                <w:rFonts w:ascii="Times New Roman" w:eastAsia="Times New Roman" w:hAnsi="Times New Roman" w:cs="Times New Roman"/>
                <w:color w:val="000000"/>
                <w:sz w:val="24"/>
                <w:szCs w:val="24"/>
              </w:rPr>
              <w:t xml:space="preserve">It is noted in the impression of the H&amp;P that the patient has chronic congestive heart failure and a recent echocardiogram noted under the cardiac review of systems reveals an EF of 25 </w:t>
            </w:r>
            <w:proofErr w:type="spellStart"/>
            <w:r w:rsidRPr="00A3101E">
              <w:rPr>
                <w:rFonts w:ascii="Times New Roman" w:eastAsia="Times New Roman" w:hAnsi="Times New Roman" w:cs="Times New Roman"/>
                <w:color w:val="000000"/>
                <w:sz w:val="24"/>
                <w:szCs w:val="24"/>
              </w:rPr>
              <w:t>percent</w:t>
            </w:r>
            <w:proofErr w:type="spellEnd"/>
            <w:r w:rsidRPr="00A3101E">
              <w:rPr>
                <w:rFonts w:ascii="Times New Roman" w:eastAsia="Times New Roman" w:hAnsi="Times New Roman" w:cs="Times New Roman"/>
                <w:color w:val="000000"/>
                <w:sz w:val="24"/>
                <w:szCs w:val="24"/>
              </w:rPr>
              <w:t>. Can the chronic heart failure be further specified as:</w:t>
            </w:r>
          </w:p>
          <w:p w:rsidR="00A3101E" w:rsidRPr="00A3101E" w:rsidRDefault="00A3101E" w:rsidP="00A3101E">
            <w:pPr>
              <w:numPr>
                <w:ilvl w:val="0"/>
                <w:numId w:val="4"/>
              </w:numPr>
              <w:spacing w:after="171" w:line="240" w:lineRule="auto"/>
              <w:ind w:left="0"/>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Chronic systolic heart failure____________________</w:t>
            </w:r>
          </w:p>
          <w:p w:rsidR="00A3101E" w:rsidRPr="00A3101E" w:rsidRDefault="00A3101E" w:rsidP="00A3101E">
            <w:pPr>
              <w:numPr>
                <w:ilvl w:val="0"/>
                <w:numId w:val="4"/>
              </w:numPr>
              <w:spacing w:after="171" w:line="240" w:lineRule="auto"/>
              <w:ind w:left="0"/>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Chronic diastolic heart failure___________________</w:t>
            </w:r>
          </w:p>
          <w:p w:rsidR="00A3101E" w:rsidRPr="00A3101E" w:rsidRDefault="00A3101E" w:rsidP="00A3101E">
            <w:pPr>
              <w:numPr>
                <w:ilvl w:val="0"/>
                <w:numId w:val="4"/>
              </w:numPr>
              <w:spacing w:after="171" w:line="240" w:lineRule="auto"/>
              <w:ind w:left="0"/>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Chronic systolic and diastolic heart failure_________</w:t>
            </w:r>
          </w:p>
          <w:p w:rsidR="00A3101E" w:rsidRPr="00A3101E" w:rsidRDefault="00A3101E" w:rsidP="00A3101E">
            <w:pPr>
              <w:numPr>
                <w:ilvl w:val="0"/>
                <w:numId w:val="4"/>
              </w:numPr>
              <w:spacing w:after="171" w:line="240" w:lineRule="auto"/>
              <w:ind w:left="0"/>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Some other type of heart failure _________________</w:t>
            </w:r>
          </w:p>
          <w:p w:rsidR="00A3101E" w:rsidRPr="00A3101E" w:rsidRDefault="00A3101E" w:rsidP="00A3101E">
            <w:pPr>
              <w:numPr>
                <w:ilvl w:val="0"/>
                <w:numId w:val="4"/>
              </w:numPr>
              <w:spacing w:after="171" w:line="240" w:lineRule="auto"/>
              <w:ind w:left="0"/>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Undetermined________________________________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AHIMA. “</w:t>
            </w:r>
            <w:hyperlink r:id="rId10" w:tgtFrame="_blank" w:history="1">
              <w:r w:rsidRPr="00A3101E">
                <w:rPr>
                  <w:rFonts w:ascii="Times New Roman" w:eastAsia="Times New Roman" w:hAnsi="Times New Roman" w:cs="Times New Roman"/>
                  <w:color w:val="005AA8"/>
                  <w:sz w:val="24"/>
                  <w:szCs w:val="24"/>
                  <w:u w:val="single"/>
                </w:rPr>
                <w:t>Guidance for Clinical Documentation Improvement Programs</w:t>
              </w:r>
            </w:hyperlink>
            <w:r w:rsidRPr="00A3101E">
              <w:rPr>
                <w:rFonts w:ascii="Times New Roman" w:eastAsia="Times New Roman" w:hAnsi="Times New Roman" w:cs="Times New Roman"/>
                <w:color w:val="000000"/>
                <w:sz w:val="24"/>
                <w:szCs w:val="24"/>
              </w:rPr>
              <w:t>.” </w:t>
            </w:r>
            <w:r w:rsidRPr="00A3101E">
              <w:rPr>
                <w:rFonts w:ascii="Times New Roman" w:eastAsia="Times New Roman" w:hAnsi="Times New Roman" w:cs="Times New Roman"/>
                <w:i/>
                <w:iCs/>
                <w:color w:val="000000"/>
                <w:sz w:val="24"/>
                <w:szCs w:val="24"/>
              </w:rPr>
              <w:t>Journal of AHIMA</w:t>
            </w:r>
            <w:r w:rsidRPr="00A3101E">
              <w:rPr>
                <w:rFonts w:ascii="Times New Roman" w:eastAsia="Times New Roman" w:hAnsi="Times New Roman" w:cs="Times New Roman"/>
                <w:color w:val="000000"/>
                <w:sz w:val="24"/>
                <w:szCs w:val="24"/>
              </w:rPr>
              <w:t>81, no.5 (May 2010): expanded web version.</w:t>
            </w:r>
          </w:p>
        </w:tc>
      </w:tr>
    </w:tbl>
    <w:p w:rsidR="00A3101E" w:rsidRPr="00A3101E" w:rsidRDefault="00A3101E" w:rsidP="00A3101E">
      <w:pPr>
        <w:spacing w:after="0" w:line="240" w:lineRule="auto"/>
        <w:rPr>
          <w:rFonts w:ascii="Times New Roman" w:eastAsia="Times New Roman" w:hAnsi="Times New Roman" w:cs="Times New Roman"/>
          <w:sz w:val="24"/>
          <w:szCs w:val="24"/>
        </w:rPr>
      </w:pP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9368"/>
      </w:tblGrid>
      <w:tr w:rsidR="00A3101E" w:rsidRPr="00A3101E" w:rsidTr="00A3101E">
        <w:tc>
          <w:tcPr>
            <w:tcW w:w="0" w:type="auto"/>
            <w:tcBorders>
              <w:top w:val="single" w:sz="6" w:space="0" w:color="000000"/>
              <w:left w:val="single" w:sz="6" w:space="0" w:color="000000"/>
              <w:bottom w:val="single" w:sz="6" w:space="0" w:color="000000"/>
              <w:right w:val="single" w:sz="6" w:space="0" w:color="000000"/>
            </w:tcBorders>
            <w:tcMar>
              <w:top w:w="86" w:type="dxa"/>
              <w:left w:w="171" w:type="dxa"/>
              <w:bottom w:w="86" w:type="dxa"/>
              <w:right w:w="171" w:type="dxa"/>
            </w:tcMar>
            <w:vAlign w:val="center"/>
            <w:hideMark/>
          </w:tcPr>
          <w:p w:rsidR="00A3101E" w:rsidRPr="00A3101E" w:rsidRDefault="00A3101E" w:rsidP="00A3101E">
            <w:pPr>
              <w:spacing w:after="0" w:line="240" w:lineRule="auto"/>
              <w:outlineLvl w:val="2"/>
              <w:rPr>
                <w:rFonts w:ascii="Times New Roman" w:eastAsia="Times New Roman" w:hAnsi="Times New Roman" w:cs="Times New Roman"/>
                <w:b/>
                <w:bCs/>
                <w:color w:val="000000"/>
                <w:sz w:val="27"/>
                <w:szCs w:val="27"/>
              </w:rPr>
            </w:pPr>
            <w:r w:rsidRPr="00A3101E">
              <w:rPr>
                <w:rFonts w:ascii="Times New Roman" w:eastAsia="Times New Roman" w:hAnsi="Times New Roman" w:cs="Times New Roman"/>
                <w:b/>
                <w:bCs/>
                <w:color w:val="000000"/>
                <w:sz w:val="27"/>
                <w:szCs w:val="27"/>
              </w:rPr>
              <w:t>Example Yes/No Queries</w:t>
            </w:r>
          </w:p>
          <w:p w:rsidR="00A3101E" w:rsidRPr="00A3101E" w:rsidRDefault="00A3101E" w:rsidP="00A3101E">
            <w:pPr>
              <w:spacing w:after="0" w:line="240" w:lineRule="auto"/>
              <w:outlineLvl w:val="3"/>
              <w:rPr>
                <w:rFonts w:ascii="Times New Roman" w:eastAsia="Times New Roman" w:hAnsi="Times New Roman" w:cs="Times New Roman"/>
                <w:b/>
                <w:bCs/>
                <w:color w:val="000000"/>
                <w:sz w:val="24"/>
                <w:szCs w:val="24"/>
              </w:rPr>
            </w:pPr>
            <w:r w:rsidRPr="00A3101E">
              <w:rPr>
                <w:rFonts w:ascii="Times New Roman" w:eastAsia="Times New Roman" w:hAnsi="Times New Roman" w:cs="Times New Roman"/>
                <w:b/>
                <w:bCs/>
                <w:color w:val="000000"/>
                <w:sz w:val="24"/>
                <w:szCs w:val="24"/>
              </w:rPr>
              <w:t>Compliant Example 1</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b/>
                <w:bCs/>
                <w:color w:val="000000"/>
                <w:sz w:val="24"/>
                <w:szCs w:val="24"/>
              </w:rPr>
              <w:t>Clinical Scenario: </w:t>
            </w:r>
            <w:r w:rsidRPr="00A3101E">
              <w:rPr>
                <w:rFonts w:ascii="Times New Roman" w:eastAsia="Times New Roman" w:hAnsi="Times New Roman" w:cs="Times New Roman"/>
                <w:color w:val="000000"/>
                <w:sz w:val="24"/>
                <w:szCs w:val="24"/>
              </w:rPr>
              <w:t>A patient is admitted with cellulitis around a recent operative wound site, and only cellulitis is documented without any relationship to the recent surgical procedure.</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b/>
                <w:bCs/>
                <w:color w:val="000000"/>
                <w:sz w:val="24"/>
                <w:szCs w:val="24"/>
              </w:rPr>
              <w:t>Query: </w:t>
            </w:r>
            <w:r w:rsidRPr="00A3101E">
              <w:rPr>
                <w:rFonts w:ascii="Times New Roman" w:eastAsia="Times New Roman" w:hAnsi="Times New Roman" w:cs="Times New Roman"/>
                <w:color w:val="000000"/>
                <w:sz w:val="24"/>
                <w:szCs w:val="24"/>
              </w:rPr>
              <w:t>Is the cellulitis due to or the result of the surgical procedure? Please document your response in the health record or below.</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Yes _____________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No ______________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Other ___________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Clinically Undetermined ______________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Name: ___________________ Date:__________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b/>
                <w:bCs/>
                <w:color w:val="000000"/>
                <w:sz w:val="24"/>
                <w:szCs w:val="24"/>
              </w:rPr>
              <w:t>Rationale: </w:t>
            </w:r>
            <w:r w:rsidRPr="00A3101E">
              <w:rPr>
                <w:rFonts w:ascii="Times New Roman" w:eastAsia="Times New Roman" w:hAnsi="Times New Roman" w:cs="Times New Roman"/>
                <w:color w:val="000000"/>
                <w:sz w:val="24"/>
                <w:szCs w:val="24"/>
              </w:rPr>
              <w:t>This is an example of a yes/no query involving a documented condition potentially resulting from a procedure.</w:t>
            </w:r>
          </w:p>
          <w:p w:rsidR="00A3101E" w:rsidRPr="00A3101E" w:rsidRDefault="00846ACF" w:rsidP="00A3101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v:rect id="_x0000_i1027" style="width:0;height:0" o:hralign="center" o:hrstd="t" o:hr="t" fillcolor="#a0a0a0" stroked="f"/>
              </w:pict>
            </w:r>
          </w:p>
          <w:p w:rsidR="00A3101E" w:rsidRPr="00A3101E" w:rsidRDefault="00A3101E" w:rsidP="00A3101E">
            <w:pPr>
              <w:spacing w:after="0" w:line="240" w:lineRule="auto"/>
              <w:outlineLvl w:val="3"/>
              <w:rPr>
                <w:rFonts w:ascii="Times New Roman" w:eastAsia="Times New Roman" w:hAnsi="Times New Roman" w:cs="Times New Roman"/>
                <w:b/>
                <w:bCs/>
                <w:color w:val="000000"/>
                <w:sz w:val="24"/>
                <w:szCs w:val="24"/>
              </w:rPr>
            </w:pPr>
            <w:r w:rsidRPr="00A3101E">
              <w:rPr>
                <w:rFonts w:ascii="Times New Roman" w:eastAsia="Times New Roman" w:hAnsi="Times New Roman" w:cs="Times New Roman"/>
                <w:b/>
                <w:bCs/>
                <w:color w:val="000000"/>
                <w:sz w:val="24"/>
                <w:szCs w:val="24"/>
              </w:rPr>
              <w:t>Compliant Example 2</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b/>
                <w:bCs/>
                <w:color w:val="000000"/>
                <w:sz w:val="24"/>
                <w:szCs w:val="24"/>
              </w:rPr>
              <w:t>Clinical scenario: </w:t>
            </w:r>
            <w:r w:rsidRPr="00A3101E">
              <w:rPr>
                <w:rFonts w:ascii="Times New Roman" w:eastAsia="Times New Roman" w:hAnsi="Times New Roman" w:cs="Times New Roman"/>
                <w:color w:val="000000"/>
                <w:sz w:val="24"/>
                <w:szCs w:val="24"/>
              </w:rPr>
              <w:t xml:space="preserve">Congestive heart failure is documented in the final discharge statement in a patient who is noted to have an echocardiographic interpretation of systolic dysfunction and is maintained on </w:t>
            </w:r>
            <w:proofErr w:type="spellStart"/>
            <w:r w:rsidRPr="00A3101E">
              <w:rPr>
                <w:rFonts w:ascii="Times New Roman" w:eastAsia="Times New Roman" w:hAnsi="Times New Roman" w:cs="Times New Roman"/>
                <w:color w:val="000000"/>
                <w:sz w:val="24"/>
                <w:szCs w:val="24"/>
              </w:rPr>
              <w:t>lisinopril</w:t>
            </w:r>
            <w:proofErr w:type="spellEnd"/>
            <w:r w:rsidRPr="00A3101E">
              <w:rPr>
                <w:rFonts w:ascii="Times New Roman" w:eastAsia="Times New Roman" w:hAnsi="Times New Roman" w:cs="Times New Roman"/>
                <w:color w:val="000000"/>
                <w:sz w:val="24"/>
                <w:szCs w:val="24"/>
              </w:rPr>
              <w:t xml:space="preserve">, Lasix, and </w:t>
            </w:r>
            <w:proofErr w:type="spellStart"/>
            <w:r w:rsidRPr="00A3101E">
              <w:rPr>
                <w:rFonts w:ascii="Times New Roman" w:eastAsia="Times New Roman" w:hAnsi="Times New Roman" w:cs="Times New Roman"/>
                <w:color w:val="000000"/>
                <w:sz w:val="24"/>
                <w:szCs w:val="24"/>
              </w:rPr>
              <w:t>Lanoxin</w:t>
            </w:r>
            <w:proofErr w:type="spellEnd"/>
            <w:r w:rsidRPr="00A3101E">
              <w:rPr>
                <w:rFonts w:ascii="Times New Roman" w:eastAsia="Times New Roman" w:hAnsi="Times New Roman" w:cs="Times New Roman"/>
                <w:color w:val="000000"/>
                <w:sz w:val="24"/>
                <w:szCs w:val="24"/>
              </w:rPr>
              <w:t>.</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b/>
                <w:bCs/>
                <w:color w:val="000000"/>
                <w:sz w:val="24"/>
                <w:szCs w:val="24"/>
              </w:rPr>
              <w:t>Query: </w:t>
            </w:r>
            <w:r w:rsidRPr="00A3101E">
              <w:rPr>
                <w:rFonts w:ascii="Times New Roman" w:eastAsia="Times New Roman" w:hAnsi="Times New Roman" w:cs="Times New Roman"/>
                <w:color w:val="000000"/>
                <w:sz w:val="24"/>
                <w:szCs w:val="24"/>
              </w:rPr>
              <w:t xml:space="preserve">Based on the echocardiographic interpretation of systolic dysfunction in this patient maintained on </w:t>
            </w:r>
            <w:proofErr w:type="spellStart"/>
            <w:r w:rsidRPr="00A3101E">
              <w:rPr>
                <w:rFonts w:ascii="Times New Roman" w:eastAsia="Times New Roman" w:hAnsi="Times New Roman" w:cs="Times New Roman"/>
                <w:color w:val="000000"/>
                <w:sz w:val="24"/>
                <w:szCs w:val="24"/>
              </w:rPr>
              <w:t>lisinopril</w:t>
            </w:r>
            <w:proofErr w:type="spellEnd"/>
            <w:r w:rsidRPr="00A3101E">
              <w:rPr>
                <w:rFonts w:ascii="Times New Roman" w:eastAsia="Times New Roman" w:hAnsi="Times New Roman" w:cs="Times New Roman"/>
                <w:color w:val="000000"/>
                <w:sz w:val="24"/>
                <w:szCs w:val="24"/>
              </w:rPr>
              <w:t xml:space="preserve">, Lasix, and </w:t>
            </w:r>
            <w:proofErr w:type="spellStart"/>
            <w:r w:rsidRPr="00A3101E">
              <w:rPr>
                <w:rFonts w:ascii="Times New Roman" w:eastAsia="Times New Roman" w:hAnsi="Times New Roman" w:cs="Times New Roman"/>
                <w:color w:val="000000"/>
                <w:sz w:val="24"/>
                <w:szCs w:val="24"/>
              </w:rPr>
              <w:t>Lanoxin</w:t>
            </w:r>
            <w:proofErr w:type="spellEnd"/>
            <w:r w:rsidRPr="00A3101E">
              <w:rPr>
                <w:rFonts w:ascii="Times New Roman" w:eastAsia="Times New Roman" w:hAnsi="Times New Roman" w:cs="Times New Roman"/>
                <w:color w:val="000000"/>
                <w:sz w:val="24"/>
                <w:szCs w:val="24"/>
              </w:rPr>
              <w:t xml:space="preserve"> can your documentation of “congestive heart failure” be further specified as </w:t>
            </w:r>
            <w:r w:rsidRPr="00A3101E">
              <w:rPr>
                <w:rFonts w:ascii="Times New Roman" w:eastAsia="Times New Roman" w:hAnsi="Times New Roman" w:cs="Times New Roman"/>
                <w:color w:val="000000"/>
                <w:sz w:val="24"/>
                <w:szCs w:val="24"/>
                <w:u w:val="single"/>
              </w:rPr>
              <w:t>systolic congestive heart failure</w:t>
            </w:r>
            <w:r w:rsidRPr="00A3101E">
              <w:rPr>
                <w:rFonts w:ascii="Times New Roman" w:eastAsia="Times New Roman" w:hAnsi="Times New Roman" w:cs="Times New Roman"/>
                <w:color w:val="000000"/>
                <w:sz w:val="24"/>
                <w:szCs w:val="24"/>
              </w:rPr>
              <w:t>? Please document your response in the health record or below.</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Yes _____________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No ______________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Other ___________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Clinically Undetermined____________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Name: ___________________ Date:__________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b/>
                <w:bCs/>
                <w:color w:val="000000"/>
                <w:sz w:val="24"/>
                <w:szCs w:val="24"/>
              </w:rPr>
              <w:t>Rationale: </w:t>
            </w:r>
            <w:r w:rsidRPr="00A3101E">
              <w:rPr>
                <w:rFonts w:ascii="Times New Roman" w:eastAsia="Times New Roman" w:hAnsi="Times New Roman" w:cs="Times New Roman"/>
                <w:color w:val="000000"/>
                <w:sz w:val="24"/>
                <w:szCs w:val="24"/>
              </w:rPr>
              <w:t>This yes/no query provides an example of determining the specificity of a condition that is documented as an interpretation of an echocardiogram.</w:t>
            </w:r>
          </w:p>
          <w:p w:rsidR="00A3101E" w:rsidRPr="00A3101E" w:rsidRDefault="00846ACF" w:rsidP="00A3101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v:rect id="_x0000_i1028" style="width:0;height:0" o:hralign="center" o:hrstd="t" o:hr="t" fillcolor="#a0a0a0" stroked="f"/>
              </w:pict>
            </w:r>
          </w:p>
          <w:p w:rsidR="00A3101E" w:rsidRPr="00A3101E" w:rsidRDefault="00A3101E" w:rsidP="00A3101E">
            <w:pPr>
              <w:spacing w:after="0" w:line="240" w:lineRule="auto"/>
              <w:outlineLvl w:val="3"/>
              <w:rPr>
                <w:rFonts w:ascii="Times New Roman" w:eastAsia="Times New Roman" w:hAnsi="Times New Roman" w:cs="Times New Roman"/>
                <w:b/>
                <w:bCs/>
                <w:color w:val="000000"/>
                <w:sz w:val="24"/>
                <w:szCs w:val="24"/>
              </w:rPr>
            </w:pPr>
            <w:r w:rsidRPr="00A3101E">
              <w:rPr>
                <w:rFonts w:ascii="Times New Roman" w:eastAsia="Times New Roman" w:hAnsi="Times New Roman" w:cs="Times New Roman"/>
                <w:b/>
                <w:bCs/>
                <w:color w:val="000000"/>
                <w:sz w:val="24"/>
                <w:szCs w:val="24"/>
              </w:rPr>
              <w:t>Compliant Example 3</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b/>
                <w:bCs/>
                <w:color w:val="000000"/>
                <w:sz w:val="24"/>
                <w:szCs w:val="24"/>
              </w:rPr>
              <w:t>Clinical scenario: </w:t>
            </w:r>
            <w:r w:rsidRPr="00A3101E">
              <w:rPr>
                <w:rFonts w:ascii="Times New Roman" w:eastAsia="Times New Roman" w:hAnsi="Times New Roman" w:cs="Times New Roman"/>
                <w:color w:val="000000"/>
                <w:sz w:val="24"/>
                <w:szCs w:val="24"/>
              </w:rPr>
              <w:t xml:space="preserve">During the removal of an abdominal mass, the surgeon documents, in the </w:t>
            </w:r>
            <w:r w:rsidRPr="00A3101E">
              <w:rPr>
                <w:rFonts w:ascii="Times New Roman" w:eastAsia="Times New Roman" w:hAnsi="Times New Roman" w:cs="Times New Roman"/>
                <w:color w:val="000000"/>
                <w:sz w:val="24"/>
                <w:szCs w:val="24"/>
              </w:rPr>
              <w:lastRenderedPageBreak/>
              <w:t>description of the operative procedure, a “</w:t>
            </w:r>
            <w:proofErr w:type="spellStart"/>
            <w:r w:rsidRPr="00A3101E">
              <w:rPr>
                <w:rFonts w:ascii="Times New Roman" w:eastAsia="Times New Roman" w:hAnsi="Times New Roman" w:cs="Times New Roman"/>
                <w:color w:val="000000"/>
                <w:sz w:val="24"/>
                <w:szCs w:val="24"/>
              </w:rPr>
              <w:t>serosal</w:t>
            </w:r>
            <w:proofErr w:type="spellEnd"/>
            <w:r w:rsidRPr="00A3101E">
              <w:rPr>
                <w:rFonts w:ascii="Times New Roman" w:eastAsia="Times New Roman" w:hAnsi="Times New Roman" w:cs="Times New Roman"/>
                <w:color w:val="000000"/>
                <w:sz w:val="24"/>
                <w:szCs w:val="24"/>
              </w:rPr>
              <w:t xml:space="preserve"> injury to the stomach was repaired with interrupted sutures.”</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b/>
                <w:bCs/>
                <w:color w:val="000000"/>
                <w:sz w:val="24"/>
                <w:szCs w:val="24"/>
              </w:rPr>
              <w:t>Query: </w:t>
            </w:r>
            <w:r w:rsidRPr="00A3101E">
              <w:rPr>
                <w:rFonts w:ascii="Times New Roman" w:eastAsia="Times New Roman" w:hAnsi="Times New Roman" w:cs="Times New Roman"/>
                <w:color w:val="000000"/>
                <w:sz w:val="24"/>
                <w:szCs w:val="24"/>
              </w:rPr>
              <w:t xml:space="preserve">In the description of the operative procedure a </w:t>
            </w:r>
            <w:proofErr w:type="spellStart"/>
            <w:r w:rsidRPr="00A3101E">
              <w:rPr>
                <w:rFonts w:ascii="Times New Roman" w:eastAsia="Times New Roman" w:hAnsi="Times New Roman" w:cs="Times New Roman"/>
                <w:color w:val="000000"/>
                <w:sz w:val="24"/>
                <w:szCs w:val="24"/>
              </w:rPr>
              <w:t>serosal</w:t>
            </w:r>
            <w:proofErr w:type="spellEnd"/>
            <w:r w:rsidRPr="00A3101E">
              <w:rPr>
                <w:rFonts w:ascii="Times New Roman" w:eastAsia="Times New Roman" w:hAnsi="Times New Roman" w:cs="Times New Roman"/>
                <w:color w:val="000000"/>
                <w:sz w:val="24"/>
                <w:szCs w:val="24"/>
              </w:rPr>
              <w:t xml:space="preserve"> injury to the stomach was noted and repaired with interrupted sutures. Was this </w:t>
            </w:r>
            <w:proofErr w:type="spellStart"/>
            <w:r w:rsidRPr="00A3101E">
              <w:rPr>
                <w:rFonts w:ascii="Times New Roman" w:eastAsia="Times New Roman" w:hAnsi="Times New Roman" w:cs="Times New Roman"/>
                <w:color w:val="000000"/>
                <w:sz w:val="24"/>
                <w:szCs w:val="24"/>
              </w:rPr>
              <w:t>serosal</w:t>
            </w:r>
            <w:proofErr w:type="spellEnd"/>
            <w:r w:rsidRPr="00A3101E">
              <w:rPr>
                <w:rFonts w:ascii="Times New Roman" w:eastAsia="Times New Roman" w:hAnsi="Times New Roman" w:cs="Times New Roman"/>
                <w:color w:val="000000"/>
                <w:sz w:val="24"/>
                <w:szCs w:val="24"/>
              </w:rPr>
              <w:t xml:space="preserve"> injury and repair:</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A complication of the procedure _____________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Integral to the above procedure _____________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Not clinically significant ____________________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Other ___________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Clinically Undetermined____________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Please document your response in the health record or below accompanied by clinical substantiation.</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Name: ___________________ Date:__________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b/>
                <w:bCs/>
                <w:color w:val="000000"/>
                <w:sz w:val="24"/>
                <w:szCs w:val="24"/>
              </w:rPr>
              <w:t>Rationale: </w:t>
            </w:r>
            <w:r w:rsidRPr="00A3101E">
              <w:rPr>
                <w:rFonts w:ascii="Times New Roman" w:eastAsia="Times New Roman" w:hAnsi="Times New Roman" w:cs="Times New Roman"/>
                <w:color w:val="000000"/>
                <w:sz w:val="24"/>
                <w:szCs w:val="24"/>
              </w:rPr>
              <w:t>This is an example of a query necessary to determine the clinical significance of a condition resulting from a procedure.</w:t>
            </w:r>
          </w:p>
          <w:p w:rsidR="00A3101E" w:rsidRPr="00A3101E" w:rsidRDefault="00846ACF" w:rsidP="00A3101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v:rect id="_x0000_i1029" style="width:0;height:0" o:hralign="center" o:hrstd="t" o:hr="t" fillcolor="#a0a0a0" stroked="f"/>
              </w:pict>
            </w:r>
          </w:p>
          <w:p w:rsidR="00A3101E" w:rsidRPr="00A3101E" w:rsidRDefault="00A3101E" w:rsidP="00A3101E">
            <w:pPr>
              <w:spacing w:after="0" w:line="240" w:lineRule="auto"/>
              <w:outlineLvl w:val="3"/>
              <w:rPr>
                <w:rFonts w:ascii="Times New Roman" w:eastAsia="Times New Roman" w:hAnsi="Times New Roman" w:cs="Times New Roman"/>
                <w:b/>
                <w:bCs/>
                <w:color w:val="000000"/>
                <w:sz w:val="24"/>
                <w:szCs w:val="24"/>
              </w:rPr>
            </w:pPr>
            <w:r w:rsidRPr="00A3101E">
              <w:rPr>
                <w:rFonts w:ascii="Times New Roman" w:eastAsia="Times New Roman" w:hAnsi="Times New Roman" w:cs="Times New Roman"/>
                <w:b/>
                <w:bCs/>
                <w:color w:val="000000"/>
                <w:sz w:val="24"/>
                <w:szCs w:val="24"/>
              </w:rPr>
              <w:t>Non-Compliant Example 1</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b/>
                <w:bCs/>
                <w:color w:val="000000"/>
                <w:sz w:val="24"/>
                <w:szCs w:val="24"/>
              </w:rPr>
              <w:t>Clinical scenario: </w:t>
            </w:r>
            <w:r w:rsidRPr="00A3101E">
              <w:rPr>
                <w:rFonts w:ascii="Times New Roman" w:eastAsia="Times New Roman" w:hAnsi="Times New Roman" w:cs="Times New Roman"/>
                <w:color w:val="000000"/>
                <w:sz w:val="24"/>
                <w:szCs w:val="24"/>
              </w:rPr>
              <w:t xml:space="preserve">On admission bilateral lower extremity </w:t>
            </w:r>
            <w:proofErr w:type="spellStart"/>
            <w:r w:rsidRPr="00A3101E">
              <w:rPr>
                <w:rFonts w:ascii="Times New Roman" w:eastAsia="Times New Roman" w:hAnsi="Times New Roman" w:cs="Times New Roman"/>
                <w:color w:val="000000"/>
                <w:sz w:val="24"/>
                <w:szCs w:val="24"/>
              </w:rPr>
              <w:t>edema</w:t>
            </w:r>
            <w:proofErr w:type="spellEnd"/>
            <w:r w:rsidRPr="00A3101E">
              <w:rPr>
                <w:rFonts w:ascii="Times New Roman" w:eastAsia="Times New Roman" w:hAnsi="Times New Roman" w:cs="Times New Roman"/>
                <w:color w:val="000000"/>
                <w:sz w:val="24"/>
                <w:szCs w:val="24"/>
              </w:rPr>
              <w:t xml:space="preserve"> is noted, however, there are no other clinical indicators to support malnutrition.</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b/>
                <w:bCs/>
                <w:color w:val="000000"/>
                <w:sz w:val="24"/>
                <w:szCs w:val="24"/>
              </w:rPr>
              <w:t>Query: </w:t>
            </w:r>
            <w:r w:rsidRPr="00A3101E">
              <w:rPr>
                <w:rFonts w:ascii="Times New Roman" w:eastAsia="Times New Roman" w:hAnsi="Times New Roman" w:cs="Times New Roman"/>
                <w:color w:val="000000"/>
                <w:sz w:val="24"/>
                <w:szCs w:val="24"/>
              </w:rPr>
              <w:t xml:space="preserve">Do you agree that the patient’s bilateral lower extremity </w:t>
            </w:r>
            <w:proofErr w:type="spellStart"/>
            <w:r w:rsidRPr="00A3101E">
              <w:rPr>
                <w:rFonts w:ascii="Times New Roman" w:eastAsia="Times New Roman" w:hAnsi="Times New Roman" w:cs="Times New Roman"/>
                <w:color w:val="000000"/>
                <w:sz w:val="24"/>
                <w:szCs w:val="24"/>
              </w:rPr>
              <w:t>edema</w:t>
            </w:r>
            <w:proofErr w:type="spellEnd"/>
            <w:r w:rsidRPr="00A3101E">
              <w:rPr>
                <w:rFonts w:ascii="Times New Roman" w:eastAsia="Times New Roman" w:hAnsi="Times New Roman" w:cs="Times New Roman"/>
                <w:color w:val="000000"/>
                <w:sz w:val="24"/>
                <w:szCs w:val="24"/>
              </w:rPr>
              <w:t xml:space="preserve"> is diagnostic of malnutrition? Please document your response in the health record or below.</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Yes______________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No ______________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Other ___________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Clinically Undetermined ______________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Name: ___________________ Date:__________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b/>
                <w:bCs/>
                <w:color w:val="000000"/>
                <w:sz w:val="24"/>
                <w:szCs w:val="24"/>
              </w:rPr>
              <w:t>Rationale: </w:t>
            </w:r>
            <w:r w:rsidRPr="00A3101E">
              <w:rPr>
                <w:rFonts w:ascii="Times New Roman" w:eastAsia="Times New Roman" w:hAnsi="Times New Roman" w:cs="Times New Roman"/>
                <w:color w:val="000000"/>
                <w:sz w:val="24"/>
                <w:szCs w:val="24"/>
              </w:rPr>
              <w:t xml:space="preserve">Malnutrition is not a further specification of the isolated finding of a bilateral lower extremity </w:t>
            </w:r>
            <w:proofErr w:type="spellStart"/>
            <w:r w:rsidRPr="00A3101E">
              <w:rPr>
                <w:rFonts w:ascii="Times New Roman" w:eastAsia="Times New Roman" w:hAnsi="Times New Roman" w:cs="Times New Roman"/>
                <w:color w:val="000000"/>
                <w:sz w:val="24"/>
                <w:szCs w:val="24"/>
              </w:rPr>
              <w:t>edema</w:t>
            </w:r>
            <w:proofErr w:type="spellEnd"/>
            <w:r w:rsidRPr="00A3101E">
              <w:rPr>
                <w:rFonts w:ascii="Times New Roman" w:eastAsia="Times New Roman" w:hAnsi="Times New Roman" w:cs="Times New Roman"/>
                <w:color w:val="000000"/>
                <w:sz w:val="24"/>
                <w:szCs w:val="24"/>
              </w:rPr>
              <w:t xml:space="preserve">. An open-ended or multiple choice </w:t>
            </w:r>
            <w:proofErr w:type="gramStart"/>
            <w:r w:rsidRPr="00A3101E">
              <w:rPr>
                <w:rFonts w:ascii="Times New Roman" w:eastAsia="Times New Roman" w:hAnsi="Times New Roman" w:cs="Times New Roman"/>
                <w:color w:val="000000"/>
                <w:sz w:val="24"/>
                <w:szCs w:val="24"/>
              </w:rPr>
              <w:t>query</w:t>
            </w:r>
            <w:proofErr w:type="gramEnd"/>
            <w:r w:rsidRPr="00A3101E">
              <w:rPr>
                <w:rFonts w:ascii="Times New Roman" w:eastAsia="Times New Roman" w:hAnsi="Times New Roman" w:cs="Times New Roman"/>
                <w:color w:val="000000"/>
                <w:sz w:val="24"/>
                <w:szCs w:val="24"/>
              </w:rPr>
              <w:t xml:space="preserve"> should be used under this circumstance to ascertain the underlying cause of the patient’s </w:t>
            </w:r>
            <w:proofErr w:type="spellStart"/>
            <w:r w:rsidRPr="00A3101E">
              <w:rPr>
                <w:rFonts w:ascii="Times New Roman" w:eastAsia="Times New Roman" w:hAnsi="Times New Roman" w:cs="Times New Roman"/>
                <w:color w:val="000000"/>
                <w:sz w:val="24"/>
                <w:szCs w:val="24"/>
              </w:rPr>
              <w:t>edema</w:t>
            </w:r>
            <w:proofErr w:type="spellEnd"/>
            <w:r w:rsidRPr="00A3101E">
              <w:rPr>
                <w:rFonts w:ascii="Times New Roman" w:eastAsia="Times New Roman" w:hAnsi="Times New Roman" w:cs="Times New Roman"/>
                <w:color w:val="000000"/>
                <w:sz w:val="24"/>
                <w:szCs w:val="24"/>
              </w:rPr>
              <w:t>.</w:t>
            </w:r>
          </w:p>
          <w:p w:rsidR="00A3101E" w:rsidRPr="00A3101E" w:rsidRDefault="00846ACF" w:rsidP="00A3101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v:rect id="_x0000_i1030" style="width:0;height:0" o:hralign="center" o:hrstd="t" o:hr="t" fillcolor="#a0a0a0" stroked="f"/>
              </w:pict>
            </w:r>
          </w:p>
          <w:p w:rsidR="00A3101E" w:rsidRPr="00A3101E" w:rsidRDefault="00A3101E" w:rsidP="00A3101E">
            <w:pPr>
              <w:spacing w:after="0" w:line="240" w:lineRule="auto"/>
              <w:outlineLvl w:val="3"/>
              <w:rPr>
                <w:rFonts w:ascii="Times New Roman" w:eastAsia="Times New Roman" w:hAnsi="Times New Roman" w:cs="Times New Roman"/>
                <w:b/>
                <w:bCs/>
                <w:color w:val="000000"/>
                <w:sz w:val="24"/>
                <w:szCs w:val="24"/>
              </w:rPr>
            </w:pPr>
            <w:r w:rsidRPr="00A3101E">
              <w:rPr>
                <w:rFonts w:ascii="Times New Roman" w:eastAsia="Times New Roman" w:hAnsi="Times New Roman" w:cs="Times New Roman"/>
                <w:b/>
                <w:bCs/>
                <w:color w:val="000000"/>
                <w:sz w:val="24"/>
                <w:szCs w:val="24"/>
              </w:rPr>
              <w:t>Non-Compliant Example 2</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b/>
                <w:bCs/>
                <w:color w:val="000000"/>
                <w:sz w:val="24"/>
                <w:szCs w:val="24"/>
              </w:rPr>
              <w:t>Clinical scenario: </w:t>
            </w:r>
            <w:r w:rsidRPr="00A3101E">
              <w:rPr>
                <w:rFonts w:ascii="Times New Roman" w:eastAsia="Times New Roman" w:hAnsi="Times New Roman" w:cs="Times New Roman"/>
                <w:color w:val="000000"/>
                <w:sz w:val="24"/>
                <w:szCs w:val="24"/>
              </w:rPr>
              <w:t xml:space="preserve">A patient is admitted with an acute gastrointestinal bleed, and the </w:t>
            </w:r>
            <w:proofErr w:type="spellStart"/>
            <w:r w:rsidRPr="00A3101E">
              <w:rPr>
                <w:rFonts w:ascii="Times New Roman" w:eastAsia="Times New Roman" w:hAnsi="Times New Roman" w:cs="Times New Roman"/>
                <w:color w:val="000000"/>
                <w:sz w:val="24"/>
                <w:szCs w:val="24"/>
              </w:rPr>
              <w:t>hemoglobin</w:t>
            </w:r>
            <w:proofErr w:type="spellEnd"/>
            <w:r w:rsidRPr="00A3101E">
              <w:rPr>
                <w:rFonts w:ascii="Times New Roman" w:eastAsia="Times New Roman" w:hAnsi="Times New Roman" w:cs="Times New Roman"/>
                <w:color w:val="000000"/>
                <w:sz w:val="24"/>
                <w:szCs w:val="24"/>
              </w:rPr>
              <w:t xml:space="preserve"> drops from 12 g/</w:t>
            </w:r>
            <w:proofErr w:type="spellStart"/>
            <w:r w:rsidRPr="00A3101E">
              <w:rPr>
                <w:rFonts w:ascii="Times New Roman" w:eastAsia="Times New Roman" w:hAnsi="Times New Roman" w:cs="Times New Roman"/>
                <w:color w:val="000000"/>
                <w:sz w:val="24"/>
                <w:szCs w:val="24"/>
              </w:rPr>
              <w:t>dL</w:t>
            </w:r>
            <w:proofErr w:type="spellEnd"/>
            <w:r w:rsidRPr="00A3101E">
              <w:rPr>
                <w:rFonts w:ascii="Times New Roman" w:eastAsia="Times New Roman" w:hAnsi="Times New Roman" w:cs="Times New Roman"/>
                <w:color w:val="000000"/>
                <w:sz w:val="24"/>
                <w:szCs w:val="24"/>
              </w:rPr>
              <w:t xml:space="preserve"> to 7.5 g/</w:t>
            </w:r>
            <w:proofErr w:type="spellStart"/>
            <w:r w:rsidRPr="00A3101E">
              <w:rPr>
                <w:rFonts w:ascii="Times New Roman" w:eastAsia="Times New Roman" w:hAnsi="Times New Roman" w:cs="Times New Roman"/>
                <w:color w:val="000000"/>
                <w:sz w:val="24"/>
                <w:szCs w:val="24"/>
              </w:rPr>
              <w:t>dL</w:t>
            </w:r>
            <w:proofErr w:type="spellEnd"/>
            <w:r w:rsidRPr="00A3101E">
              <w:rPr>
                <w:rFonts w:ascii="Times New Roman" w:eastAsia="Times New Roman" w:hAnsi="Times New Roman" w:cs="Times New Roman"/>
                <w:color w:val="000000"/>
                <w:sz w:val="24"/>
                <w:szCs w:val="24"/>
              </w:rPr>
              <w:t xml:space="preserve"> and two units of packed red blood cells are </w:t>
            </w:r>
            <w:r w:rsidRPr="00A3101E">
              <w:rPr>
                <w:rFonts w:ascii="Times New Roman" w:eastAsia="Times New Roman" w:hAnsi="Times New Roman" w:cs="Times New Roman"/>
                <w:color w:val="000000"/>
                <w:sz w:val="24"/>
                <w:szCs w:val="24"/>
              </w:rPr>
              <w:lastRenderedPageBreak/>
              <w:t xml:space="preserve">transfused. The physician documents </w:t>
            </w:r>
            <w:proofErr w:type="spellStart"/>
            <w:r w:rsidRPr="00A3101E">
              <w:rPr>
                <w:rFonts w:ascii="Times New Roman" w:eastAsia="Times New Roman" w:hAnsi="Times New Roman" w:cs="Times New Roman"/>
                <w:color w:val="000000"/>
                <w:sz w:val="24"/>
                <w:szCs w:val="24"/>
              </w:rPr>
              <w:t>anemia</w:t>
            </w:r>
            <w:proofErr w:type="spellEnd"/>
            <w:r w:rsidRPr="00A3101E">
              <w:rPr>
                <w:rFonts w:ascii="Times New Roman" w:eastAsia="Times New Roman" w:hAnsi="Times New Roman" w:cs="Times New Roman"/>
                <w:color w:val="000000"/>
                <w:sz w:val="24"/>
                <w:szCs w:val="24"/>
              </w:rPr>
              <w:t xml:space="preserve"> in the final discharge statement.</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b/>
                <w:bCs/>
                <w:color w:val="000000"/>
                <w:sz w:val="24"/>
                <w:szCs w:val="24"/>
              </w:rPr>
              <w:t>Query: </w:t>
            </w:r>
            <w:r w:rsidRPr="00A3101E">
              <w:rPr>
                <w:rFonts w:ascii="Times New Roman" w:eastAsia="Times New Roman" w:hAnsi="Times New Roman" w:cs="Times New Roman"/>
                <w:color w:val="000000"/>
                <w:sz w:val="24"/>
                <w:szCs w:val="24"/>
              </w:rPr>
              <w:t xml:space="preserve">In this patient admitted with a gastrointestinal bleed and who underwent a blood transfusion after a drop in the </w:t>
            </w:r>
            <w:proofErr w:type="spellStart"/>
            <w:r w:rsidRPr="00A3101E">
              <w:rPr>
                <w:rFonts w:ascii="Times New Roman" w:eastAsia="Times New Roman" w:hAnsi="Times New Roman" w:cs="Times New Roman"/>
                <w:color w:val="000000"/>
                <w:sz w:val="24"/>
                <w:szCs w:val="24"/>
              </w:rPr>
              <w:t>hemoglobin</w:t>
            </w:r>
            <w:proofErr w:type="spellEnd"/>
            <w:r w:rsidRPr="00A3101E">
              <w:rPr>
                <w:rFonts w:ascii="Times New Roman" w:eastAsia="Times New Roman" w:hAnsi="Times New Roman" w:cs="Times New Roman"/>
                <w:color w:val="000000"/>
                <w:sz w:val="24"/>
                <w:szCs w:val="24"/>
              </w:rPr>
              <w:t xml:space="preserve"> from 12 g/DL on admission to 7.5 g /</w:t>
            </w:r>
            <w:proofErr w:type="spellStart"/>
            <w:r w:rsidRPr="00A3101E">
              <w:rPr>
                <w:rFonts w:ascii="Times New Roman" w:eastAsia="Times New Roman" w:hAnsi="Times New Roman" w:cs="Times New Roman"/>
                <w:color w:val="000000"/>
                <w:sz w:val="24"/>
                <w:szCs w:val="24"/>
              </w:rPr>
              <w:t>dL</w:t>
            </w:r>
            <w:proofErr w:type="spellEnd"/>
            <w:r w:rsidRPr="00A3101E">
              <w:rPr>
                <w:rFonts w:ascii="Times New Roman" w:eastAsia="Times New Roman" w:hAnsi="Times New Roman" w:cs="Times New Roman"/>
                <w:color w:val="000000"/>
                <w:sz w:val="24"/>
                <w:szCs w:val="24"/>
              </w:rPr>
              <w:t xml:space="preserve">, can your documentation of </w:t>
            </w:r>
            <w:proofErr w:type="spellStart"/>
            <w:r w:rsidRPr="00A3101E">
              <w:rPr>
                <w:rFonts w:ascii="Times New Roman" w:eastAsia="Times New Roman" w:hAnsi="Times New Roman" w:cs="Times New Roman"/>
                <w:color w:val="000000"/>
                <w:sz w:val="24"/>
                <w:szCs w:val="24"/>
              </w:rPr>
              <w:t>anemia</w:t>
            </w:r>
            <w:proofErr w:type="spellEnd"/>
            <w:r w:rsidRPr="00A3101E">
              <w:rPr>
                <w:rFonts w:ascii="Times New Roman" w:eastAsia="Times New Roman" w:hAnsi="Times New Roman" w:cs="Times New Roman"/>
                <w:color w:val="000000"/>
                <w:sz w:val="24"/>
                <w:szCs w:val="24"/>
              </w:rPr>
              <w:t xml:space="preserve"> be further specified as an acute blood loss </w:t>
            </w:r>
            <w:proofErr w:type="spellStart"/>
            <w:r w:rsidRPr="00A3101E">
              <w:rPr>
                <w:rFonts w:ascii="Times New Roman" w:eastAsia="Times New Roman" w:hAnsi="Times New Roman" w:cs="Times New Roman"/>
                <w:color w:val="000000"/>
                <w:sz w:val="24"/>
                <w:szCs w:val="24"/>
              </w:rPr>
              <w:t>anemia</w:t>
            </w:r>
            <w:proofErr w:type="spellEnd"/>
            <w:r w:rsidRPr="00A3101E">
              <w:rPr>
                <w:rFonts w:ascii="Times New Roman" w:eastAsia="Times New Roman" w:hAnsi="Times New Roman" w:cs="Times New Roman"/>
                <w:color w:val="000000"/>
                <w:sz w:val="24"/>
                <w:szCs w:val="24"/>
              </w:rPr>
              <w:t>? Please document your response in the health record or below accompanied by clinical substantiation.</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Yes ______________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No ______________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Other ____________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Clinically Undetermined ____________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Name: ___________________ Date:__________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b/>
                <w:bCs/>
                <w:color w:val="000000"/>
                <w:sz w:val="24"/>
                <w:szCs w:val="24"/>
              </w:rPr>
              <w:t>Rationale: </w:t>
            </w:r>
            <w:r w:rsidRPr="00A3101E">
              <w:rPr>
                <w:rFonts w:ascii="Times New Roman" w:eastAsia="Times New Roman" w:hAnsi="Times New Roman" w:cs="Times New Roman"/>
                <w:color w:val="000000"/>
                <w:sz w:val="24"/>
                <w:szCs w:val="24"/>
              </w:rPr>
              <w:t xml:space="preserve">In this example, a yes/no query </w:t>
            </w:r>
            <w:proofErr w:type="gramStart"/>
            <w:r w:rsidRPr="00A3101E">
              <w:rPr>
                <w:rFonts w:ascii="Times New Roman" w:eastAsia="Times New Roman" w:hAnsi="Times New Roman" w:cs="Times New Roman"/>
                <w:color w:val="000000"/>
                <w:sz w:val="24"/>
                <w:szCs w:val="24"/>
              </w:rPr>
              <w:t>is</w:t>
            </w:r>
            <w:proofErr w:type="gramEnd"/>
            <w:r w:rsidRPr="00A3101E">
              <w:rPr>
                <w:rFonts w:ascii="Times New Roman" w:eastAsia="Times New Roman" w:hAnsi="Times New Roman" w:cs="Times New Roman"/>
                <w:color w:val="000000"/>
                <w:sz w:val="24"/>
                <w:szCs w:val="24"/>
              </w:rPr>
              <w:t xml:space="preserve"> not appropriate for specifying the type of </w:t>
            </w:r>
            <w:proofErr w:type="spellStart"/>
            <w:r w:rsidRPr="00A3101E">
              <w:rPr>
                <w:rFonts w:ascii="Times New Roman" w:eastAsia="Times New Roman" w:hAnsi="Times New Roman" w:cs="Times New Roman"/>
                <w:color w:val="000000"/>
                <w:sz w:val="24"/>
                <w:szCs w:val="24"/>
              </w:rPr>
              <w:t>anemia</w:t>
            </w:r>
            <w:proofErr w:type="spellEnd"/>
            <w:r w:rsidRPr="00A3101E">
              <w:rPr>
                <w:rFonts w:ascii="Times New Roman" w:eastAsia="Times New Roman" w:hAnsi="Times New Roman" w:cs="Times New Roman"/>
                <w:color w:val="000000"/>
                <w:sz w:val="24"/>
                <w:szCs w:val="24"/>
              </w:rPr>
              <w:t>. A multiple-choice or open-ended query is a better option.</w:t>
            </w:r>
          </w:p>
          <w:p w:rsidR="00A3101E" w:rsidRPr="00A3101E" w:rsidRDefault="00846ACF" w:rsidP="00A3101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v:rect id="_x0000_i1031" style="width:0;height:0" o:hralign="center" o:hrstd="t" o:hr="t" fillcolor="#a0a0a0" stroked="f"/>
              </w:pict>
            </w:r>
          </w:p>
          <w:p w:rsidR="00A3101E" w:rsidRPr="00A3101E" w:rsidRDefault="00A3101E" w:rsidP="00A3101E">
            <w:pPr>
              <w:spacing w:after="0" w:line="240" w:lineRule="auto"/>
              <w:outlineLvl w:val="3"/>
              <w:rPr>
                <w:rFonts w:ascii="Times New Roman" w:eastAsia="Times New Roman" w:hAnsi="Times New Roman" w:cs="Times New Roman"/>
                <w:b/>
                <w:bCs/>
                <w:color w:val="000000"/>
                <w:sz w:val="24"/>
                <w:szCs w:val="24"/>
              </w:rPr>
            </w:pPr>
            <w:r w:rsidRPr="00A3101E">
              <w:rPr>
                <w:rFonts w:ascii="Times New Roman" w:eastAsia="Times New Roman" w:hAnsi="Times New Roman" w:cs="Times New Roman"/>
                <w:b/>
                <w:bCs/>
                <w:color w:val="000000"/>
                <w:sz w:val="24"/>
                <w:szCs w:val="24"/>
              </w:rPr>
              <w:t>Non-Compliant Example 3</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b/>
                <w:bCs/>
                <w:color w:val="000000"/>
                <w:sz w:val="24"/>
                <w:szCs w:val="24"/>
              </w:rPr>
              <w:t>Clinical Scenario: </w:t>
            </w:r>
            <w:r w:rsidRPr="00A3101E">
              <w:rPr>
                <w:rFonts w:ascii="Times New Roman" w:eastAsia="Times New Roman" w:hAnsi="Times New Roman" w:cs="Times New Roman"/>
                <w:color w:val="000000"/>
                <w:sz w:val="24"/>
                <w:szCs w:val="24"/>
              </w:rPr>
              <w:t xml:space="preserve">In the ED, a </w:t>
            </w:r>
            <w:proofErr w:type="spellStart"/>
            <w:r w:rsidRPr="00A3101E">
              <w:rPr>
                <w:rFonts w:ascii="Times New Roman" w:eastAsia="Times New Roman" w:hAnsi="Times New Roman" w:cs="Times New Roman"/>
                <w:color w:val="000000"/>
                <w:sz w:val="24"/>
                <w:szCs w:val="24"/>
              </w:rPr>
              <w:t>foley</w:t>
            </w:r>
            <w:proofErr w:type="spellEnd"/>
            <w:r w:rsidRPr="00A3101E">
              <w:rPr>
                <w:rFonts w:ascii="Times New Roman" w:eastAsia="Times New Roman" w:hAnsi="Times New Roman" w:cs="Times New Roman"/>
                <w:color w:val="000000"/>
                <w:sz w:val="24"/>
                <w:szCs w:val="24"/>
              </w:rPr>
              <w:t xml:space="preserve"> catheter was inserted for the patient with dysuria and elevated WBCs that was removed two days after admission. The cultures were positive for </w:t>
            </w:r>
            <w:proofErr w:type="spellStart"/>
            <w:r w:rsidRPr="00A3101E">
              <w:rPr>
                <w:rFonts w:ascii="Times New Roman" w:eastAsia="Times New Roman" w:hAnsi="Times New Roman" w:cs="Times New Roman"/>
                <w:color w:val="000000"/>
                <w:sz w:val="24"/>
                <w:szCs w:val="24"/>
              </w:rPr>
              <w:t>E.coli</w:t>
            </w:r>
            <w:proofErr w:type="spellEnd"/>
            <w:r w:rsidRPr="00A3101E">
              <w:rPr>
                <w:rFonts w:ascii="Times New Roman" w:eastAsia="Times New Roman" w:hAnsi="Times New Roman" w:cs="Times New Roman"/>
                <w:color w:val="000000"/>
                <w:sz w:val="24"/>
                <w:szCs w:val="24"/>
              </w:rPr>
              <w:t xml:space="preserve"> and the progress note reflect a catheter associated urinary tract infection (CAUTI) and this was coded. Quality has requested review of the HAC condition to ensure it should be coded as it does not meet the CDC definition for CAUTI.</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b/>
                <w:bCs/>
                <w:color w:val="000000"/>
                <w:sz w:val="24"/>
                <w:szCs w:val="24"/>
              </w:rPr>
              <w:t>Query: </w:t>
            </w:r>
            <w:r w:rsidRPr="00A3101E">
              <w:rPr>
                <w:rFonts w:ascii="Times New Roman" w:eastAsia="Times New Roman" w:hAnsi="Times New Roman" w:cs="Times New Roman"/>
                <w:color w:val="000000"/>
                <w:sz w:val="24"/>
                <w:szCs w:val="24"/>
              </w:rPr>
              <w:t>The quality department has indicated that your documented diagnosis of CAUTI does not meet the CDC definition which impacts the Hospital Acquired condition statistics for your profile as well as the hospital. Does your patient have a catheter associated urinary tract infection?</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Yes ____________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No ______________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Other ___________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Clinically Undetermined _________________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Name: ___________________ Date:__________</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b/>
                <w:bCs/>
                <w:color w:val="000000"/>
                <w:sz w:val="24"/>
                <w:szCs w:val="24"/>
              </w:rPr>
              <w:t>Rationale: </w:t>
            </w:r>
            <w:r w:rsidRPr="00A3101E">
              <w:rPr>
                <w:rFonts w:ascii="Times New Roman" w:eastAsia="Times New Roman" w:hAnsi="Times New Roman" w:cs="Times New Roman"/>
                <w:color w:val="000000"/>
                <w:sz w:val="24"/>
                <w:szCs w:val="24"/>
              </w:rPr>
              <w:t>This query is inappropriate as it explains the impact of the addition or removal of the diagnosis for the physician and hospital profiles. This query questions the physician’s clinical judgment which may be more appropriate in an escalation policy and/or physician education regarding the CDC definition of CAUTI.</w:t>
            </w:r>
          </w:p>
        </w:tc>
      </w:tr>
    </w:tbl>
    <w:p w:rsidR="00A3101E" w:rsidRPr="00A3101E" w:rsidRDefault="00A3101E" w:rsidP="00A3101E">
      <w:pPr>
        <w:spacing w:after="0" w:line="240" w:lineRule="auto"/>
        <w:outlineLvl w:val="2"/>
        <w:rPr>
          <w:rFonts w:ascii="Times New Roman" w:eastAsia="Times New Roman" w:hAnsi="Times New Roman" w:cs="Times New Roman"/>
          <w:b/>
          <w:bCs/>
          <w:sz w:val="27"/>
          <w:szCs w:val="27"/>
        </w:rPr>
      </w:pPr>
      <w:r w:rsidRPr="00A3101E">
        <w:rPr>
          <w:rFonts w:ascii="Times New Roman" w:eastAsia="Times New Roman" w:hAnsi="Times New Roman" w:cs="Times New Roman"/>
          <w:b/>
          <w:bCs/>
          <w:sz w:val="27"/>
          <w:szCs w:val="27"/>
        </w:rPr>
        <w:lastRenderedPageBreak/>
        <w:t>Prepared by</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lastRenderedPageBreak/>
        <w:t xml:space="preserve">Sandra </w:t>
      </w:r>
      <w:proofErr w:type="spellStart"/>
      <w:r w:rsidRPr="00A3101E">
        <w:rPr>
          <w:rFonts w:ascii="Times New Roman" w:eastAsia="Times New Roman" w:hAnsi="Times New Roman" w:cs="Times New Roman"/>
          <w:color w:val="000000"/>
          <w:sz w:val="24"/>
          <w:szCs w:val="24"/>
        </w:rPr>
        <w:t>Bundenthal</w:t>
      </w:r>
      <w:proofErr w:type="spellEnd"/>
      <w:r w:rsidRPr="00A3101E">
        <w:rPr>
          <w:rFonts w:ascii="Times New Roman" w:eastAsia="Times New Roman" w:hAnsi="Times New Roman" w:cs="Times New Roman"/>
          <w:color w:val="000000"/>
          <w:sz w:val="24"/>
          <w:szCs w:val="24"/>
        </w:rPr>
        <w:t>, RHIA, CCS</w:t>
      </w:r>
      <w:r w:rsidRPr="00A3101E">
        <w:rPr>
          <w:rFonts w:ascii="Times New Roman" w:eastAsia="Times New Roman" w:hAnsi="Times New Roman" w:cs="Times New Roman"/>
          <w:color w:val="000000"/>
          <w:sz w:val="24"/>
          <w:szCs w:val="24"/>
        </w:rPr>
        <w:br/>
        <w:t xml:space="preserve">Sue </w:t>
      </w:r>
      <w:proofErr w:type="spellStart"/>
      <w:r w:rsidRPr="00A3101E">
        <w:rPr>
          <w:rFonts w:ascii="Times New Roman" w:eastAsia="Times New Roman" w:hAnsi="Times New Roman" w:cs="Times New Roman"/>
          <w:color w:val="000000"/>
          <w:sz w:val="24"/>
          <w:szCs w:val="24"/>
        </w:rPr>
        <w:t>Belley</w:t>
      </w:r>
      <w:proofErr w:type="spellEnd"/>
      <w:r w:rsidRPr="00A3101E">
        <w:rPr>
          <w:rFonts w:ascii="Times New Roman" w:eastAsia="Times New Roman" w:hAnsi="Times New Roman" w:cs="Times New Roman"/>
          <w:color w:val="000000"/>
          <w:sz w:val="24"/>
          <w:szCs w:val="24"/>
        </w:rPr>
        <w:t>, RHIA</w:t>
      </w:r>
      <w:r w:rsidRPr="00A3101E">
        <w:rPr>
          <w:rFonts w:ascii="Times New Roman" w:eastAsia="Times New Roman" w:hAnsi="Times New Roman" w:cs="Times New Roman"/>
          <w:color w:val="000000"/>
          <w:sz w:val="24"/>
          <w:szCs w:val="24"/>
        </w:rPr>
        <w:br/>
        <w:t>Angie Comfort, RHIT, CDIP, CCS, CCS-P</w:t>
      </w:r>
      <w:r w:rsidRPr="00A3101E">
        <w:rPr>
          <w:rFonts w:ascii="Times New Roman" w:eastAsia="Times New Roman" w:hAnsi="Times New Roman" w:cs="Times New Roman"/>
          <w:color w:val="000000"/>
          <w:sz w:val="24"/>
          <w:szCs w:val="24"/>
        </w:rPr>
        <w:br/>
        <w:t xml:space="preserve">Kathy </w:t>
      </w:r>
      <w:proofErr w:type="spellStart"/>
      <w:r w:rsidRPr="00A3101E">
        <w:rPr>
          <w:rFonts w:ascii="Times New Roman" w:eastAsia="Times New Roman" w:hAnsi="Times New Roman" w:cs="Times New Roman"/>
          <w:color w:val="000000"/>
          <w:sz w:val="24"/>
          <w:szCs w:val="24"/>
        </w:rPr>
        <w:t>DeVault</w:t>
      </w:r>
      <w:proofErr w:type="spellEnd"/>
      <w:r w:rsidRPr="00A3101E">
        <w:rPr>
          <w:rFonts w:ascii="Times New Roman" w:eastAsia="Times New Roman" w:hAnsi="Times New Roman" w:cs="Times New Roman"/>
          <w:color w:val="000000"/>
          <w:sz w:val="24"/>
          <w:szCs w:val="24"/>
        </w:rPr>
        <w:t>, RHIA, CCS, CCS-P</w:t>
      </w:r>
      <w:r w:rsidRPr="00A3101E">
        <w:rPr>
          <w:rFonts w:ascii="Times New Roman" w:eastAsia="Times New Roman" w:hAnsi="Times New Roman" w:cs="Times New Roman"/>
          <w:color w:val="000000"/>
          <w:sz w:val="24"/>
          <w:szCs w:val="24"/>
        </w:rPr>
        <w:br/>
        <w:t>Melanie Endicott, MBA/HCM, RHIA, CDIP, CCS, CCS-P</w:t>
      </w:r>
      <w:r w:rsidRPr="00A3101E">
        <w:rPr>
          <w:rFonts w:ascii="Times New Roman" w:eastAsia="Times New Roman" w:hAnsi="Times New Roman" w:cs="Times New Roman"/>
          <w:color w:val="000000"/>
          <w:sz w:val="24"/>
          <w:szCs w:val="24"/>
        </w:rPr>
        <w:br/>
        <w:t>Cheryl Ericson, MSN, RN, CDIP, CCDS</w:t>
      </w:r>
      <w:r w:rsidRPr="00A3101E">
        <w:rPr>
          <w:rFonts w:ascii="Times New Roman" w:eastAsia="Times New Roman" w:hAnsi="Times New Roman" w:cs="Times New Roman"/>
          <w:color w:val="000000"/>
          <w:sz w:val="24"/>
          <w:szCs w:val="24"/>
        </w:rPr>
        <w:br/>
        <w:t xml:space="preserve">William </w:t>
      </w:r>
      <w:proofErr w:type="spellStart"/>
      <w:r w:rsidRPr="00A3101E">
        <w:rPr>
          <w:rFonts w:ascii="Times New Roman" w:eastAsia="Times New Roman" w:hAnsi="Times New Roman" w:cs="Times New Roman"/>
          <w:color w:val="000000"/>
          <w:sz w:val="24"/>
          <w:szCs w:val="24"/>
        </w:rPr>
        <w:t>Haik</w:t>
      </w:r>
      <w:proofErr w:type="spellEnd"/>
      <w:r w:rsidRPr="00A3101E">
        <w:rPr>
          <w:rFonts w:ascii="Times New Roman" w:eastAsia="Times New Roman" w:hAnsi="Times New Roman" w:cs="Times New Roman"/>
          <w:color w:val="000000"/>
          <w:sz w:val="24"/>
          <w:szCs w:val="24"/>
        </w:rPr>
        <w:t>, MD, FCCP, CDIP</w:t>
      </w:r>
      <w:r w:rsidRPr="00A3101E">
        <w:rPr>
          <w:rFonts w:ascii="Times New Roman" w:eastAsia="Times New Roman" w:hAnsi="Times New Roman" w:cs="Times New Roman"/>
          <w:color w:val="000000"/>
          <w:sz w:val="24"/>
          <w:szCs w:val="24"/>
        </w:rPr>
        <w:br/>
        <w:t>Nicholas Holmes, MD, MBA</w:t>
      </w:r>
      <w:r w:rsidRPr="00A3101E">
        <w:rPr>
          <w:rFonts w:ascii="Times New Roman" w:eastAsia="Times New Roman" w:hAnsi="Times New Roman" w:cs="Times New Roman"/>
          <w:color w:val="000000"/>
          <w:sz w:val="24"/>
          <w:szCs w:val="24"/>
        </w:rPr>
        <w:br/>
        <w:t xml:space="preserve">Wendy </w:t>
      </w:r>
      <w:proofErr w:type="spellStart"/>
      <w:r w:rsidRPr="00A3101E">
        <w:rPr>
          <w:rFonts w:ascii="Times New Roman" w:eastAsia="Times New Roman" w:hAnsi="Times New Roman" w:cs="Times New Roman"/>
          <w:color w:val="000000"/>
          <w:sz w:val="24"/>
          <w:szCs w:val="24"/>
        </w:rPr>
        <w:t>Iravedra</w:t>
      </w:r>
      <w:proofErr w:type="spellEnd"/>
      <w:r w:rsidRPr="00A3101E">
        <w:rPr>
          <w:rFonts w:ascii="Times New Roman" w:eastAsia="Times New Roman" w:hAnsi="Times New Roman" w:cs="Times New Roman"/>
          <w:color w:val="000000"/>
          <w:sz w:val="24"/>
          <w:szCs w:val="24"/>
        </w:rPr>
        <w:t>, RHIA, CHP</w:t>
      </w:r>
      <w:r w:rsidRPr="00A3101E">
        <w:rPr>
          <w:rFonts w:ascii="Times New Roman" w:eastAsia="Times New Roman" w:hAnsi="Times New Roman" w:cs="Times New Roman"/>
          <w:color w:val="000000"/>
          <w:sz w:val="24"/>
          <w:szCs w:val="24"/>
        </w:rPr>
        <w:br/>
        <w:t xml:space="preserve">Fran </w:t>
      </w:r>
      <w:proofErr w:type="spellStart"/>
      <w:r w:rsidRPr="00A3101E">
        <w:rPr>
          <w:rFonts w:ascii="Times New Roman" w:eastAsia="Times New Roman" w:hAnsi="Times New Roman" w:cs="Times New Roman"/>
          <w:color w:val="000000"/>
          <w:sz w:val="24"/>
          <w:szCs w:val="24"/>
        </w:rPr>
        <w:t>Jurcak</w:t>
      </w:r>
      <w:proofErr w:type="spellEnd"/>
      <w:r w:rsidRPr="00A3101E">
        <w:rPr>
          <w:rFonts w:ascii="Times New Roman" w:eastAsia="Times New Roman" w:hAnsi="Times New Roman" w:cs="Times New Roman"/>
          <w:color w:val="000000"/>
          <w:sz w:val="24"/>
          <w:szCs w:val="24"/>
        </w:rPr>
        <w:t>, RN, MSN, CCDS</w:t>
      </w:r>
      <w:r w:rsidRPr="00A3101E">
        <w:rPr>
          <w:rFonts w:ascii="Times New Roman" w:eastAsia="Times New Roman" w:hAnsi="Times New Roman" w:cs="Times New Roman"/>
          <w:color w:val="000000"/>
          <w:sz w:val="24"/>
          <w:szCs w:val="24"/>
        </w:rPr>
        <w:br/>
        <w:t xml:space="preserve">Mary </w:t>
      </w:r>
      <w:proofErr w:type="spellStart"/>
      <w:r w:rsidRPr="00A3101E">
        <w:rPr>
          <w:rFonts w:ascii="Times New Roman" w:eastAsia="Times New Roman" w:hAnsi="Times New Roman" w:cs="Times New Roman"/>
          <w:color w:val="000000"/>
          <w:sz w:val="24"/>
          <w:szCs w:val="24"/>
        </w:rPr>
        <w:t>Meysenburg</w:t>
      </w:r>
      <w:proofErr w:type="spellEnd"/>
      <w:r w:rsidRPr="00A3101E">
        <w:rPr>
          <w:rFonts w:ascii="Times New Roman" w:eastAsia="Times New Roman" w:hAnsi="Times New Roman" w:cs="Times New Roman"/>
          <w:color w:val="000000"/>
          <w:sz w:val="24"/>
          <w:szCs w:val="24"/>
        </w:rPr>
        <w:t>, MPH, RHIA, CCS</w:t>
      </w:r>
      <w:r w:rsidRPr="00A3101E">
        <w:rPr>
          <w:rFonts w:ascii="Times New Roman" w:eastAsia="Times New Roman" w:hAnsi="Times New Roman" w:cs="Times New Roman"/>
          <w:color w:val="000000"/>
          <w:sz w:val="24"/>
          <w:szCs w:val="24"/>
        </w:rPr>
        <w:br/>
        <w:t>Brian Murphy, CPC</w:t>
      </w:r>
      <w:r w:rsidRPr="00A3101E">
        <w:rPr>
          <w:rFonts w:ascii="Times New Roman" w:eastAsia="Times New Roman" w:hAnsi="Times New Roman" w:cs="Times New Roman"/>
          <w:color w:val="000000"/>
          <w:sz w:val="24"/>
          <w:szCs w:val="24"/>
        </w:rPr>
        <w:br/>
        <w:t xml:space="preserve">Cathy </w:t>
      </w:r>
      <w:proofErr w:type="spellStart"/>
      <w:r w:rsidRPr="00A3101E">
        <w:rPr>
          <w:rFonts w:ascii="Times New Roman" w:eastAsia="Times New Roman" w:hAnsi="Times New Roman" w:cs="Times New Roman"/>
          <w:color w:val="000000"/>
          <w:sz w:val="24"/>
          <w:szCs w:val="24"/>
        </w:rPr>
        <w:t>Seluke</w:t>
      </w:r>
      <w:proofErr w:type="spellEnd"/>
      <w:r w:rsidRPr="00A3101E">
        <w:rPr>
          <w:rFonts w:ascii="Times New Roman" w:eastAsia="Times New Roman" w:hAnsi="Times New Roman" w:cs="Times New Roman"/>
          <w:color w:val="000000"/>
          <w:sz w:val="24"/>
          <w:szCs w:val="24"/>
        </w:rPr>
        <w:t>, RN, BSN, ACM, CCDS</w:t>
      </w:r>
      <w:r w:rsidRPr="00A3101E">
        <w:rPr>
          <w:rFonts w:ascii="Times New Roman" w:eastAsia="Times New Roman" w:hAnsi="Times New Roman" w:cs="Times New Roman"/>
          <w:color w:val="000000"/>
          <w:sz w:val="24"/>
          <w:szCs w:val="24"/>
        </w:rPr>
        <w:br/>
        <w:t>Susan Wallace, MEd, RHIA, CCS, CDIP, CCDS</w:t>
      </w:r>
      <w:r w:rsidRPr="00A3101E">
        <w:rPr>
          <w:rFonts w:ascii="Times New Roman" w:eastAsia="Times New Roman" w:hAnsi="Times New Roman" w:cs="Times New Roman"/>
          <w:color w:val="000000"/>
          <w:sz w:val="24"/>
          <w:szCs w:val="24"/>
        </w:rPr>
        <w:br/>
        <w:t xml:space="preserve">Paul </w:t>
      </w:r>
      <w:proofErr w:type="spellStart"/>
      <w:r w:rsidRPr="00A3101E">
        <w:rPr>
          <w:rFonts w:ascii="Times New Roman" w:eastAsia="Times New Roman" w:hAnsi="Times New Roman" w:cs="Times New Roman"/>
          <w:color w:val="000000"/>
          <w:sz w:val="24"/>
          <w:szCs w:val="24"/>
        </w:rPr>
        <w:t>Weygandt</w:t>
      </w:r>
      <w:proofErr w:type="spellEnd"/>
      <w:r w:rsidRPr="00A3101E">
        <w:rPr>
          <w:rFonts w:ascii="Times New Roman" w:eastAsia="Times New Roman" w:hAnsi="Times New Roman" w:cs="Times New Roman"/>
          <w:color w:val="000000"/>
          <w:sz w:val="24"/>
          <w:szCs w:val="24"/>
        </w:rPr>
        <w:t>, MD, JD, MPH, MBA, CCS</w:t>
      </w:r>
    </w:p>
    <w:p w:rsidR="00A3101E" w:rsidRPr="00A3101E" w:rsidRDefault="00A3101E" w:rsidP="00A3101E">
      <w:pPr>
        <w:spacing w:after="0" w:line="240" w:lineRule="auto"/>
        <w:outlineLvl w:val="2"/>
        <w:rPr>
          <w:rFonts w:ascii="Times New Roman" w:eastAsia="Times New Roman" w:hAnsi="Times New Roman" w:cs="Times New Roman"/>
          <w:b/>
          <w:bCs/>
          <w:sz w:val="27"/>
          <w:szCs w:val="27"/>
        </w:rPr>
      </w:pPr>
      <w:r w:rsidRPr="00A3101E">
        <w:rPr>
          <w:rFonts w:ascii="Times New Roman" w:eastAsia="Times New Roman" w:hAnsi="Times New Roman" w:cs="Times New Roman"/>
          <w:b/>
          <w:bCs/>
          <w:sz w:val="27"/>
          <w:szCs w:val="27"/>
        </w:rPr>
        <w:t>Acknowledgments</w: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color w:val="000000"/>
          <w:sz w:val="24"/>
          <w:szCs w:val="24"/>
        </w:rPr>
        <w:t xml:space="preserve">Bonnie </w:t>
      </w:r>
      <w:proofErr w:type="spellStart"/>
      <w:r w:rsidRPr="00A3101E">
        <w:rPr>
          <w:rFonts w:ascii="Times New Roman" w:eastAsia="Times New Roman" w:hAnsi="Times New Roman" w:cs="Times New Roman"/>
          <w:color w:val="000000"/>
          <w:sz w:val="24"/>
          <w:szCs w:val="24"/>
        </w:rPr>
        <w:t>Aspiazu</w:t>
      </w:r>
      <w:proofErr w:type="spellEnd"/>
      <w:r w:rsidRPr="00A3101E">
        <w:rPr>
          <w:rFonts w:ascii="Times New Roman" w:eastAsia="Times New Roman" w:hAnsi="Times New Roman" w:cs="Times New Roman"/>
          <w:color w:val="000000"/>
          <w:sz w:val="24"/>
          <w:szCs w:val="24"/>
        </w:rPr>
        <w:t>, JD, MBA, RHIA</w:t>
      </w:r>
      <w:r w:rsidRPr="00A3101E">
        <w:rPr>
          <w:rFonts w:ascii="Times New Roman" w:eastAsia="Times New Roman" w:hAnsi="Times New Roman" w:cs="Times New Roman"/>
          <w:color w:val="000000"/>
          <w:sz w:val="24"/>
          <w:szCs w:val="24"/>
        </w:rPr>
        <w:br/>
        <w:t xml:space="preserve">Dee </w:t>
      </w:r>
      <w:proofErr w:type="spellStart"/>
      <w:r w:rsidRPr="00A3101E">
        <w:rPr>
          <w:rFonts w:ascii="Times New Roman" w:eastAsia="Times New Roman" w:hAnsi="Times New Roman" w:cs="Times New Roman"/>
          <w:color w:val="000000"/>
          <w:sz w:val="24"/>
          <w:szCs w:val="24"/>
        </w:rPr>
        <w:t>Banet</w:t>
      </w:r>
      <w:proofErr w:type="spellEnd"/>
      <w:r w:rsidRPr="00A3101E">
        <w:rPr>
          <w:rFonts w:ascii="Times New Roman" w:eastAsia="Times New Roman" w:hAnsi="Times New Roman" w:cs="Times New Roman"/>
          <w:color w:val="000000"/>
          <w:sz w:val="24"/>
          <w:szCs w:val="24"/>
        </w:rPr>
        <w:t>, RN, CDIP, CCDS</w:t>
      </w:r>
      <w:r w:rsidRPr="00A3101E">
        <w:rPr>
          <w:rFonts w:ascii="Times New Roman" w:eastAsia="Times New Roman" w:hAnsi="Times New Roman" w:cs="Times New Roman"/>
          <w:color w:val="000000"/>
          <w:sz w:val="24"/>
          <w:szCs w:val="24"/>
        </w:rPr>
        <w:br/>
        <w:t xml:space="preserve">Jan </w:t>
      </w:r>
      <w:proofErr w:type="spellStart"/>
      <w:r w:rsidRPr="00A3101E">
        <w:rPr>
          <w:rFonts w:ascii="Times New Roman" w:eastAsia="Times New Roman" w:hAnsi="Times New Roman" w:cs="Times New Roman"/>
          <w:color w:val="000000"/>
          <w:sz w:val="24"/>
          <w:szCs w:val="24"/>
        </w:rPr>
        <w:t>Barsophy</w:t>
      </w:r>
      <w:proofErr w:type="spellEnd"/>
      <w:r w:rsidRPr="00A3101E">
        <w:rPr>
          <w:rFonts w:ascii="Times New Roman" w:eastAsia="Times New Roman" w:hAnsi="Times New Roman" w:cs="Times New Roman"/>
          <w:color w:val="000000"/>
          <w:sz w:val="24"/>
          <w:szCs w:val="24"/>
        </w:rPr>
        <w:t>, RHIT</w:t>
      </w:r>
      <w:r w:rsidRPr="00A3101E">
        <w:rPr>
          <w:rFonts w:ascii="Times New Roman" w:eastAsia="Times New Roman" w:hAnsi="Times New Roman" w:cs="Times New Roman"/>
          <w:color w:val="000000"/>
          <w:sz w:val="24"/>
          <w:szCs w:val="24"/>
        </w:rPr>
        <w:br/>
        <w:t xml:space="preserve">Sheila </w:t>
      </w:r>
      <w:proofErr w:type="spellStart"/>
      <w:r w:rsidRPr="00A3101E">
        <w:rPr>
          <w:rFonts w:ascii="Times New Roman" w:eastAsia="Times New Roman" w:hAnsi="Times New Roman" w:cs="Times New Roman"/>
          <w:color w:val="000000"/>
          <w:sz w:val="24"/>
          <w:szCs w:val="24"/>
        </w:rPr>
        <w:t>Bowlds</w:t>
      </w:r>
      <w:proofErr w:type="spellEnd"/>
      <w:r w:rsidRPr="00A3101E">
        <w:rPr>
          <w:rFonts w:ascii="Times New Roman" w:eastAsia="Times New Roman" w:hAnsi="Times New Roman" w:cs="Times New Roman"/>
          <w:color w:val="000000"/>
          <w:sz w:val="24"/>
          <w:szCs w:val="24"/>
        </w:rPr>
        <w:t>, RHIA</w:t>
      </w:r>
      <w:r w:rsidRPr="00A3101E">
        <w:rPr>
          <w:rFonts w:ascii="Times New Roman" w:eastAsia="Times New Roman" w:hAnsi="Times New Roman" w:cs="Times New Roman"/>
          <w:color w:val="000000"/>
          <w:sz w:val="24"/>
          <w:szCs w:val="24"/>
        </w:rPr>
        <w:br/>
        <w:t xml:space="preserve">Kris </w:t>
      </w:r>
      <w:proofErr w:type="spellStart"/>
      <w:r w:rsidRPr="00A3101E">
        <w:rPr>
          <w:rFonts w:ascii="Times New Roman" w:eastAsia="Times New Roman" w:hAnsi="Times New Roman" w:cs="Times New Roman"/>
          <w:color w:val="000000"/>
          <w:sz w:val="24"/>
          <w:szCs w:val="24"/>
        </w:rPr>
        <w:t>Brukl</w:t>
      </w:r>
      <w:proofErr w:type="spellEnd"/>
      <w:r w:rsidRPr="00A3101E">
        <w:rPr>
          <w:rFonts w:ascii="Times New Roman" w:eastAsia="Times New Roman" w:hAnsi="Times New Roman" w:cs="Times New Roman"/>
          <w:color w:val="000000"/>
          <w:sz w:val="24"/>
          <w:szCs w:val="24"/>
        </w:rPr>
        <w:t>, RHIT</w:t>
      </w:r>
      <w:r w:rsidRPr="00A3101E">
        <w:rPr>
          <w:rFonts w:ascii="Times New Roman" w:eastAsia="Times New Roman" w:hAnsi="Times New Roman" w:cs="Times New Roman"/>
          <w:color w:val="000000"/>
          <w:sz w:val="24"/>
          <w:szCs w:val="24"/>
        </w:rPr>
        <w:br/>
      </w:r>
      <w:proofErr w:type="spellStart"/>
      <w:r w:rsidRPr="00A3101E">
        <w:rPr>
          <w:rFonts w:ascii="Times New Roman" w:eastAsia="Times New Roman" w:hAnsi="Times New Roman" w:cs="Times New Roman"/>
          <w:color w:val="000000"/>
          <w:sz w:val="24"/>
          <w:szCs w:val="24"/>
        </w:rPr>
        <w:t>Gloryanne</w:t>
      </w:r>
      <w:proofErr w:type="spellEnd"/>
      <w:r w:rsidRPr="00A3101E">
        <w:rPr>
          <w:rFonts w:ascii="Times New Roman" w:eastAsia="Times New Roman" w:hAnsi="Times New Roman" w:cs="Times New Roman"/>
          <w:color w:val="000000"/>
          <w:sz w:val="24"/>
          <w:szCs w:val="24"/>
        </w:rPr>
        <w:t xml:space="preserve"> Bryant, RHIA, CDIP, CCS</w:t>
      </w:r>
      <w:r w:rsidRPr="00A3101E">
        <w:rPr>
          <w:rFonts w:ascii="Times New Roman" w:eastAsia="Times New Roman" w:hAnsi="Times New Roman" w:cs="Times New Roman"/>
          <w:color w:val="000000"/>
          <w:sz w:val="24"/>
          <w:szCs w:val="24"/>
        </w:rPr>
        <w:br/>
        <w:t xml:space="preserve">Jane </w:t>
      </w:r>
      <w:proofErr w:type="spellStart"/>
      <w:r w:rsidRPr="00A3101E">
        <w:rPr>
          <w:rFonts w:ascii="Times New Roman" w:eastAsia="Times New Roman" w:hAnsi="Times New Roman" w:cs="Times New Roman"/>
          <w:color w:val="000000"/>
          <w:sz w:val="24"/>
          <w:szCs w:val="24"/>
        </w:rPr>
        <w:t>DeSpiegelaere</w:t>
      </w:r>
      <w:proofErr w:type="spellEnd"/>
      <w:r w:rsidRPr="00A3101E">
        <w:rPr>
          <w:rFonts w:ascii="Times New Roman" w:eastAsia="Times New Roman" w:hAnsi="Times New Roman" w:cs="Times New Roman"/>
          <w:color w:val="000000"/>
          <w:sz w:val="24"/>
          <w:szCs w:val="24"/>
        </w:rPr>
        <w:t>, MBA, RHIA, CCS, FAHIMA</w:t>
      </w:r>
      <w:r w:rsidRPr="00A3101E">
        <w:rPr>
          <w:rFonts w:ascii="Times New Roman" w:eastAsia="Times New Roman" w:hAnsi="Times New Roman" w:cs="Times New Roman"/>
          <w:color w:val="000000"/>
          <w:sz w:val="24"/>
          <w:szCs w:val="24"/>
        </w:rPr>
        <w:br/>
        <w:t>Rose Dunn, MBA, RHIA, CHPS, CPA, FACHE, FAHIMA</w:t>
      </w:r>
      <w:r w:rsidRPr="00A3101E">
        <w:rPr>
          <w:rFonts w:ascii="Times New Roman" w:eastAsia="Times New Roman" w:hAnsi="Times New Roman" w:cs="Times New Roman"/>
          <w:color w:val="000000"/>
          <w:sz w:val="24"/>
          <w:szCs w:val="24"/>
        </w:rPr>
        <w:br/>
        <w:t>Robert Gold, MD</w:t>
      </w:r>
      <w:r w:rsidRPr="00A3101E">
        <w:rPr>
          <w:rFonts w:ascii="Times New Roman" w:eastAsia="Times New Roman" w:hAnsi="Times New Roman" w:cs="Times New Roman"/>
          <w:color w:val="000000"/>
          <w:sz w:val="24"/>
          <w:szCs w:val="24"/>
        </w:rPr>
        <w:br/>
        <w:t>Garry Huff, MD</w:t>
      </w:r>
      <w:r w:rsidRPr="00A3101E">
        <w:rPr>
          <w:rFonts w:ascii="Times New Roman" w:eastAsia="Times New Roman" w:hAnsi="Times New Roman" w:cs="Times New Roman"/>
          <w:color w:val="000000"/>
          <w:sz w:val="24"/>
          <w:szCs w:val="24"/>
        </w:rPr>
        <w:br/>
        <w:t xml:space="preserve">Sandra </w:t>
      </w:r>
      <w:proofErr w:type="spellStart"/>
      <w:r w:rsidRPr="00A3101E">
        <w:rPr>
          <w:rFonts w:ascii="Times New Roman" w:eastAsia="Times New Roman" w:hAnsi="Times New Roman" w:cs="Times New Roman"/>
          <w:color w:val="000000"/>
          <w:sz w:val="24"/>
          <w:szCs w:val="24"/>
        </w:rPr>
        <w:t>Huyck</w:t>
      </w:r>
      <w:proofErr w:type="spellEnd"/>
      <w:r w:rsidRPr="00A3101E">
        <w:rPr>
          <w:rFonts w:ascii="Times New Roman" w:eastAsia="Times New Roman" w:hAnsi="Times New Roman" w:cs="Times New Roman"/>
          <w:color w:val="000000"/>
          <w:sz w:val="24"/>
          <w:szCs w:val="24"/>
        </w:rPr>
        <w:t>, RHIT, CCS-P</w:t>
      </w:r>
      <w:r w:rsidRPr="00A3101E">
        <w:rPr>
          <w:rFonts w:ascii="Times New Roman" w:eastAsia="Times New Roman" w:hAnsi="Times New Roman" w:cs="Times New Roman"/>
          <w:color w:val="000000"/>
          <w:sz w:val="24"/>
          <w:szCs w:val="24"/>
        </w:rPr>
        <w:br/>
        <w:t>Jolene Jarrell, RHIA, CCS</w:t>
      </w:r>
      <w:r w:rsidRPr="00A3101E">
        <w:rPr>
          <w:rFonts w:ascii="Times New Roman" w:eastAsia="Times New Roman" w:hAnsi="Times New Roman" w:cs="Times New Roman"/>
          <w:color w:val="000000"/>
          <w:sz w:val="24"/>
          <w:szCs w:val="24"/>
        </w:rPr>
        <w:br/>
        <w:t xml:space="preserve">Gretchen </w:t>
      </w:r>
      <w:proofErr w:type="spellStart"/>
      <w:r w:rsidRPr="00A3101E">
        <w:rPr>
          <w:rFonts w:ascii="Times New Roman" w:eastAsia="Times New Roman" w:hAnsi="Times New Roman" w:cs="Times New Roman"/>
          <w:color w:val="000000"/>
          <w:sz w:val="24"/>
          <w:szCs w:val="24"/>
        </w:rPr>
        <w:t>Jopp</w:t>
      </w:r>
      <w:proofErr w:type="spellEnd"/>
      <w:r w:rsidRPr="00A3101E">
        <w:rPr>
          <w:rFonts w:ascii="Times New Roman" w:eastAsia="Times New Roman" w:hAnsi="Times New Roman" w:cs="Times New Roman"/>
          <w:color w:val="000000"/>
          <w:sz w:val="24"/>
          <w:szCs w:val="24"/>
        </w:rPr>
        <w:t>, RHIA</w:t>
      </w:r>
      <w:r w:rsidRPr="00A3101E">
        <w:rPr>
          <w:rFonts w:ascii="Times New Roman" w:eastAsia="Times New Roman" w:hAnsi="Times New Roman" w:cs="Times New Roman"/>
          <w:color w:val="000000"/>
          <w:sz w:val="24"/>
          <w:szCs w:val="24"/>
        </w:rPr>
        <w:br/>
        <w:t>James Kennedy, MD, CDIP, CCS</w:t>
      </w:r>
      <w:r w:rsidRPr="00A3101E">
        <w:rPr>
          <w:rFonts w:ascii="Times New Roman" w:eastAsia="Times New Roman" w:hAnsi="Times New Roman" w:cs="Times New Roman"/>
          <w:color w:val="000000"/>
          <w:sz w:val="24"/>
          <w:szCs w:val="24"/>
        </w:rPr>
        <w:br/>
        <w:t xml:space="preserve">Trey La </w:t>
      </w:r>
      <w:proofErr w:type="spellStart"/>
      <w:r w:rsidRPr="00A3101E">
        <w:rPr>
          <w:rFonts w:ascii="Times New Roman" w:eastAsia="Times New Roman" w:hAnsi="Times New Roman" w:cs="Times New Roman"/>
          <w:color w:val="000000"/>
          <w:sz w:val="24"/>
          <w:szCs w:val="24"/>
        </w:rPr>
        <w:t>Charite</w:t>
      </w:r>
      <w:proofErr w:type="spellEnd"/>
      <w:r w:rsidRPr="00A3101E">
        <w:rPr>
          <w:rFonts w:ascii="Times New Roman" w:eastAsia="Times New Roman" w:hAnsi="Times New Roman" w:cs="Times New Roman"/>
          <w:color w:val="000000"/>
          <w:sz w:val="24"/>
          <w:szCs w:val="24"/>
        </w:rPr>
        <w:t>, MD</w:t>
      </w:r>
      <w:r w:rsidRPr="00A3101E">
        <w:rPr>
          <w:rFonts w:ascii="Times New Roman" w:eastAsia="Times New Roman" w:hAnsi="Times New Roman" w:cs="Times New Roman"/>
          <w:color w:val="000000"/>
          <w:sz w:val="24"/>
          <w:szCs w:val="24"/>
        </w:rPr>
        <w:br/>
      </w:r>
      <w:proofErr w:type="spellStart"/>
      <w:r w:rsidRPr="00A3101E">
        <w:rPr>
          <w:rFonts w:ascii="Times New Roman" w:eastAsia="Times New Roman" w:hAnsi="Times New Roman" w:cs="Times New Roman"/>
          <w:color w:val="000000"/>
          <w:sz w:val="24"/>
          <w:szCs w:val="24"/>
        </w:rPr>
        <w:t>Tedi</w:t>
      </w:r>
      <w:proofErr w:type="spellEnd"/>
      <w:r w:rsidRPr="00A3101E">
        <w:rPr>
          <w:rFonts w:ascii="Times New Roman" w:eastAsia="Times New Roman" w:hAnsi="Times New Roman" w:cs="Times New Roman"/>
          <w:color w:val="000000"/>
          <w:sz w:val="24"/>
          <w:szCs w:val="24"/>
        </w:rPr>
        <w:t xml:space="preserve"> </w:t>
      </w:r>
      <w:proofErr w:type="spellStart"/>
      <w:r w:rsidRPr="00A3101E">
        <w:rPr>
          <w:rFonts w:ascii="Times New Roman" w:eastAsia="Times New Roman" w:hAnsi="Times New Roman" w:cs="Times New Roman"/>
          <w:color w:val="000000"/>
          <w:sz w:val="24"/>
          <w:szCs w:val="24"/>
        </w:rPr>
        <w:t>Lowjeski</w:t>
      </w:r>
      <w:proofErr w:type="spellEnd"/>
      <w:r w:rsidRPr="00A3101E">
        <w:rPr>
          <w:rFonts w:ascii="Times New Roman" w:eastAsia="Times New Roman" w:hAnsi="Times New Roman" w:cs="Times New Roman"/>
          <w:color w:val="000000"/>
          <w:sz w:val="24"/>
          <w:szCs w:val="24"/>
        </w:rPr>
        <w:t>, RHIA, CCS, CHDA</w:t>
      </w:r>
      <w:r w:rsidRPr="00A3101E">
        <w:rPr>
          <w:rFonts w:ascii="Times New Roman" w:eastAsia="Times New Roman" w:hAnsi="Times New Roman" w:cs="Times New Roman"/>
          <w:color w:val="000000"/>
          <w:sz w:val="24"/>
          <w:szCs w:val="24"/>
        </w:rPr>
        <w:br/>
        <w:t>Katherine Lusk, MHSM, RHIA</w:t>
      </w:r>
      <w:r w:rsidRPr="00A3101E">
        <w:rPr>
          <w:rFonts w:ascii="Times New Roman" w:eastAsia="Times New Roman" w:hAnsi="Times New Roman" w:cs="Times New Roman"/>
          <w:color w:val="000000"/>
          <w:sz w:val="24"/>
          <w:szCs w:val="24"/>
        </w:rPr>
        <w:br/>
        <w:t xml:space="preserve">Patricia </w:t>
      </w:r>
      <w:proofErr w:type="spellStart"/>
      <w:r w:rsidRPr="00A3101E">
        <w:rPr>
          <w:rFonts w:ascii="Times New Roman" w:eastAsia="Times New Roman" w:hAnsi="Times New Roman" w:cs="Times New Roman"/>
          <w:color w:val="000000"/>
          <w:sz w:val="24"/>
          <w:szCs w:val="24"/>
        </w:rPr>
        <w:t>Maccariella-Hafey</w:t>
      </w:r>
      <w:proofErr w:type="spellEnd"/>
      <w:r w:rsidRPr="00A3101E">
        <w:rPr>
          <w:rFonts w:ascii="Times New Roman" w:eastAsia="Times New Roman" w:hAnsi="Times New Roman" w:cs="Times New Roman"/>
          <w:color w:val="000000"/>
          <w:sz w:val="24"/>
          <w:szCs w:val="24"/>
        </w:rPr>
        <w:t>, RHIA, CCS, CCS-P, CIRCC</w:t>
      </w:r>
      <w:r w:rsidRPr="00A3101E">
        <w:rPr>
          <w:rFonts w:ascii="Times New Roman" w:eastAsia="Times New Roman" w:hAnsi="Times New Roman" w:cs="Times New Roman"/>
          <w:color w:val="000000"/>
          <w:sz w:val="24"/>
          <w:szCs w:val="24"/>
        </w:rPr>
        <w:br/>
        <w:t>Lorie Mills, RHIT, CCS</w:t>
      </w:r>
      <w:r w:rsidRPr="00A3101E">
        <w:rPr>
          <w:rFonts w:ascii="Times New Roman" w:eastAsia="Times New Roman" w:hAnsi="Times New Roman" w:cs="Times New Roman"/>
          <w:color w:val="000000"/>
          <w:sz w:val="24"/>
          <w:szCs w:val="24"/>
        </w:rPr>
        <w:br/>
        <w:t>Jennifer McCollum, RHIA, CCS</w:t>
      </w:r>
      <w:r w:rsidRPr="00A3101E">
        <w:rPr>
          <w:rFonts w:ascii="Times New Roman" w:eastAsia="Times New Roman" w:hAnsi="Times New Roman" w:cs="Times New Roman"/>
          <w:color w:val="000000"/>
          <w:sz w:val="24"/>
          <w:szCs w:val="24"/>
        </w:rPr>
        <w:br/>
        <w:t xml:space="preserve">Andrea </w:t>
      </w:r>
      <w:proofErr w:type="spellStart"/>
      <w:r w:rsidRPr="00A3101E">
        <w:rPr>
          <w:rFonts w:ascii="Times New Roman" w:eastAsia="Times New Roman" w:hAnsi="Times New Roman" w:cs="Times New Roman"/>
          <w:color w:val="000000"/>
          <w:sz w:val="24"/>
          <w:szCs w:val="24"/>
        </w:rPr>
        <w:t>Myszewski</w:t>
      </w:r>
      <w:proofErr w:type="spellEnd"/>
      <w:r w:rsidRPr="00A3101E">
        <w:rPr>
          <w:rFonts w:ascii="Times New Roman" w:eastAsia="Times New Roman" w:hAnsi="Times New Roman" w:cs="Times New Roman"/>
          <w:color w:val="000000"/>
          <w:sz w:val="24"/>
          <w:szCs w:val="24"/>
        </w:rPr>
        <w:t>, RHIA</w:t>
      </w:r>
      <w:r w:rsidRPr="00A3101E">
        <w:rPr>
          <w:rFonts w:ascii="Times New Roman" w:eastAsia="Times New Roman" w:hAnsi="Times New Roman" w:cs="Times New Roman"/>
          <w:color w:val="000000"/>
          <w:sz w:val="24"/>
          <w:szCs w:val="24"/>
        </w:rPr>
        <w:br/>
        <w:t xml:space="preserve">Janice </w:t>
      </w:r>
      <w:proofErr w:type="spellStart"/>
      <w:r w:rsidRPr="00A3101E">
        <w:rPr>
          <w:rFonts w:ascii="Times New Roman" w:eastAsia="Times New Roman" w:hAnsi="Times New Roman" w:cs="Times New Roman"/>
          <w:color w:val="000000"/>
          <w:sz w:val="24"/>
          <w:szCs w:val="24"/>
        </w:rPr>
        <w:t>Noller</w:t>
      </w:r>
      <w:proofErr w:type="spellEnd"/>
      <w:r w:rsidRPr="00A3101E">
        <w:rPr>
          <w:rFonts w:ascii="Times New Roman" w:eastAsia="Times New Roman" w:hAnsi="Times New Roman" w:cs="Times New Roman"/>
          <w:color w:val="000000"/>
          <w:sz w:val="24"/>
          <w:szCs w:val="24"/>
        </w:rPr>
        <w:t>, RHIA, CCS</w:t>
      </w:r>
      <w:r w:rsidRPr="00A3101E">
        <w:rPr>
          <w:rFonts w:ascii="Times New Roman" w:eastAsia="Times New Roman" w:hAnsi="Times New Roman" w:cs="Times New Roman"/>
          <w:color w:val="000000"/>
          <w:sz w:val="24"/>
          <w:szCs w:val="24"/>
        </w:rPr>
        <w:br/>
      </w:r>
      <w:proofErr w:type="spellStart"/>
      <w:r w:rsidRPr="00A3101E">
        <w:rPr>
          <w:rFonts w:ascii="Times New Roman" w:eastAsia="Times New Roman" w:hAnsi="Times New Roman" w:cs="Times New Roman"/>
          <w:color w:val="000000"/>
          <w:sz w:val="24"/>
          <w:szCs w:val="24"/>
        </w:rPr>
        <w:t>Ranae</w:t>
      </w:r>
      <w:proofErr w:type="spellEnd"/>
      <w:r w:rsidRPr="00A3101E">
        <w:rPr>
          <w:rFonts w:ascii="Times New Roman" w:eastAsia="Times New Roman" w:hAnsi="Times New Roman" w:cs="Times New Roman"/>
          <w:color w:val="000000"/>
          <w:sz w:val="24"/>
          <w:szCs w:val="24"/>
        </w:rPr>
        <w:t xml:space="preserve"> Race, RHIT</w:t>
      </w:r>
      <w:r w:rsidRPr="00A3101E">
        <w:rPr>
          <w:rFonts w:ascii="Times New Roman" w:eastAsia="Times New Roman" w:hAnsi="Times New Roman" w:cs="Times New Roman"/>
          <w:color w:val="000000"/>
          <w:sz w:val="24"/>
          <w:szCs w:val="24"/>
        </w:rPr>
        <w:br/>
        <w:t xml:space="preserve">Theresa </w:t>
      </w:r>
      <w:proofErr w:type="spellStart"/>
      <w:r w:rsidRPr="00A3101E">
        <w:rPr>
          <w:rFonts w:ascii="Times New Roman" w:eastAsia="Times New Roman" w:hAnsi="Times New Roman" w:cs="Times New Roman"/>
          <w:color w:val="000000"/>
          <w:sz w:val="24"/>
          <w:szCs w:val="24"/>
        </w:rPr>
        <w:t>Rihanek</w:t>
      </w:r>
      <w:proofErr w:type="spellEnd"/>
      <w:r w:rsidRPr="00A3101E">
        <w:rPr>
          <w:rFonts w:ascii="Times New Roman" w:eastAsia="Times New Roman" w:hAnsi="Times New Roman" w:cs="Times New Roman"/>
          <w:color w:val="000000"/>
          <w:sz w:val="24"/>
          <w:szCs w:val="24"/>
        </w:rPr>
        <w:t>, RHIA, CCS</w:t>
      </w:r>
      <w:r w:rsidRPr="00A3101E">
        <w:rPr>
          <w:rFonts w:ascii="Times New Roman" w:eastAsia="Times New Roman" w:hAnsi="Times New Roman" w:cs="Times New Roman"/>
          <w:color w:val="000000"/>
          <w:sz w:val="24"/>
          <w:szCs w:val="24"/>
        </w:rPr>
        <w:br/>
        <w:t>Laura Rizzo, MHA, RHIA</w:t>
      </w:r>
      <w:r w:rsidRPr="00A3101E">
        <w:rPr>
          <w:rFonts w:ascii="Times New Roman" w:eastAsia="Times New Roman" w:hAnsi="Times New Roman" w:cs="Times New Roman"/>
          <w:color w:val="000000"/>
          <w:sz w:val="24"/>
          <w:szCs w:val="24"/>
        </w:rPr>
        <w:br/>
        <w:t>Andrew Rothschild, MD, MS, MPS, CCDS</w:t>
      </w:r>
      <w:r w:rsidRPr="00A3101E">
        <w:rPr>
          <w:rFonts w:ascii="Times New Roman" w:eastAsia="Times New Roman" w:hAnsi="Times New Roman" w:cs="Times New Roman"/>
          <w:color w:val="000000"/>
          <w:sz w:val="24"/>
          <w:szCs w:val="24"/>
        </w:rPr>
        <w:br/>
        <w:t>Carol Smith</w:t>
      </w:r>
      <w:r w:rsidRPr="00A3101E">
        <w:rPr>
          <w:rFonts w:ascii="Times New Roman" w:eastAsia="Times New Roman" w:hAnsi="Times New Roman" w:cs="Times New Roman"/>
          <w:color w:val="000000"/>
          <w:sz w:val="24"/>
          <w:szCs w:val="24"/>
        </w:rPr>
        <w:br/>
        <w:t xml:space="preserve">Bernice von </w:t>
      </w:r>
      <w:proofErr w:type="spellStart"/>
      <w:r w:rsidRPr="00A3101E">
        <w:rPr>
          <w:rFonts w:ascii="Times New Roman" w:eastAsia="Times New Roman" w:hAnsi="Times New Roman" w:cs="Times New Roman"/>
          <w:color w:val="000000"/>
          <w:sz w:val="24"/>
          <w:szCs w:val="24"/>
        </w:rPr>
        <w:t>Saleski</w:t>
      </w:r>
      <w:proofErr w:type="spellEnd"/>
      <w:r w:rsidRPr="00A3101E">
        <w:rPr>
          <w:rFonts w:ascii="Times New Roman" w:eastAsia="Times New Roman" w:hAnsi="Times New Roman" w:cs="Times New Roman"/>
          <w:color w:val="000000"/>
          <w:sz w:val="24"/>
          <w:szCs w:val="24"/>
        </w:rPr>
        <w:t>, MAS, RHIA</w:t>
      </w:r>
      <w:r w:rsidRPr="00A3101E">
        <w:rPr>
          <w:rFonts w:ascii="Times New Roman" w:eastAsia="Times New Roman" w:hAnsi="Times New Roman" w:cs="Times New Roman"/>
          <w:color w:val="000000"/>
          <w:sz w:val="24"/>
          <w:szCs w:val="24"/>
        </w:rPr>
        <w:br/>
        <w:t>Mary Webber, RHIT, CCS</w:t>
      </w:r>
      <w:r w:rsidRPr="00A3101E">
        <w:rPr>
          <w:rFonts w:ascii="Times New Roman" w:eastAsia="Times New Roman" w:hAnsi="Times New Roman" w:cs="Times New Roman"/>
          <w:color w:val="000000"/>
          <w:sz w:val="24"/>
          <w:szCs w:val="24"/>
        </w:rPr>
        <w:br/>
        <w:t>Donna Wilson, RHIA, CCS, CCDS</w:t>
      </w:r>
      <w:r w:rsidRPr="00A3101E">
        <w:rPr>
          <w:rFonts w:ascii="Times New Roman" w:eastAsia="Times New Roman" w:hAnsi="Times New Roman" w:cs="Times New Roman"/>
          <w:color w:val="000000"/>
          <w:sz w:val="24"/>
          <w:szCs w:val="24"/>
        </w:rPr>
        <w:br/>
      </w:r>
      <w:proofErr w:type="spellStart"/>
      <w:r w:rsidRPr="00A3101E">
        <w:rPr>
          <w:rFonts w:ascii="Times New Roman" w:eastAsia="Times New Roman" w:hAnsi="Times New Roman" w:cs="Times New Roman"/>
          <w:color w:val="000000"/>
          <w:sz w:val="24"/>
          <w:szCs w:val="24"/>
        </w:rPr>
        <w:t>Marna</w:t>
      </w:r>
      <w:proofErr w:type="spellEnd"/>
      <w:r w:rsidRPr="00A3101E">
        <w:rPr>
          <w:rFonts w:ascii="Times New Roman" w:eastAsia="Times New Roman" w:hAnsi="Times New Roman" w:cs="Times New Roman"/>
          <w:color w:val="000000"/>
          <w:sz w:val="24"/>
          <w:szCs w:val="24"/>
        </w:rPr>
        <w:t xml:space="preserve"> </w:t>
      </w:r>
      <w:proofErr w:type="spellStart"/>
      <w:r w:rsidRPr="00A3101E">
        <w:rPr>
          <w:rFonts w:ascii="Times New Roman" w:eastAsia="Times New Roman" w:hAnsi="Times New Roman" w:cs="Times New Roman"/>
          <w:color w:val="000000"/>
          <w:sz w:val="24"/>
          <w:szCs w:val="24"/>
        </w:rPr>
        <w:t>Witmer</w:t>
      </w:r>
      <w:proofErr w:type="spellEnd"/>
      <w:r w:rsidRPr="00A3101E">
        <w:rPr>
          <w:rFonts w:ascii="Times New Roman" w:eastAsia="Times New Roman" w:hAnsi="Times New Roman" w:cs="Times New Roman"/>
          <w:color w:val="000000"/>
          <w:sz w:val="24"/>
          <w:szCs w:val="24"/>
        </w:rPr>
        <w:t>, RHIA</w:t>
      </w:r>
      <w:r w:rsidRPr="00A3101E">
        <w:rPr>
          <w:rFonts w:ascii="Times New Roman" w:eastAsia="Times New Roman" w:hAnsi="Times New Roman" w:cs="Times New Roman"/>
          <w:color w:val="000000"/>
          <w:sz w:val="24"/>
          <w:szCs w:val="24"/>
        </w:rPr>
        <w:br/>
        <w:t xml:space="preserve">Gail </w:t>
      </w:r>
      <w:proofErr w:type="spellStart"/>
      <w:r w:rsidRPr="00A3101E">
        <w:rPr>
          <w:rFonts w:ascii="Times New Roman" w:eastAsia="Times New Roman" w:hAnsi="Times New Roman" w:cs="Times New Roman"/>
          <w:color w:val="000000"/>
          <w:sz w:val="24"/>
          <w:szCs w:val="24"/>
        </w:rPr>
        <w:t>Woytek</w:t>
      </w:r>
      <w:proofErr w:type="spellEnd"/>
      <w:r w:rsidRPr="00A3101E">
        <w:rPr>
          <w:rFonts w:ascii="Times New Roman" w:eastAsia="Times New Roman" w:hAnsi="Times New Roman" w:cs="Times New Roman"/>
          <w:color w:val="000000"/>
          <w:sz w:val="24"/>
          <w:szCs w:val="24"/>
        </w:rPr>
        <w:t>, RHIA</w:t>
      </w:r>
    </w:p>
    <w:p w:rsidR="00A3101E" w:rsidRPr="00A3101E" w:rsidRDefault="00846ACF" w:rsidP="00A310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2" style="width:0;height:0" o:hralign="center" o:hrstd="t" o:hr="t" fillcolor="#a0a0a0" stroked="f"/>
        </w:pict>
      </w:r>
    </w:p>
    <w:p w:rsidR="00A3101E" w:rsidRPr="00A3101E" w:rsidRDefault="00A3101E" w:rsidP="00A3101E">
      <w:pPr>
        <w:spacing w:before="240" w:after="240" w:line="240" w:lineRule="auto"/>
        <w:rPr>
          <w:rFonts w:ascii="Times New Roman" w:eastAsia="Times New Roman" w:hAnsi="Times New Roman" w:cs="Times New Roman"/>
          <w:color w:val="000000"/>
          <w:sz w:val="24"/>
          <w:szCs w:val="24"/>
        </w:rPr>
      </w:pPr>
      <w:r w:rsidRPr="00A3101E">
        <w:rPr>
          <w:rFonts w:ascii="Times New Roman" w:eastAsia="Times New Roman" w:hAnsi="Times New Roman" w:cs="Times New Roman"/>
          <w:i/>
          <w:iCs/>
          <w:color w:val="000000"/>
          <w:sz w:val="24"/>
          <w:szCs w:val="24"/>
        </w:rPr>
        <w:t>The information contained in this practice brief reflects the consensus opinion of the professionals who developed it. It has not been validated through scientific research.</w:t>
      </w:r>
    </w:p>
    <w:p w:rsidR="00A3101E" w:rsidRPr="00A3101E" w:rsidRDefault="00846ACF" w:rsidP="00A310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392.65pt;height:0" o:hrpct="870" o:hrstd="t" o:hr="t" fillcolor="#a0a0a0" stroked="f"/>
        </w:pict>
      </w:r>
    </w:p>
    <w:tbl>
      <w:tblPr>
        <w:tblW w:w="10629"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0629"/>
      </w:tblGrid>
      <w:tr w:rsidR="00A3101E" w:rsidRPr="00A3101E" w:rsidTr="00A3101E">
        <w:tc>
          <w:tcPr>
            <w:tcW w:w="9450" w:type="dxa"/>
            <w:tcBorders>
              <w:top w:val="single" w:sz="6" w:space="0" w:color="000000"/>
              <w:left w:val="single" w:sz="6" w:space="0" w:color="000000"/>
              <w:bottom w:val="single" w:sz="6" w:space="0" w:color="000000"/>
              <w:right w:val="single" w:sz="6" w:space="0" w:color="000000"/>
            </w:tcBorders>
            <w:tcMar>
              <w:top w:w="86" w:type="dxa"/>
              <w:left w:w="171" w:type="dxa"/>
              <w:bottom w:w="86" w:type="dxa"/>
              <w:right w:w="171" w:type="dxa"/>
            </w:tcMar>
            <w:vAlign w:val="center"/>
            <w:hideMark/>
          </w:tcPr>
          <w:p w:rsidR="00A3101E" w:rsidRPr="00A3101E" w:rsidRDefault="00A3101E" w:rsidP="00A3101E">
            <w:pPr>
              <w:spacing w:after="343" w:line="240" w:lineRule="auto"/>
              <w:rPr>
                <w:rFonts w:ascii="Times New Roman" w:eastAsia="Times New Roman" w:hAnsi="Times New Roman" w:cs="Times New Roman"/>
                <w:color w:val="000000"/>
                <w:sz w:val="24"/>
                <w:szCs w:val="24"/>
              </w:rPr>
            </w:pPr>
            <w:r w:rsidRPr="00A3101E">
              <w:rPr>
                <w:rFonts w:ascii="Verdana" w:eastAsia="Times New Roman" w:hAnsi="Verdana" w:cs="Times New Roman"/>
                <w:b/>
                <w:bCs/>
                <w:color w:val="000000"/>
                <w:sz w:val="20"/>
                <w:szCs w:val="20"/>
              </w:rPr>
              <w:t>Article citation</w:t>
            </w:r>
            <w:proofErr w:type="gramStart"/>
            <w:r w:rsidRPr="00A3101E">
              <w:rPr>
                <w:rFonts w:ascii="Verdana" w:eastAsia="Times New Roman" w:hAnsi="Verdana" w:cs="Times New Roman"/>
                <w:color w:val="000000"/>
                <w:sz w:val="20"/>
                <w:szCs w:val="20"/>
              </w:rPr>
              <w:t>:</w:t>
            </w:r>
            <w:proofErr w:type="gramEnd"/>
            <w:r w:rsidRPr="00A3101E">
              <w:rPr>
                <w:rFonts w:ascii="Verdana" w:eastAsia="Times New Roman" w:hAnsi="Verdana" w:cs="Times New Roman"/>
                <w:color w:val="000000"/>
                <w:sz w:val="20"/>
                <w:szCs w:val="20"/>
              </w:rPr>
              <w:br/>
              <w:t>AHIMA. "Guidelines for Achieving a Compliant Query Practice."</w:t>
            </w:r>
            <w:r w:rsidRPr="00A3101E">
              <w:rPr>
                <w:rFonts w:ascii="Verdana" w:eastAsia="Times New Roman" w:hAnsi="Verdana" w:cs="Times New Roman"/>
                <w:color w:val="000000"/>
                <w:sz w:val="20"/>
              </w:rPr>
              <w:t> </w:t>
            </w:r>
            <w:r w:rsidRPr="00A3101E">
              <w:rPr>
                <w:rFonts w:ascii="Verdana" w:eastAsia="Times New Roman" w:hAnsi="Verdana" w:cs="Times New Roman"/>
                <w:i/>
                <w:iCs/>
                <w:color w:val="000000"/>
                <w:sz w:val="20"/>
                <w:szCs w:val="20"/>
              </w:rPr>
              <w:t>Journal of AHIMA</w:t>
            </w:r>
            <w:r w:rsidRPr="00A3101E">
              <w:rPr>
                <w:rFonts w:ascii="Verdana" w:eastAsia="Times New Roman" w:hAnsi="Verdana" w:cs="Times New Roman"/>
                <w:color w:val="000000"/>
                <w:sz w:val="20"/>
              </w:rPr>
              <w:t> </w:t>
            </w:r>
            <w:r w:rsidRPr="00A3101E">
              <w:rPr>
                <w:rFonts w:ascii="Verdana" w:eastAsia="Times New Roman" w:hAnsi="Verdana" w:cs="Times New Roman"/>
                <w:color w:val="000000"/>
                <w:sz w:val="20"/>
                <w:szCs w:val="20"/>
              </w:rPr>
              <w:t>84, no.2 (February 2013): 50-53.</w:t>
            </w:r>
          </w:p>
        </w:tc>
      </w:tr>
    </w:tbl>
    <w:p w:rsidR="00F04789" w:rsidRDefault="00F04789"/>
    <w:sectPr w:rsidR="00F047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4A7A08"/>
    <w:multiLevelType w:val="multilevel"/>
    <w:tmpl w:val="8F00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0EF1CD8"/>
    <w:multiLevelType w:val="multilevel"/>
    <w:tmpl w:val="1398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0F32442"/>
    <w:multiLevelType w:val="multilevel"/>
    <w:tmpl w:val="61A6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3C36A15"/>
    <w:multiLevelType w:val="multilevel"/>
    <w:tmpl w:val="F31E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101E"/>
    <w:rsid w:val="00846ACF"/>
    <w:rsid w:val="00A3101E"/>
    <w:rsid w:val="00F047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3101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A310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3101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01E"/>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A3101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3101E"/>
    <w:rPr>
      <w:rFonts w:ascii="Times New Roman" w:eastAsia="Times New Roman" w:hAnsi="Times New Roman" w:cs="Times New Roman"/>
      <w:b/>
      <w:bCs/>
      <w:sz w:val="24"/>
      <w:szCs w:val="24"/>
    </w:rPr>
  </w:style>
  <w:style w:type="paragraph" w:styleId="NormalWeb">
    <w:name w:val="Normal (Web)"/>
    <w:basedOn w:val="Normal"/>
    <w:uiPriority w:val="99"/>
    <w:unhideWhenUsed/>
    <w:rsid w:val="00A310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3101E"/>
  </w:style>
  <w:style w:type="character" w:styleId="Hyperlink">
    <w:name w:val="Hyperlink"/>
    <w:basedOn w:val="DefaultParagraphFont"/>
    <w:uiPriority w:val="99"/>
    <w:semiHidden/>
    <w:unhideWhenUsed/>
    <w:rsid w:val="00A3101E"/>
    <w:rPr>
      <w:color w:val="0000FF"/>
      <w:u w:val="single"/>
    </w:rPr>
  </w:style>
  <w:style w:type="character" w:styleId="Emphasis">
    <w:name w:val="Emphasis"/>
    <w:basedOn w:val="DefaultParagraphFont"/>
    <w:uiPriority w:val="20"/>
    <w:qFormat/>
    <w:rsid w:val="00A3101E"/>
    <w:rPr>
      <w:i/>
      <w:iCs/>
    </w:rPr>
  </w:style>
  <w:style w:type="character" w:styleId="Strong">
    <w:name w:val="Strong"/>
    <w:basedOn w:val="DefaultParagraphFont"/>
    <w:uiPriority w:val="22"/>
    <w:qFormat/>
    <w:rsid w:val="00A3101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3101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A310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3101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01E"/>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A3101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3101E"/>
    <w:rPr>
      <w:rFonts w:ascii="Times New Roman" w:eastAsia="Times New Roman" w:hAnsi="Times New Roman" w:cs="Times New Roman"/>
      <w:b/>
      <w:bCs/>
      <w:sz w:val="24"/>
      <w:szCs w:val="24"/>
    </w:rPr>
  </w:style>
  <w:style w:type="paragraph" w:styleId="NormalWeb">
    <w:name w:val="Normal (Web)"/>
    <w:basedOn w:val="Normal"/>
    <w:uiPriority w:val="99"/>
    <w:unhideWhenUsed/>
    <w:rsid w:val="00A310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3101E"/>
  </w:style>
  <w:style w:type="character" w:styleId="Hyperlink">
    <w:name w:val="Hyperlink"/>
    <w:basedOn w:val="DefaultParagraphFont"/>
    <w:uiPriority w:val="99"/>
    <w:semiHidden/>
    <w:unhideWhenUsed/>
    <w:rsid w:val="00A3101E"/>
    <w:rPr>
      <w:color w:val="0000FF"/>
      <w:u w:val="single"/>
    </w:rPr>
  </w:style>
  <w:style w:type="character" w:styleId="Emphasis">
    <w:name w:val="Emphasis"/>
    <w:basedOn w:val="DefaultParagraphFont"/>
    <w:uiPriority w:val="20"/>
    <w:qFormat/>
    <w:rsid w:val="00A3101E"/>
    <w:rPr>
      <w:i/>
      <w:iCs/>
    </w:rPr>
  </w:style>
  <w:style w:type="character" w:styleId="Strong">
    <w:name w:val="Strong"/>
    <w:basedOn w:val="DefaultParagraphFont"/>
    <w:uiPriority w:val="22"/>
    <w:qFormat/>
    <w:rsid w:val="00A310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2746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library.ahima.org/doc?oid=106130" TargetMode="External"/><Relationship Id="rId3" Type="http://schemas.microsoft.com/office/2007/relationships/stylesWithEffects" Target="stylesWithEffects.xml"/><Relationship Id="rId7" Type="http://schemas.openxmlformats.org/officeDocument/2006/relationships/hyperlink" Target="http://journal.ahima.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ibrary.ahima.org/PB/QueryCompliance"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xpedio/groups/public/documents/ahima/bok1_047343.hcsp?dDocName=bok1_047343" TargetMode="External"/><Relationship Id="rId4" Type="http://schemas.openxmlformats.org/officeDocument/2006/relationships/settings" Target="settings.xml"/><Relationship Id="rId9" Type="http://schemas.openxmlformats.org/officeDocument/2006/relationships/hyperlink" Target="http://xpedio/groups/public/documents/ahima/bok1_047343.hcsp?dDocName=bok1_0473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3614</Words>
  <Characters>20602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esther</dc:creator>
  <cp:lastModifiedBy>user</cp:lastModifiedBy>
  <cp:revision>2</cp:revision>
  <dcterms:created xsi:type="dcterms:W3CDTF">2021-03-18T13:24:00Z</dcterms:created>
  <dcterms:modified xsi:type="dcterms:W3CDTF">2021-03-18T13:24:00Z</dcterms:modified>
</cp:coreProperties>
</file>