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ICD-10-CM 2026</w:t>
      </w: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MEDICAL CODING GUIDELINES</w:t>
      </w:r>
    </w:p>
    <w:p>
      <w:pPr>
        <w:spacing w:after="120" w:before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6B75"/>
          <w:sz w:val="32"/>
          <w:szCs w:val="32"/>
        </w:rPr>
        <w:t xml:space="preserve">COMPLETE CHEAT SHEET REFERENCE</w:t>
      </w: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Chapters 1–22 | Conventions | PDX | SDX | POA | Combination Codes</w:t>
      </w:r>
    </w:p>
    <w:p>
      <w:pPr>
        <w:spacing w:after="200" w:before="200"/>
      </w:pPr>
      <w:r>
        <w:t xml:space="preserve"/>
      </w:r>
    </w:p>
    <w:p>
      <w:pPr>
        <w:shd w:fill="BDD7EE" w:val="clear"/>
        <w:jc w:val="center"/>
      </w:pPr>
      <w:r>
        <w:rPr>
          <w:rFonts w:ascii="Arial" w:cs="Arial" w:eastAsia="Arial" w:hAnsi="Arial"/>
          <w:color w:val="1F3864"/>
          <w:sz w:val="20"/>
          <w:szCs w:val="20"/>
        </w:rPr>
        <w:t xml:space="preserve">For Inpatient &amp; Outpatient Settings | FY 2026 Guidelines</w:t>
      </w:r>
    </w:p>
    <w:p>
      <w:pPr>
        <w:spacing w:after="400" w:before="4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Created for Certified Medical Coders &amp; Students</w:t>
      </w:r>
    </w:p>
    <w:p>
      <w:pPr>
        <w:pStyle w:val="Heading1"/>
        <w:pageBreakBefore/>
        <w:pBdr>
          <w:bottom w:val="thick" w:color="2E75B6" w:sz="8" w:space="4"/>
        </w:pBdr>
        <w:spacing w:after="160" w:before="24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SECTION I: ICD-10-CM CONVENTIONS</w:t>
      </w:r>
    </w:p>
    <w:p>
      <w:pPr>
        <w:spacing w:after="60" w:before="60"/>
        <w:ind w:left="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Conventions are the general rules and guidelines for the use of ICD-10-CM. They are incorporated within the Alphabetic Index and Tabular List as instructional notes.</w:t>
      </w:r>
    </w:p>
    <w:p>
      <w:pPr>
        <w:spacing w:after="80" w:before="80"/>
      </w:pPr>
      <w:r>
        <w:t xml:space="preserve"/>
      </w:r>
    </w:p>
    <w:p>
      <w:pPr>
        <w:pStyle w:val="Heading2"/>
        <w:shd w:fill="BDD7EE" w:val="clear"/>
        <w:spacing w:after="100" w:before="200"/>
        <w:ind w:left="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 FORMAT &amp;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2960"/>
      </w:tblGrid>
      <w:tr>
        <w:trPr>
          <w:tblHeader/>
        </w:trPr>
        <w:tc>
          <w:tcPr>
            <w:tcW w:type="dxa" w:w="2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Convention</w:t>
            </w:r>
          </w:p>
        </w:tc>
        <w:tc>
          <w:tcPr>
            <w:tcW w:type="dxa" w:w="3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  <w:tc>
          <w:tcPr>
            <w:tcW w:type="dxa" w:w="29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Indented subterms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Indented 2 spaces under main term in Index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Fracture → ankle → bimalleolar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Bold type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Used in Tabular List for all codes and titles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S52.001A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Italics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Used for exclusion notes &amp; supplementary sections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Excludes1, Excludes2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Code first / Use additional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Sequencing instruction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Use additional code for BAC (Y90.-)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NEC – Not Elsewhere Classifiable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No specific code exists; use most specific available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G89.29 Other chronic pain NEC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NOS – Not Otherwise Specified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Equivalent to 'unspecified' in documentation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J18.9 Pneumonia, unspecified organism NOS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BDD7EE" w:val="clear"/>
        <w:spacing w:after="100" w:before="200"/>
        <w:ind w:left="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 INCLUDES / EXCLUDES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 Type</w:t>
            </w:r>
          </w:p>
        </w:tc>
        <w:tc>
          <w:tcPr>
            <w:tcW w:type="dxa" w:w="4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  <w:tc>
          <w:tcPr>
            <w:tcW w:type="dxa" w:w="31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 Required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INCLUDES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Conditions/synonyms included in the code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Confirms correct code selection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EXCLUDES 1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NOT coded here — mutually exclusive; one or the other, never both at same visit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Do NOT assign both codes simultaneously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EXCLUDES 2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Not included here, but may co-exist — code BOTH if present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Assign both codes if documented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Code Also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Two codes may be required to fully describe the condition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Assign second code if applicable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Code First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Underlying condition or etiology must be sequenced first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Sequence etiology before manifestation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Use Additional Code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Assign supplementary code for additional information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Add code after primary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EXCLUDES 1 Example</w:t>
            </w:r>
          </w:p>
        </w:tc>
      </w:tr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EF4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Category J00 Acute nasopharyngitis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Excludes1: nasopharyngitis, chronic (J31.1)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→ Cannot code J00 and J31.1 together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EXCLUDES 2 Example</w:t>
            </w:r>
          </w:p>
        </w:tc>
      </w:tr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EF4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Category K57 Diverticular disease of intestine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Excludes2: hemorrhoids (K64.-)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→ If patient has BOTH diverticulosis AND hemorrhoids → code BOTH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BDD7EE" w:val="clear"/>
        <w:spacing w:after="100" w:before="200"/>
        <w:ind w:left="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 PLACEHOLDER CHARACTER 'X'</w:t>
      </w:r>
    </w:p>
    <w:p>
      <w:pPr>
        <w:spacing w:after="60" w:before="60"/>
        <w:ind w:left="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The letter 'X' is used as a placeholder to allow for future expansion. It must be used to fill any empty characters in a code.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Placeholder Example</w:t>
            </w:r>
          </w:p>
        </w:tc>
      </w:tr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EF4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T46.1X1A  — Poisoning by calcium channel blockers, accidental, initial encounter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   ↑ The 'X' is a placeholder (5th character position)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T36.0X1A  — Poisoning by penicillins, accidental, initial encounter</w:t>
            </w:r>
          </w:p>
        </w:tc>
      </w:tr>
    </w:tbl>
    <w:p>
      <w:pPr>
        <w:shd w:fill="FFC7CE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9C0006"/>
          <w:sz w:val="20"/>
          <w:szCs w:val="20"/>
        </w:rPr>
        <w:t xml:space="preserve">⚠ CAUTION: </w:t>
      </w:r>
      <w:r>
        <w:rPr>
          <w:rFonts w:ascii="Arial" w:cs="Arial" w:eastAsia="Arial" w:hAnsi="Arial"/>
          <w:color w:val="9C0006"/>
          <w:sz w:val="20"/>
          <w:szCs w:val="20"/>
        </w:rPr>
        <w:t xml:space="preserve">Omitting the placeholder 'X' creates an invalid code. Always include it exactly as listed.</w:t>
      </w:r>
    </w:p>
    <w:p>
      <w:pPr>
        <w:spacing w:after="80" w:before="80"/>
      </w:pPr>
      <w:r>
        <w:t xml:space="preserve"/>
      </w:r>
    </w:p>
    <w:p>
      <w:pPr>
        <w:pStyle w:val="Heading2"/>
        <w:shd w:fill="BDD7EE" w:val="clear"/>
        <w:spacing w:after="100" w:before="200"/>
        <w:ind w:left="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 7th CHARACTER EXTENSIONS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360"/>
      </w:tblGrid>
      <w:tr>
        <w:trPr>
          <w:tblHeader/>
        </w:trPr>
        <w:tc>
          <w:tcPr>
            <w:tcW w:type="dxa" w:w="2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Setting</w:t>
            </w:r>
          </w:p>
        </w:tc>
        <w:tc>
          <w:tcPr>
            <w:tcW w:type="dxa" w:w="1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7th Char</w:t>
            </w:r>
          </w:p>
        </w:tc>
        <w:tc>
          <w:tcPr>
            <w:tcW w:type="dxa" w:w="5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Injuries/Fractures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A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Initial encounter (active treatment)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Injuries/Fractures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D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Subsequent encounter (routine healing)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Injuries/Fractures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Sequela (late effect)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Open Fractures (specific)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B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Initial encounter, open fracture type I or II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Open Fractures (specific)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Initial encounter, open fracture type IIIA, IIIB, IIIC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Open Fractures (specific)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E/F/G/H/J/K/M/N/P/Q/R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Subsequent encounters for various open fracture types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Obstetrics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0–9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Fetus identifier in multiple gestations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BDD7EE" w:val="clear"/>
        <w:spacing w:after="100" w:before="200"/>
        <w:ind w:left="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 ABBREVIATIONS, PUNCTUATION &amp; CROSS-REFERENCES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Symbol</w:t>
            </w:r>
          </w:p>
        </w:tc>
        <w:tc>
          <w:tcPr>
            <w:tcW w:type="dxa" w:w="6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[ ] Brackets in Tabular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Enclose synonyms, alternative wording, or explanatory phrases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[ ] Brackets in Index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Identify manifestation codes — always sequenced second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( ) Parentheses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Enclose supplementary words (non-essential modifiers) — don't affect code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: Colon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Appears after incomplete terms that need one or more additional words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See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Directs coder to look elsewhere — mandatory cross-reference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See Also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Look here too — follow if more info needed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See Category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Direct to a specific category in the Tabular List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With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Means associated with or due to — key for combination codes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BDD7EE" w:val="clear"/>
        <w:spacing w:after="100" w:before="200"/>
        <w:ind w:left="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 ETIOLOGY / MANIFESTATION CONVENTION</w:t>
      </w:r>
    </w:p>
    <w:p>
      <w:pPr>
        <w:spacing w:after="60" w:before="60"/>
        <w:ind w:left="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When a condition has both an underlying etiology (cause) and a manifestation (sign/symptom in another body system), two codes are required. The etiology code is ALWAYS sequenced first; the manifestation code is ALWAYS second.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Etiology/Manifestation Example</w:t>
            </w:r>
          </w:p>
        </w:tc>
      </w:tr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EF4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Diabetic retinopathy: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E11.311  Type 2 diabetes mellitus with unspecified diabetic retinopathy with macular edema  [Etiology - 1st]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H35.81   Macular degeneration  [Manifestation - 2nd]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Alzheimer's dementia: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G30.9    Alzheimer's disease, unspecified  [Etiology - 1st]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F02.80   Dementia in other diseases classified elsewhere  [Manifestation - 2nd]</w:t>
            </w:r>
          </w:p>
        </w:tc>
      </w:tr>
    </w:tbl>
    <w:p>
      <w:pPr>
        <w:shd w:fill="FCE4D6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⚑ NOTE: </w:t>
      </w:r>
      <w:r>
        <w:rPr>
          <w:rFonts w:ascii="Arial" w:cs="Arial" w:eastAsia="Arial" w:hAnsi="Arial"/>
          <w:color w:val="C55A11"/>
          <w:sz w:val="20"/>
          <w:szCs w:val="20"/>
        </w:rPr>
        <w:t xml:space="preserve">In the Alphabetic Index, manifestation codes appear in [brackets] and cannot be principal diagnosis.</w:t>
      </w:r>
    </w:p>
    <w:p>
      <w:pPr>
        <w:spacing w:after="80" w:before="80"/>
      </w:pPr>
      <w:r>
        <w:t xml:space="preserve"/>
      </w:r>
    </w:p>
    <w:p>
      <w:pPr>
        <w:pStyle w:val="Heading2"/>
        <w:shd w:fill="BDD7EE" w:val="clear"/>
        <w:spacing w:after="100" w:before="200"/>
        <w:ind w:left="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 GENERAL CODING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6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Level of detail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Code to the highest level of specificity; use as many characters as the code has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Bilateral codes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Use bilateral code when both sides are affected (e.g., H40.013 bilateral glaucoma)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Combination codes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Single code that classifies two diagnoses or a diagnosis + complication — use when available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Acute &amp; Chronic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If both acute and chronic documented, sequence acute first; code both if separate codes exist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Code vs. Signs/Symptoms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Code established diagnoses; signs/symptoms only when no definitive diagnosis established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Laterality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Always assign laterality when documented — right (1), left (2), bilateral (3), unspecified (9)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Sequela (Late Effects)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Code: current residual condition FIRST, then cause/injury code with 7th char 'S'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ageBreakBefore/>
        <w:pBdr>
          <w:bottom w:val="thick" w:color="2E75B6" w:sz="8" w:space="4"/>
        </w:pBdr>
        <w:spacing w:after="160" w:before="24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SECTION II: PDX, SDX &amp; POA GUIDELINES (INPATIENT)</w:t>
      </w:r>
    </w:p>
    <w:p>
      <w:pPr>
        <w:pStyle w:val="Heading2"/>
        <w:shd w:fill="BDD7EE" w:val="clear"/>
        <w:spacing w:after="100" w:before="200"/>
        <w:ind w:left="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PRINCIPAL DIAGNOSIS (PDX) — DEFINITION</w:t>
      </w:r>
    </w:p>
    <w:p>
      <w:pPr>
        <w:shd w:fill="D9EAF0" w:val="clear"/>
        <w:spacing w:after="120" w:before="120"/>
        <w:ind w:left="360"/>
      </w:pPr>
      <w:r>
        <w:rPr>
          <w:rFonts w:ascii="Arial" w:cs="Arial" w:eastAsia="Arial" w:hAnsi="Arial"/>
          <w:b/>
          <w:bCs/>
          <w:color w:val="1F6B75"/>
          <w:sz w:val="22"/>
          <w:szCs w:val="22"/>
        </w:rPr>
        <w:t xml:space="preserve">DEFINITION: </w:t>
      </w:r>
      <w:r>
        <w:rPr>
          <w:rFonts w:ascii="Arial" w:cs="Arial" w:eastAsia="Arial" w:hAnsi="Arial"/>
          <w:color w:val="1F3864"/>
          <w:sz w:val="22"/>
          <w:szCs w:val="22"/>
        </w:rPr>
        <w:t xml:space="preserve">The condition established AFTER study to be chiefly responsible for occasioning the admission of the patient to the hospital for care.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STEPS TO CHOOSE THE CORRECT PDX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Review all documentation — discharge summary, H&amp;P, operative reports, consults, nursing notes.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Identify ALL diagnoses documented as present at discharge (not just admitting diagnosis).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Apply the UHDDS definition: which condition, after study, was CHIEFLY responsible for admission?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Verify the code is not an Excludes1 code, manifestation code, or symptom when a definitive diagnosis exists.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When two or more conditions equally meet the definition — either may be selected (coder's discretion).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Apply any chapter-specific guidelines for PDX sequencing (e.g., obstetrics, HIV, sepsis).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Confirm: Is the selected PDX on the UHDDS or CMS MCC/CC list? (Impacts DRG &amp; reimbursement.)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Re-verify against all Tabular List instructional notes (Code First, Use Additional).</w:t>
      </w:r>
    </w:p>
    <w:p>
      <w:pPr>
        <w:spacing w:after="80" w:before="80"/>
      </w:pPr>
      <w:r>
        <w:t xml:space="preserve"/>
      </w:r>
    </w:p>
    <w:p>
      <w:pPr>
        <w:pStyle w:val="Heading2"/>
        <w:shd w:fill="BDD7EE" w:val="clear"/>
        <w:spacing w:after="100" w:before="200"/>
        <w:ind w:left="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PDX SEQUENCING — SPECIFIC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rPr>
          <w:tblHeader/>
        </w:trPr>
        <w:tc>
          <w:tcPr>
            <w:tcW w:type="dxa" w:w="2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Situation</w:t>
            </w:r>
          </w:p>
        </w:tc>
        <w:tc>
          <w:tcPr>
            <w:tcW w:type="dxa" w:w="3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PDX Rule</w:t>
            </w:r>
          </w:p>
        </w:tc>
        <w:tc>
          <w:tcPr>
            <w:tcW w:type="dxa" w:w="3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Symptom + Definitive Dx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Use definitive diagnosis, NOT the symptom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Chest pain + found to be MI → code MI as PDX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Comparative/Contrasting Dx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Either/or — code both if both qualify; or either one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"Pancreatitis vs. cholecystitis" → code both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Symptom as only Dx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Code the symptom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Admitted for chest pain, no further dx → R07.9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Condition documented as 'probable/suspected'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INPATIENT: code as confirmed; OUTPATIENT: code sign/symptom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"Probable PE" → inpatient: code PE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Complication as reason for admission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Code complication as PDX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Post-op wound infection = T81.4xxA as PDX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Original condition resolved, new condition develops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Code the new condition as PDX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Admitted for pneumonia → develops MI → MI = PDX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Two conditions, each could be PDX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Either may be selected (coder/physician discretion)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CHF and COPD both exacerbating equally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Newborn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Code Z38.- as PDX for birth episode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Z38.00 Single liveborn, delivered in hospital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BDD7EE" w:val="clear"/>
        <w:spacing w:after="100" w:before="200"/>
        <w:ind w:left="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SITUATIONS WHEN POA = 'N' BUT PDX IS STILL VALID</w:t>
      </w:r>
    </w:p>
    <w:p>
      <w:pPr>
        <w:shd w:fill="FCE4D6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⚑ NOTE: </w:t>
      </w:r>
      <w:r>
        <w:rPr>
          <w:rFonts w:ascii="Arial" w:cs="Arial" w:eastAsia="Arial" w:hAnsi="Arial"/>
          <w:color w:val="C55A11"/>
          <w:sz w:val="20"/>
          <w:szCs w:val="20"/>
        </w:rPr>
        <w:t xml:space="preserve">POA = N means condition was NOT present on admission (developed during stay). Normally, a POA-N condition cannot be PDX. However, exceptions exist: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Situation</w:t>
            </w:r>
          </w:p>
        </w:tc>
        <w:tc>
          <w:tcPr>
            <w:tcW w:type="dxa" w:w="3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Explanation</w:t>
            </w:r>
          </w:p>
        </w:tc>
        <w:tc>
          <w:tcPr>
            <w:tcW w:type="dxa" w:w="27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Complication of surgery/procedure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If the complication of a procedure is what caused/necessitated the admission, it may still be PDX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Patient re-admitted for post-op anastomotic leak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Condition not recognized until after admission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If the condition existed but wasn't clinically evident or diagnosed until later in stay — POA = W (clinically undetermined) or Y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DVT diagnosed Day 3 but likely present on admission → POA = W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Obstetric complications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Obstetric complications arising during delivery stay are coded as PDX even if not present on admission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Uterine rupture during delivery → PDX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Neonatal conditions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Conditions arising after delivery in newborn are still coded for newborn record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Hypoglycemia developing Day 2 in newborn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Hospital Acquired Conditions (HAC)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HAC present on admission reporting required by CMS — affects payment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CAUTI, CLABSI, falls with fracture — must flag POA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BDD7EE" w:val="clear"/>
        <w:spacing w:after="100" w:before="200"/>
        <w:ind w:left="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SECONDARY DIAGNOSIS (SDX) — DEFINITION &amp; STEPS</w:t>
      </w:r>
    </w:p>
    <w:p>
      <w:pPr>
        <w:shd w:fill="E2EFDA" w:val="clear"/>
        <w:spacing w:after="120" w:before="120"/>
        <w:ind w:left="3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DEFINITION: </w:t>
      </w:r>
      <w:r>
        <w:rPr>
          <w:rFonts w:ascii="Arial" w:cs="Arial" w:eastAsia="Arial" w:hAnsi="Arial"/>
          <w:color w:val="1F3864"/>
          <w:sz w:val="22"/>
          <w:szCs w:val="22"/>
        </w:rPr>
        <w:t xml:space="preserve">All conditions that coexist at time of admission, develop subsequently, or affect treatment or length of stay. Also includes complications, comorbidities, and other diagnoses.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STEPS TO CHOOSE CORRECT SDX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Review all documentation thoroughly — all diagnoses documented by providers must be considered.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Include conditions that: (a) affect patient care, (b) require clinical evaluation, (c) require treatment, (d) extend LOS, (e) require increased nursing/physician monitoring, (f) are present as comorbidities.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Do NOT code: conditions that are integral to the disease (e.g., fever in pneumonia), resolved conditions with no current impact, personal/family history unless it affects current treatment.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Code chronic conditions (HTN, DM, COPD) ALWAYS as SDX if documented, even if not actively treated.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Code abnormal findings (labs, radiology) only if provider has confirmed clinical significance.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Do NOT report signs/symptoms that are part of the PDX — only code them if they are not routinely associated with the disease.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Apply sequencing rules — MCCs (Major Complicating Conditions) and CCs (Complicating Conditions) impact DRG; identify and code all that apply.</w:t>
      </w:r>
    </w:p>
    <w:p>
      <w:pPr>
        <w:spacing w:after="80" w:before="80"/>
      </w:pPr>
      <w:r>
        <w:t xml:space="preserve"/>
      </w:r>
    </w:p>
    <w:p>
      <w:pPr>
        <w:pStyle w:val="Heading2"/>
        <w:shd w:fill="BDD7EE" w:val="clear"/>
        <w:spacing w:after="100" w:before="200"/>
        <w:ind w:left="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POA (PRESENT ON ADMISSION)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POA Indicator</w:t>
            </w:r>
          </w:p>
        </w:tc>
        <w:tc>
          <w:tcPr>
            <w:tcW w:type="dxa" w:w="3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  <w:tc>
          <w:tcPr>
            <w:tcW w:type="dxa" w:w="39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When to Use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Y – Yes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Condition was present at admission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Documented or clinically evident on or before admission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N – No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Condition was NOT present at admission (developed during stay)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Hospital-acquired complications, infections developing post-admission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W – Clinically Undetermined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Provider cannot determine if condition was POA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Conditions like DVT, PE that may have been developing before admission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U – Unknown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Documentation is insufficient to determine POA status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Rare; request clarification when possible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1 – Exempt from POA reporting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Certain codes are exempt (e.g., Z codes for encounters)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Code is on CMS POA exempt list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HOSPITAL ACQUIRED CONDITIONS (HAC) — KEY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rPr>
          <w:tblHeader/>
        </w:trPr>
        <w:tc>
          <w:tcPr>
            <w:tcW w:type="dxa" w:w="3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HAC Category</w:t>
            </w:r>
          </w:p>
        </w:tc>
        <w:tc>
          <w:tcPr>
            <w:tcW w:type="dxa" w:w="2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ICD-10-CM Codes (Examples)</w:t>
            </w:r>
          </w:p>
        </w:tc>
        <w:tc>
          <w:tcPr>
            <w:tcW w:type="dxa" w:w="3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Foreign Object Left After Surgery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T81.500A–T81.599A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POA = N; never present before surgery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Air Embolism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T79.0XXA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POA = 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Blood Incompatibility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T80.30XA–T80.39XA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Transfusion errors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Stage III/IV Pressure Ulcers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L89.xx3, L89.xx4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Must be POA=N to qualify as HAC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Falls/Trauma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S00–T14.9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Fractures, TBI occurring during stay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CAUTI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T83.51xA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Catheter-associated UTI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CLABSI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T80.211A–T80.219A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Central line bloodstream infection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Surgical Site Infection (specific procedures)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T81.4xxA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SSI after CABG, bariatric, orthopedic surgeries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DVT/PE (after total knee/hip replacement)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I26.xx, I82.4xx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POA = N after arthroplasty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Iatrogenic Pneumothorax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J95.811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After venous catheterization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Glycemic Control in DM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E13.641, E13.649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Hypo/hyperglycemia during care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ageBreakBefore/>
        <w:pBdr>
          <w:bottom w:val="thick" w:color="2E75B6" w:sz="8" w:space="4"/>
        </w:pBdr>
        <w:spacing w:after="160" w:before="24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SECTION III: COMBINATION CODES — MASTER REFERENCE</w:t>
      </w:r>
    </w:p>
    <w:p>
      <w:pPr>
        <w:spacing w:after="60" w:before="60"/>
        <w:ind w:left="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A combination code is a single code used to classify two diagnoses, or a diagnosis with an associated secondary process (manifestation) or complication. These are listed in the Alphabetic Index and in the Tabular List.</w:t>
      </w:r>
    </w:p>
    <w:p>
      <w:pPr>
        <w:shd w:fill="FCE4D6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⚑ NOTE: </w:t>
      </w:r>
      <w:r>
        <w:rPr>
          <w:rFonts w:ascii="Arial" w:cs="Arial" w:eastAsia="Arial" w:hAnsi="Arial"/>
          <w:color w:val="C55A11"/>
          <w:sz w:val="20"/>
          <w:szCs w:val="20"/>
        </w:rPr>
        <w:t xml:space="preserve">ALWAYS use a combination code when available. Do NOT use multiple codes to report conditions classifiable to a single combination code.</w:t>
      </w:r>
    </w:p>
    <w:p>
      <w:pPr>
        <w:spacing w:after="80" w:before="80"/>
      </w:pPr>
      <w:r>
        <w:t xml:space="preserve"/>
      </w:r>
    </w:p>
    <w:p>
      <w:pPr>
        <w:pStyle w:val="Heading2"/>
        <w:shd w:fill="BDD7EE" w:val="clear"/>
        <w:spacing w:after="100" w:before="200"/>
        <w:ind w:left="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WHY USE COMBINATION CODES OVER SEPARATE CODING?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Reason</w:t>
            </w:r>
          </w:p>
        </w:tc>
        <w:tc>
          <w:tcPr>
            <w:tcW w:type="dxa" w:w="65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Explanation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Required by guidelines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ICD-10-CM instructs: 'Use combination code when available' — violating this creates coding errors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Reflects clinical relationship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Shows the causal link between two conditions (e.g., DM causing CKD)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Reduces claim errors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Fewer codes = less risk of mismatched sequencing or conflicting codes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Captures DRG complexity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Combination codes are often MCCs — improves reimbursement accuracy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Meets UHDDS standards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Fulfills the requirement to report all conditions affecting care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BDD7EE" w:val="clear"/>
        <w:spacing w:after="100" w:before="200"/>
        <w:ind w:left="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TOP COMBINATION CODES BY CONDITION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rPr>
          <w:tblHeader/>
        </w:trPr>
        <w:tc>
          <w:tcPr>
            <w:tcW w:type="dxa" w:w="3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Condition Pair</w:t>
            </w:r>
          </w:p>
        </w:tc>
        <w:tc>
          <w:tcPr>
            <w:tcW w:type="dxa" w:w="2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Combination Code</w:t>
            </w:r>
          </w:p>
        </w:tc>
        <w:tc>
          <w:tcPr>
            <w:tcW w:type="dxa" w:w="3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Vs. Separate Coding (WRONG)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DM Type 2 + CKD Stage 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E11.65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E11.9 + N18.3 ← Do NOT use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DM Type 2 + Diabetic Nephropathy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E11.21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E11.9 + N28.9 ← Do NOT use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DM Type 2 + NPDR without macular edema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E11.329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E11.9 + H35.00 ← Do NOT use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COPD + Acute exacerbation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J44.1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J44.0 + J44.9 ← Do NOT use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CHF + Diastolic + Chronic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I50.32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I50.9 + separate codes ← Do NOT use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Sepsis + Organ dysfunction (Severe Sepsis)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A41.9 + R65.20 (or R65.21)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A41.9 alone ← Incomplete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Hypertension + CKD Stage 1–4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I12.9 (or I12.1 for CKD 5/ESRD)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I10 + N18.3 ← Do NOT use (assume causal)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Hypertension + Heart Failure + CKD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I13.10 (or I13.11/I13.0 etc.)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Three separate codes ← Do NOT use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Alcohol abuse + Alcoholic cirrhosis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K70.30–K70.31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F10.10 + K74.6 ← Do NOT use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Hep C + Liver cirrhosis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B18.2 + K74.60 (separate — no combination)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B18.2 + K74.60 ← Use both, code separately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Poisoning + Accident (external cause)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T36.0X1A (includes intent in 6th char)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Multiple codes ← Not needed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Fracture + Laterality + Open/Closed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S52.001A etc. (7th char encodes encounter)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← 7th char IS the combination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Post-op complication + type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T81.4XXA (SSI), K91.89 (post-op GI comp)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J98.09 ← Nonspecific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Viral pneumonia + organism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J12.0 (adenoviral), J12.89 (other viral)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J12.9 + B97.xx ← Do NOT use if specific code available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UTI + E. coli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N39.0 + B96.20 (use additional)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N39.0 alone ← Incomplete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Chronic pain syndrome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G89.29 vs G89.4 (CRPS)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Multiple R codes ← Do NOT use if G89 applicable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MRSA + Pneumonia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J15.212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J15.29 + B95.62 ← Do NOT use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Pressure ulcer + Stage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L89.213 (left hip, stage 3)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L89.21x + separate stage ← All in one code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Burns + Degree + Site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T31.xx (extent) + T2x.xx (site/degree)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Site and extent are separate codes (both needed)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Underdosing + Intention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T36.0X6A (underdosing, penicillin)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Underdosing intent built into 6th character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E2EFDA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✔ TIP: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When you see 'With' in the Alphabetic Index or Tabular List, it indicates a combination code. The word 'WITH' in ICD-10-CM means 'associated with' or 'due to' — it is NOT the same as 'and.'</w:t>
      </w:r>
    </w:p>
    <w:p>
      <w:pPr>
        <w:spacing w:after="80" w:before="80"/>
      </w:pPr>
      <w:r>
        <w:t xml:space="preserve"/>
      </w:r>
    </w:p>
    <w:p>
      <w:pPr>
        <w:pStyle w:val="Heading1"/>
        <w:pageBreakBefore/>
        <w:pBdr>
          <w:bottom w:val="thick" w:color="2E75B6" w:sz="8" w:space="4"/>
        </w:pBdr>
        <w:spacing w:after="160" w:before="24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CHAPTER 1: Certain Infectious &amp; Parasitic Diseases (A00–B99)</w:t>
      </w:r>
    </w:p>
    <w:p>
      <w:pPr>
        <w:pStyle w:val="Heading2"/>
        <w:shd w:fill="BDD7EE" w:val="clear"/>
        <w:spacing w:after="100" w:before="200"/>
        <w:ind w:left="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KEY GUIDELINES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1.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HIV: Confirmed HIV = B20; Asymptomatic HIV = Z21; Inconclusive HIV = R75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2.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HIV PDX: If admitted for HIV-related condition → B20 is PDX; HIV-related condition is SDX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3.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Sepsis: Requires TWO codes — organism code (A40–A41) + R65.20 (severe sepsis w/o shock) or R65.21 (septic shock). Septic shock CANNOT be PDX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4.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SIRS: Non-infectious SIRS = R65.10 (without organ dysfunction) or R65.11 (with)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5.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Sepsis in pregnancy: O98.01–O98.03 + codes for sepsis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6.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Urosepsis: Not a valid ICD-10-CM code — query provider for sepsis vs UTI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7.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MRSA: Carrier = Z22.322; Active infection = code the specific infection + B95.62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8.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COVID-19: U07.1 (confirmed); Z20.822 (exposure); Z86.16 (history)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9.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Coronavirus PDX: U07.1 when admission is for COVID; code respiratory complications as SDX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10.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Zika: A92.5; congenital Zika = P00.2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BDD7EE" w:val="clear"/>
        <w:spacing w:after="100" w:before="200"/>
        <w:ind w:left="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COMBINATION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65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When to Use / Why Over Separate Codes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B20 + specific condition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HIV with manifestation — always code the condition causing admission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A41.9 + R65.20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Sepsis (unspecified organism) with severe sepsis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J15.212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MRSA pneumonia — single combination code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BDD7EE" w:val="clear"/>
        <w:spacing w:after="100" w:before="200"/>
        <w:ind w:left="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CODING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EF4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Sepsis due to Staph aureus with septic shock: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A41.01  Sepsis due to Methicillin-susceptible Staph aureus (PDX)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R65.21  Severe sepsis with septic shock (SDX)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→ Do NOT code septic shock as PDX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ageBreakBefore/>
        <w:pBdr>
          <w:bottom w:val="thick" w:color="2E75B6" w:sz="8" w:space="4"/>
        </w:pBdr>
        <w:spacing w:after="160" w:before="24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CHAPTER 2: Neoplasms (C00–D49)</w:t>
      </w:r>
    </w:p>
    <w:p>
      <w:pPr>
        <w:pStyle w:val="Heading2"/>
        <w:shd w:fill="BDD7EE" w:val="clear"/>
        <w:spacing w:after="100" w:before="200"/>
        <w:ind w:left="0"/>
      </w:pPr>
      <w:r>
        <w:rPr>
          <w:rFonts w:ascii="Arial" w:cs="Arial" w:eastAsia="Arial" w:hAnsi="Arial"/>
          <w:b/>
          <w:bCs/>
          <w:color w:val="7030A0"/>
          <w:sz w:val="28"/>
          <w:szCs w:val="28"/>
        </w:rPr>
        <w:t xml:space="preserve">KEY GUIDELINES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7030A0"/>
                <w:sz w:val="19"/>
                <w:szCs w:val="19"/>
              </w:rPr>
              <w:t xml:space="preserve">1.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PDX for neoplasm = primary site if treatment directed at primary; metastatic site if treatment directed there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7030A0"/>
                <w:sz w:val="19"/>
                <w:szCs w:val="19"/>
              </w:rPr>
              <w:t xml:space="preserve">2.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If admitted for complication of neoplasm (e.g., anemia, dehydration) → code complication as PDX; neoplasm as SDX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7030A0"/>
                <w:sz w:val="19"/>
                <w:szCs w:val="19"/>
              </w:rPr>
              <w:t xml:space="preserve">3.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Anemia due to neoplasm: D63.0 (anemia in neoplastic disease) + neoplasm code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7030A0"/>
                <w:sz w:val="19"/>
                <w:szCs w:val="19"/>
              </w:rPr>
              <w:t xml:space="preserve">4.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Primary malignancy excised + recurrence: Code recurrence at primary site as current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7030A0"/>
                <w:sz w:val="19"/>
                <w:szCs w:val="19"/>
              </w:rPr>
              <w:t xml:space="preserve">5.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Pathological fracture due to neoplasm: M84.5xx_ (pathological fracture) + neoplasm code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7030A0"/>
                <w:sz w:val="19"/>
                <w:szCs w:val="19"/>
              </w:rPr>
              <w:t xml:space="preserve">6.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Admission for chemo/radiation/immunotherapy: Z51.11 (chemo) or Z51.0 (radiation) as PDX; neoplasm as SDX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7030A0"/>
                <w:sz w:val="19"/>
                <w:szCs w:val="19"/>
              </w:rPr>
              <w:t xml:space="preserve">7.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Encounter to determine extent of malignancy: Code neoplasm as PDX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7030A0"/>
                <w:sz w:val="19"/>
                <w:szCs w:val="19"/>
              </w:rPr>
              <w:t xml:space="preserve">8.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Sequencing for secondary site: If two secondary sites, either may be PDX if both treated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7030A0"/>
                <w:sz w:val="19"/>
                <w:szCs w:val="19"/>
              </w:rPr>
              <w:t xml:space="preserve">9.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History of malignancy: Z85.- (personal history) when treatment completed &amp; no current evidence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7030A0"/>
                <w:sz w:val="19"/>
                <w:szCs w:val="19"/>
              </w:rPr>
              <w:t xml:space="preserve">10.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Prophylactic surgery for neoplasm: Z40.- (encounter for prophylactic surgery)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BDD7EE" w:val="clear"/>
        <w:spacing w:after="100" w:before="200"/>
        <w:ind w:left="0"/>
      </w:pPr>
      <w:r>
        <w:rPr>
          <w:rFonts w:ascii="Arial" w:cs="Arial" w:eastAsia="Arial" w:hAnsi="Arial"/>
          <w:b/>
          <w:bCs/>
          <w:color w:val="7030A0"/>
          <w:sz w:val="28"/>
          <w:szCs w:val="28"/>
        </w:rPr>
        <w:t xml:space="preserve">COMBINATION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65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When to Use / Why Over Separate Codes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D63.0 + neoplasm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Anemia in neoplastic disease (do NOT code anemia separately)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C79.51 + primary code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Secondary malignant neoplasm of bone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BDD7EE" w:val="clear"/>
        <w:spacing w:after="100" w:before="200"/>
        <w:ind w:left="0"/>
      </w:pPr>
      <w:r>
        <w:rPr>
          <w:rFonts w:ascii="Arial" w:cs="Arial" w:eastAsia="Arial" w:hAnsi="Arial"/>
          <w:b/>
          <w:bCs/>
          <w:color w:val="7030A0"/>
          <w:sz w:val="28"/>
          <w:szCs w:val="28"/>
        </w:rPr>
        <w:t xml:space="preserve">CODING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EF4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Breast cancer patient admitted for chemo: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Z51.11  Encounter for antineoplastic chemotherapy (PDX)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C50.912 Malignant neoplasm of unspecified site of left female breast (SDX)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ageBreakBefore/>
        <w:pBdr>
          <w:bottom w:val="thick" w:color="2E75B6" w:sz="8" w:space="4"/>
        </w:pBdr>
        <w:spacing w:after="160" w:before="24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CHAPTER 3: Diseases of Blood &amp; Blood-Forming Organs (D50–D89)</w:t>
      </w:r>
    </w:p>
    <w:p>
      <w:pPr>
        <w:pStyle w:val="Heading2"/>
        <w:shd w:fill="BDD7EE" w:val="clear"/>
        <w:spacing w:after="100" w:before="200"/>
        <w:ind w:left="0"/>
      </w:pPr>
      <w:r>
        <w:rPr>
          <w:rFonts w:ascii="Arial" w:cs="Arial" w:eastAsia="Arial" w:hAnsi="Arial"/>
          <w:b/>
          <w:bCs/>
          <w:color w:val="1F6B75"/>
          <w:sz w:val="28"/>
          <w:szCs w:val="28"/>
        </w:rPr>
        <w:t xml:space="preserve">KEY GUIDELINES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F6B75"/>
                <w:sz w:val="19"/>
                <w:szCs w:val="19"/>
              </w:rPr>
              <w:t xml:space="preserve">1.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Anemia due to chronic disease: D63.1 (anemia in chronic kidney disease) or D63.8 (in other chronic diseases)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F6B75"/>
                <w:sz w:val="19"/>
                <w:szCs w:val="19"/>
              </w:rPr>
              <w:t xml:space="preserve">2.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Anemia due to blood loss: D62 (acute); D50.0 (chronic blood loss anemia)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F6B75"/>
                <w:sz w:val="19"/>
                <w:szCs w:val="19"/>
              </w:rPr>
              <w:t xml:space="preserve">3.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Sickle cell crises require 5th character: SC disease (D57.1), SS disease (D57.0x), trait (D57.3)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F6B75"/>
                <w:sz w:val="19"/>
                <w:szCs w:val="19"/>
              </w:rPr>
              <w:t xml:space="preserve">4.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Coagulation defects: Code most specific — D68.31 (acquired hemophilia), D65 (DIC)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F6B75"/>
                <w:sz w:val="19"/>
                <w:szCs w:val="19"/>
              </w:rPr>
              <w:t xml:space="preserve">5.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Transfusion-related conditions: Code the complication (T80.-) not the blood disorder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F6B75"/>
                <w:sz w:val="19"/>
                <w:szCs w:val="19"/>
              </w:rPr>
              <w:t xml:space="preserve">6.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Thrombocytopenia: Specify type — drug-induced (D69.59), immune (D69.3), secondary (D69.59)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BDD7EE" w:val="clear"/>
        <w:spacing w:after="100" w:before="200"/>
        <w:ind w:left="0"/>
      </w:pPr>
      <w:r>
        <w:rPr>
          <w:rFonts w:ascii="Arial" w:cs="Arial" w:eastAsia="Arial" w:hAnsi="Arial"/>
          <w:b/>
          <w:bCs/>
          <w:color w:val="1F6B75"/>
          <w:sz w:val="28"/>
          <w:szCs w:val="28"/>
        </w:rPr>
        <w:t xml:space="preserve">COMBINATION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65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When to Use / Why Over Separate Codes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D63.1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Anemia in CKD — used WITH N18.- (no separate anemia code)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D57.01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HbSS disease with acute chest syndrome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BDD7EE" w:val="clear"/>
        <w:spacing w:after="100" w:before="200"/>
        <w:ind w:left="0"/>
      </w:pPr>
      <w:r>
        <w:rPr>
          <w:rFonts w:ascii="Arial" w:cs="Arial" w:eastAsia="Arial" w:hAnsi="Arial"/>
          <w:b/>
          <w:bCs/>
          <w:color w:val="1F6B75"/>
          <w:sz w:val="28"/>
          <w:szCs w:val="28"/>
        </w:rPr>
        <w:t xml:space="preserve">CODING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EF4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Sickle cell crisis with acute chest syndrome: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D57.01  Hb-SS disease with acute chest syndrome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→ Single combination code captures both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ageBreakBefore/>
        <w:pBdr>
          <w:bottom w:val="thick" w:color="2E75B6" w:sz="8" w:space="4"/>
        </w:pBdr>
        <w:spacing w:after="160" w:before="24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CHAPTER 4: Endocrine, Nutritional &amp; Metabolic Diseases (E00–E89)</w:t>
      </w:r>
    </w:p>
    <w:p>
      <w:pPr>
        <w:pStyle w:val="Heading2"/>
        <w:shd w:fill="BDD7EE" w:val="clear"/>
        <w:spacing w:after="100" w:before="200"/>
        <w:ind w:left="0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KEY GUIDELINES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1.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DM Type 1 vs Type 2: Not interchangeable; default to Type 2 when unspecified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2.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Secondary DM: E08 (DM due to underlying condition), E09 (drug/chemical-induced), E13 (other specified)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3.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DM complications: ALWAYS use combination codes — DM + manifestation in one code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4.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Diabetic CKD: Code DM+CKD combination, then N18.- for stage, then Z99.2 if on dialysis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5.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Hyperglycemia vs DM: Code DM; hyperglycemia is integral to DM (do not code R73.09 separately)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6.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Hypoglycemia: In DM patient → code DM + hypoglycemia combination (E11.641 or E11.649)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7.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Obesity: E66.01 (morbid due to excess calories), E66.09 (other), E66.9 (unspecified)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8.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BMI codes: Z68.- — use as additional code with obesity; always requires physician documentation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9.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Fluid/electrolyte disorders: Code specifically — E86.0 (dehydration), E87.0 (hyper Na), E87.6 (hypoK)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10.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Malnutrition: E43 (unspecified severe protein-calorie), E44.1 (mild), E46 (unspecified protein-calorie)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11.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Thyroid disorders: Hypothyroidism (E03.-), Hyperthyroidism (E05.-); specify with or without thyrotoxic crisis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12.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Addison's vs Cushing's: E27.1 (primary adrenocortical insufficiency), E24.- (Cushing's)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BDD7EE" w:val="clear"/>
        <w:spacing w:after="100" w:before="200"/>
        <w:ind w:left="0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COMBINATION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65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When to Use / Why Over Separate Codes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E11.22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T2DM with diabetic CKD (stage 1-2)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E11.65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T2DM with hyperglycemia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E11.641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T2DM with hypoglycemia with coma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E11.311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T2DM with unspecified diabetic retinopathy with macular edema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E11.51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T2DM with diabetic peripheral angiopathy without gangrene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E11.52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T2DM with diabetic peripheral angiopathy with gangrene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BDD7EE" w:val="clear"/>
        <w:spacing w:after="100" w:before="200"/>
        <w:ind w:left="0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CODING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EF4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T2DM with CKD Stage 3 and on dialysis: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E11.65   T2DM with hyperglycemia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N18.3    CKD, Stage 3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Z99.2    Dependence on renal dialysis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→ NOTE: Use E11.22 if focus is nephropathy (DM+CKD combination)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ageBreakBefore/>
        <w:pBdr>
          <w:bottom w:val="thick" w:color="2E75B6" w:sz="8" w:space="4"/>
        </w:pBdr>
        <w:spacing w:after="160" w:before="24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CHAPTER 5: Mental, Behavioral &amp; Neurodevelopmental Disorders (F01–F99)</w:t>
      </w:r>
    </w:p>
    <w:p>
      <w:pPr>
        <w:pStyle w:val="Heading2"/>
        <w:shd w:fill="BDD7EE" w:val="clear"/>
        <w:spacing w:after="100" w:before="200"/>
        <w:ind w:left="0"/>
      </w:pPr>
      <w:r>
        <w:rPr>
          <w:rFonts w:ascii="Arial" w:cs="Arial" w:eastAsia="Arial" w:hAnsi="Arial"/>
          <w:b/>
          <w:bCs/>
          <w:color w:val="7030A0"/>
          <w:sz w:val="28"/>
          <w:szCs w:val="28"/>
        </w:rPr>
        <w:t xml:space="preserve">KEY GUIDELINES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7030A0"/>
                <w:sz w:val="19"/>
                <w:szCs w:val="19"/>
              </w:rPr>
              <w:t xml:space="preserve">1.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Substance use, abuse, dependence: Cannot code use + abuse, or abuse + dependence together; code most severe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7030A0"/>
                <w:sz w:val="19"/>
                <w:szCs w:val="19"/>
              </w:rPr>
              <w:t xml:space="preserve">2.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Alcohol/drug disorders: Code the MOST SEVERE — use &lt; abuse &lt; dependence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7030A0"/>
                <w:sz w:val="19"/>
                <w:szCs w:val="19"/>
              </w:rPr>
              <w:t xml:space="preserve">3.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Psychoactive substance disorders: Include severity (mild=use, moderate=use, severe=dependence)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7030A0"/>
                <w:sz w:val="19"/>
                <w:szCs w:val="19"/>
              </w:rPr>
              <w:t xml:space="preserve">4.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Pain disorders: G89.4 (CRPS), F45.41 (pain disorder exclusively psychological), G89.- for others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7030A0"/>
                <w:sz w:val="19"/>
                <w:szCs w:val="19"/>
              </w:rPr>
              <w:t xml:space="preserve">5.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Dementia: Always code underlying condition first (Alzheimer's G30.-, Parkinson's G20, Vascular G31.9)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7030A0"/>
                <w:sz w:val="19"/>
                <w:szCs w:val="19"/>
              </w:rPr>
              <w:t xml:space="preserve">6.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Intellectual disability: F70 (mild), F71 (moderate), F72 (severe), F73 (profound)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7030A0"/>
                <w:sz w:val="19"/>
                <w:szCs w:val="19"/>
              </w:rPr>
              <w:t xml:space="preserve">7.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ADHD: F90.0 (inattentive), F90.1 (hyperactive), F90.2 (combined), F90.9 (unspecified)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7030A0"/>
                <w:sz w:val="19"/>
                <w:szCs w:val="19"/>
              </w:rPr>
              <w:t xml:space="preserve">8.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Autism spectrum: F84.0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7030A0"/>
                <w:sz w:val="19"/>
                <w:szCs w:val="19"/>
              </w:rPr>
              <w:t xml:space="preserve">9.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Post-traumatic stress: F43.10 (unspecified), F43.11 (acute), F43.12 (chronic)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7030A0"/>
                <w:sz w:val="19"/>
                <w:szCs w:val="19"/>
              </w:rPr>
              <w:t xml:space="preserve">10.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Behavioral/emotional disorders: F91 (conduct), F93 (emotional), F94 (social functioning)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BDD7EE" w:val="clear"/>
        <w:spacing w:after="100" w:before="200"/>
        <w:ind w:left="0"/>
      </w:pPr>
      <w:r>
        <w:rPr>
          <w:rFonts w:ascii="Arial" w:cs="Arial" w:eastAsia="Arial" w:hAnsi="Arial"/>
          <w:b/>
          <w:bCs/>
          <w:color w:val="7030A0"/>
          <w:sz w:val="28"/>
          <w:szCs w:val="28"/>
        </w:rPr>
        <w:t xml:space="preserve">COMBINATION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65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When to Use / Why Over Separate Codes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F10.20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Alcohol dependence, uncomplicated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F10.239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Alcohol dependence with withdrawal, unspecified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F10.10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Alcohol abuse, uncomplicated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F19.20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Other psychoactive substance dependence, uncomplicated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BDD7EE" w:val="clear"/>
        <w:spacing w:after="100" w:before="200"/>
        <w:ind w:left="0"/>
      </w:pPr>
      <w:r>
        <w:rPr>
          <w:rFonts w:ascii="Arial" w:cs="Arial" w:eastAsia="Arial" w:hAnsi="Arial"/>
          <w:b/>
          <w:bCs/>
          <w:color w:val="7030A0"/>
          <w:sz w:val="28"/>
          <w:szCs w:val="28"/>
        </w:rPr>
        <w:t xml:space="preserve">CODING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EF4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Alcohol dependence with withdrawal seizures: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F10.231  Alcohol dependence with withdrawal delirium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→ Single combination code captures dependence + withdrawal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ageBreakBefore/>
        <w:pBdr>
          <w:bottom w:val="thick" w:color="2E75B6" w:sz="8" w:space="4"/>
        </w:pBdr>
        <w:spacing w:after="160" w:before="24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CHAPTER 6: Diseases of the Nervous System (G00–G99)</w:t>
      </w:r>
    </w:p>
    <w:p>
      <w:pPr>
        <w:pStyle w:val="Heading2"/>
        <w:shd w:fill="BDD7EE" w:val="clear"/>
        <w:spacing w:after="100" w:before="200"/>
        <w:ind w:left="0"/>
      </w:pPr>
      <w:r>
        <w:rPr>
          <w:rFonts w:ascii="Arial" w:cs="Arial" w:eastAsia="Arial" w:hAnsi="Arial"/>
          <w:b/>
          <w:bCs/>
          <w:color w:val="1F6B75"/>
          <w:sz w:val="28"/>
          <w:szCs w:val="28"/>
        </w:rPr>
        <w:t xml:space="preserve">KEY GUIDELINES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F6B75"/>
                <w:sz w:val="19"/>
                <w:szCs w:val="19"/>
              </w:rPr>
              <w:t xml:space="preserve">1.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Hemiplegia/Monoplegia: Specify dominant vs non-dominant side (right dominant = 1, left non-dominant = 2, etc.)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F6B75"/>
                <w:sz w:val="19"/>
                <w:szCs w:val="19"/>
              </w:rPr>
              <w:t xml:space="preserve">2.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Dominant side: Default — right side dominant unless documented otherwise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F6B75"/>
                <w:sz w:val="19"/>
                <w:szCs w:val="19"/>
              </w:rPr>
              <w:t xml:space="preserve">3.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Pain: G89.- codes provide additional info when pain is the reason for admission or impacts management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F6B75"/>
                <w:sz w:val="19"/>
                <w:szCs w:val="19"/>
              </w:rPr>
              <w:t xml:space="preserve">4.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G89.29: Other chronic pain; G89.4: Chronic pain syndrome; G89.11–G89.18: Acute post-procedural pain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F6B75"/>
                <w:sz w:val="19"/>
                <w:szCs w:val="19"/>
              </w:rPr>
              <w:t xml:space="preserve">5.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Migraine: G43.- codes — specify type (classic with aura, common, hemiplegic, intractable or not)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F6B75"/>
                <w:sz w:val="19"/>
                <w:szCs w:val="19"/>
              </w:rPr>
              <w:t xml:space="preserve">6.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Epilepsy: G40.- — specify type and whether intractable or not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F6B75"/>
                <w:sz w:val="19"/>
                <w:szCs w:val="19"/>
              </w:rPr>
              <w:t xml:space="preserve">7.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Parkinson's disease: G20 (primary); secondary parkinsonism G21.-; G31.83 (Lewy body dementia)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F6B75"/>
                <w:sz w:val="19"/>
                <w:szCs w:val="19"/>
              </w:rPr>
              <w:t xml:space="preserve">8.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Multiple sclerosis: G35; code functional limitations as SDX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F6B75"/>
                <w:sz w:val="19"/>
                <w:szCs w:val="19"/>
              </w:rPr>
              <w:t xml:space="preserve">9.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Meningitis: Code by organism — bacterial (G00.-), viral (A87.-), TB (A17.0)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F6B75"/>
                <w:sz w:val="19"/>
                <w:szCs w:val="19"/>
              </w:rPr>
              <w:t xml:space="preserve">10.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Sleep disorders: G47.- — specify type (insomnia, hypersomnia, sleep apnea)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F6B75"/>
                <w:sz w:val="19"/>
                <w:szCs w:val="19"/>
              </w:rPr>
              <w:t xml:space="preserve">11.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OSA: G47.33 (obstructive sleep apnea); BMI + Z68 as additional if applicable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BDD7EE" w:val="clear"/>
        <w:spacing w:after="100" w:before="200"/>
        <w:ind w:left="0"/>
      </w:pPr>
      <w:r>
        <w:rPr>
          <w:rFonts w:ascii="Arial" w:cs="Arial" w:eastAsia="Arial" w:hAnsi="Arial"/>
          <w:b/>
          <w:bCs/>
          <w:color w:val="1F6B75"/>
          <w:sz w:val="28"/>
          <w:szCs w:val="28"/>
        </w:rPr>
        <w:t xml:space="preserve">COMBINATION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65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When to Use / Why Over Separate Codes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G30.9 + F02.80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Alzheimer's disease (etiology first) + dementia (manifestation second)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G47.33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Obstructive sleep apnea (adults) — single code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G43.011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Migraine with aura, intractable, with status migrainosus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BDD7EE" w:val="clear"/>
        <w:spacing w:after="100" w:before="200"/>
        <w:ind w:left="0"/>
      </w:pPr>
      <w:r>
        <w:rPr>
          <w:rFonts w:ascii="Arial" w:cs="Arial" w:eastAsia="Arial" w:hAnsi="Arial"/>
          <w:b/>
          <w:bCs/>
          <w:color w:val="1F6B75"/>
          <w:sz w:val="28"/>
          <w:szCs w:val="28"/>
        </w:rPr>
        <w:t xml:space="preserve">CODING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EF4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Late-onset Alzheimer's with behavioral disturbance: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G30.1   Alzheimer's disease with late onset  (PDX/etiology first)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F02.81  Dementia in other disease w/ behavioral disturbance  (manifestation second)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ageBreakBefore/>
        <w:pBdr>
          <w:bottom w:val="thick" w:color="2E75B6" w:sz="8" w:space="4"/>
        </w:pBdr>
        <w:spacing w:after="160" w:before="24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CHAPTER 7: Diseases of the Eye &amp; Adnexa (H00–H59)</w:t>
      </w:r>
    </w:p>
    <w:p>
      <w:pPr>
        <w:pStyle w:val="Heading2"/>
        <w:shd w:fill="BDD7EE" w:val="clear"/>
        <w:spacing w:after="100" w:before="200"/>
        <w:ind w:left="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KEY GUIDELINES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1.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Glaucoma: Code by type and stage; bilateral = H40._13 (if applicable)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2.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Glaucoma stages: 0=unspecified, 1=mild, 2=moderate, 3=severe, 4=indeterminate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3.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Diabetic eye conditions: Always use diabetic combination codes (E11.3xx) — do not code H35.- separately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4.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Laterality required: Always specify right (1), left (2), bilateral (3), or unspecified (9)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5.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Blindness: H54._ — specify type and laterality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6.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Cataracts: H26._ (specify type); post-procedural = H59.01_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7.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Retinal detachment: H33._ — specify type (rhegmatogenous, serous, etc.)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8.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AMD: H35.31 (nonexudative), H35.32 (exudative) — specify stage and laterality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BDD7EE" w:val="clear"/>
        <w:spacing w:after="100" w:before="200"/>
        <w:ind w:left="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COMBINATION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65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When to Use / Why Over Separate Codes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E11.311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T2DM + unspecified diabetic retinopathy + macular edema (do NOT use H35 separately)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H40.013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Open-angle glaucoma, bilateral — combination code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BDD7EE" w:val="clear"/>
        <w:spacing w:after="100" w:before="200"/>
        <w:ind w:left="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CODING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EF4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Bilateral primary open-angle glaucoma, moderate stage: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H40.1132  Primary open-angle glaucoma, bilateral, moderate stage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→ Single code captures type, laterality, and stage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ageBreakBefore/>
        <w:pBdr>
          <w:bottom w:val="thick" w:color="2E75B6" w:sz="8" w:space="4"/>
        </w:pBdr>
        <w:spacing w:after="160" w:before="24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CHAPTER 8: Diseases of the Ear &amp; Mastoid Process (H60–H95)</w:t>
      </w:r>
    </w:p>
    <w:p>
      <w:pPr>
        <w:pStyle w:val="Heading2"/>
        <w:shd w:fill="BDD7EE" w:val="clear"/>
        <w:spacing w:after="100" w:before="200"/>
        <w:ind w:left="0"/>
      </w:pPr>
      <w:r>
        <w:rPr>
          <w:rFonts w:ascii="Arial" w:cs="Arial" w:eastAsia="Arial" w:hAnsi="Arial"/>
          <w:b/>
          <w:bCs/>
          <w:color w:val="1F6B75"/>
          <w:sz w:val="28"/>
          <w:szCs w:val="28"/>
        </w:rPr>
        <w:t xml:space="preserve">KEY GUIDELINES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F6B75"/>
                <w:sz w:val="19"/>
                <w:szCs w:val="19"/>
              </w:rPr>
              <w:t xml:space="preserve">1.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Hearing loss: H90._ (conductive/sensorineural/mixed) — specify type and laterality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F6B75"/>
                <w:sz w:val="19"/>
                <w:szCs w:val="19"/>
              </w:rPr>
              <w:t xml:space="preserve">2.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Otitis media: H65 (non-suppurative), H66 (suppurative) — specify acute/chronic, laterality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F6B75"/>
                <w:sz w:val="19"/>
                <w:szCs w:val="19"/>
              </w:rPr>
              <w:t xml:space="preserve">3.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Vertigo: H81.- (disorders of vestibular function); peripheral vs central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F6B75"/>
                <w:sz w:val="19"/>
                <w:szCs w:val="19"/>
              </w:rPr>
              <w:t xml:space="preserve">4.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Tinnitus: H93.1_ — specify unilateral/bilateral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F6B75"/>
                <w:sz w:val="19"/>
                <w:szCs w:val="19"/>
              </w:rPr>
              <w:t xml:space="preserve">5.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Post-procedural ear: H95.- for post-mastoidectomy, post-procedure conditions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F6B75"/>
                <w:sz w:val="19"/>
                <w:szCs w:val="19"/>
              </w:rPr>
              <w:t xml:space="preserve">6.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Noise-induced hearing loss: H83.3_ — occupational, specify laterality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F6B75"/>
                <w:sz w:val="19"/>
                <w:szCs w:val="19"/>
              </w:rPr>
              <w:t xml:space="preserve">7.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Age-related hearing loss: H91.1_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BDD7EE" w:val="clear"/>
        <w:spacing w:after="100" w:before="200"/>
        <w:ind w:left="0"/>
      </w:pPr>
      <w:r>
        <w:rPr>
          <w:rFonts w:ascii="Arial" w:cs="Arial" w:eastAsia="Arial" w:hAnsi="Arial"/>
          <w:b/>
          <w:bCs/>
          <w:color w:val="1F6B75"/>
          <w:sz w:val="28"/>
          <w:szCs w:val="28"/>
        </w:rPr>
        <w:t xml:space="preserve">COMBINATION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65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When to Use / Why Over Separate Codes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H66.001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Acute suppurative otitis media, right ear, without spontaneous rupture — single combination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BDD7EE" w:val="clear"/>
        <w:spacing w:after="100" w:before="200"/>
        <w:ind w:left="0"/>
      </w:pPr>
      <w:r>
        <w:rPr>
          <w:rFonts w:ascii="Arial" w:cs="Arial" w:eastAsia="Arial" w:hAnsi="Arial"/>
          <w:b/>
          <w:bCs/>
          <w:color w:val="1F6B75"/>
          <w:sz w:val="28"/>
          <w:szCs w:val="28"/>
        </w:rPr>
        <w:t xml:space="preserve">CODING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EF4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Bilateral sensorineural hearing loss: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H90.3   Sensorineural hearing loss, bilateral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→ Use H90.3 (bilateral) NOT two separate codes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ageBreakBefore/>
        <w:pBdr>
          <w:bottom w:val="thick" w:color="2E75B6" w:sz="8" w:space="4"/>
        </w:pBdr>
        <w:spacing w:after="160" w:before="24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CHAPTER 9: Diseases of the Circulatory System (I00–I99)</w:t>
      </w:r>
    </w:p>
    <w:p>
      <w:pPr>
        <w:pStyle w:val="Heading2"/>
        <w:shd w:fill="BDD7EE" w:val="clear"/>
        <w:spacing w:after="100" w:before="200"/>
        <w:ind w:left="0"/>
      </w:pPr>
      <w:r>
        <w:rPr>
          <w:rFonts w:ascii="Arial" w:cs="Arial" w:eastAsia="Arial" w:hAnsi="Arial"/>
          <w:b/>
          <w:bCs/>
          <w:color w:val="9C0006"/>
          <w:sz w:val="28"/>
          <w:szCs w:val="28"/>
        </w:rPr>
        <w:t xml:space="preserve">KEY GUIDELINES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9C0006"/>
                <w:sz w:val="19"/>
                <w:szCs w:val="19"/>
              </w:rPr>
              <w:t xml:space="preserve">1.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Hypertension: I10; controlled/uncontrolled/essential are all coded I10 — modifiers don't change code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9C0006"/>
                <w:sz w:val="19"/>
                <w:szCs w:val="19"/>
              </w:rPr>
              <w:t xml:space="preserve">2.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HTN + CKD: Assume causal relationship — use I12.- combination code (I12.9 stages 1-4, I12.1 stage 5/ESRD)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9C0006"/>
                <w:sz w:val="19"/>
                <w:szCs w:val="19"/>
              </w:rPr>
              <w:t xml:space="preserve">3.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HTN + Heart disease: Use I11.- if physician documents causal relationship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9C0006"/>
                <w:sz w:val="19"/>
                <w:szCs w:val="19"/>
              </w:rPr>
              <w:t xml:space="preserve">4.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HTN + Heart + CKD: Use I13.- combination codes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9C0006"/>
                <w:sz w:val="19"/>
                <w:szCs w:val="19"/>
              </w:rPr>
              <w:t xml:space="preserve">5.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HTN + Pregnancy: O10.- (pre-existing); O11.- (pre-existing + superimposed preeclampsia)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9C0006"/>
                <w:sz w:val="19"/>
                <w:szCs w:val="19"/>
              </w:rPr>
              <w:t xml:space="preserve">6.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Acute MI: I21.- for initial; I22.- for subsequent (within 4 weeks); I25.2 for old MI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9C0006"/>
                <w:sz w:val="19"/>
                <w:szCs w:val="19"/>
              </w:rPr>
              <w:t xml:space="preserve">7.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STEMI vs NSTEMI: Must be specified; default to unspecified (I21.9) if not documented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9C0006"/>
                <w:sz w:val="19"/>
                <w:szCs w:val="19"/>
              </w:rPr>
              <w:t xml:space="preserve">8.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STEMI sites: I21.0x (anterior), I21.1x (inferior), I21.2x (other), I21.3x (unspecified)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9C0006"/>
                <w:sz w:val="19"/>
                <w:szCs w:val="19"/>
              </w:rPr>
              <w:t xml:space="preserve">9.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CHF: Code type — I50.1 (left), I50.2x (systolic), I50.3x (diastolic), I50.4x (combined), I50.9 (unspecified)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9C0006"/>
                <w:sz w:val="19"/>
                <w:szCs w:val="19"/>
              </w:rPr>
              <w:t xml:space="preserve">10.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Stroke: I63.- (ischemic) most common; I60-I62 (hemorrhagic); I64 (unspecified stroke — avoid)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9C0006"/>
                <w:sz w:val="19"/>
                <w:szCs w:val="19"/>
              </w:rPr>
              <w:t xml:space="preserve">11.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TIA: G45.9 (transient cerebral ischemic attack, unspecified)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9C0006"/>
                <w:sz w:val="19"/>
                <w:szCs w:val="19"/>
              </w:rPr>
              <w:t xml:space="preserve">12.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AF: I48.0 (paroxysmal), I48.11 (longstanding persistent), I48.19 (other persistent), I48.20 (unspecified chronic)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9C0006"/>
                <w:sz w:val="19"/>
                <w:szCs w:val="19"/>
              </w:rPr>
              <w:t xml:space="preserve">13.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DVT: I82.- (specify site — femoral, iliac, tibial, etc. + laterality)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9C0006"/>
                <w:sz w:val="19"/>
                <w:szCs w:val="19"/>
              </w:rPr>
              <w:t xml:space="preserve">14.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PE: I26.- (with or without acute cor pulmonale); I26.09 (other PE without acute cor pulmonale)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9C0006"/>
                <w:sz w:val="19"/>
                <w:szCs w:val="19"/>
              </w:rPr>
              <w:t xml:space="preserve">15.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Atherosclerosis: I70.- — specify site and type (native vessel vs bypass graft)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9C0006"/>
                <w:sz w:val="19"/>
                <w:szCs w:val="19"/>
              </w:rPr>
              <w:t xml:space="preserve">16.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Peripheral artery disease: I70.2x_ — specify with/without gangrene, laterality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9C0006"/>
                <w:sz w:val="19"/>
                <w:szCs w:val="19"/>
              </w:rPr>
              <w:t xml:space="preserve">17.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Post-MI complications: Sequence complication; I25._ for chronic IHD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BDD7EE" w:val="clear"/>
        <w:spacing w:after="100" w:before="200"/>
        <w:ind w:left="0"/>
      </w:pPr>
      <w:r>
        <w:rPr>
          <w:rFonts w:ascii="Arial" w:cs="Arial" w:eastAsia="Arial" w:hAnsi="Arial"/>
          <w:b/>
          <w:bCs/>
          <w:color w:val="9C0006"/>
          <w:sz w:val="28"/>
          <w:szCs w:val="28"/>
        </w:rPr>
        <w:t xml:space="preserve">COMBINATION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65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When to Use / Why Over Separate Codes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I12.9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Hypertensive CKD Stage 1-4 (causal relationship always assumed)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I13.10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Hypertensive heart and CKD (without heart failure, CKD stage 1-4)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I50.32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Chronic diastolic (congestive) heart failure — type + acuity in one code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I48.19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Persistent atrial fibrillation, other — combines type + duration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I70.213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Atherosclerosis of native arteries of extremities with rest pain, bilateral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BDD7EE" w:val="clear"/>
        <w:spacing w:after="100" w:before="200"/>
        <w:ind w:left="0"/>
      </w:pPr>
      <w:r>
        <w:rPr>
          <w:rFonts w:ascii="Arial" w:cs="Arial" w:eastAsia="Arial" w:hAnsi="Arial"/>
          <w:b/>
          <w:bCs/>
          <w:color w:val="9C0006"/>
          <w:sz w:val="28"/>
          <w:szCs w:val="28"/>
        </w:rPr>
        <w:t xml:space="preserve">CODING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EF4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HTN + CHF + CKD Stage 3: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I13.10  Hypertensive heart and CKD with heart failure (PDX if CHF reason for admit)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I50.9   Heart failure, unspecified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N18.3   CKD, Stage 3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→ Use I13 combination (NOT separate I10 + I50 + N18)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ageBreakBefore/>
        <w:pBdr>
          <w:bottom w:val="thick" w:color="2E75B6" w:sz="8" w:space="4"/>
        </w:pBdr>
        <w:spacing w:after="160" w:before="24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CHAPTER 10: Diseases of the Respiratory System (J00–J99)</w:t>
      </w:r>
    </w:p>
    <w:p>
      <w:pPr>
        <w:pStyle w:val="Heading2"/>
        <w:shd w:fill="BDD7EE" w:val="clear"/>
        <w:spacing w:after="100" w:before="200"/>
        <w:ind w:left="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KEY GUIDELINES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1.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Pneumonia: Code organism specifically if known — J15.0 (Klebsiella), J15.212 (MRSA), J12.0 (adenoviral)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2.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CAP vs HAP: Community-acquired (J18.9 if unspecified) vs Hospital-acquired (J15.5–J15.9)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3.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Influenza with pneumonia: J09.x1, J10.00, J11.00 — combination codes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4.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COPD: J44.- — specify with acute exacerbation (J44.1) or acute lower resp infection (J44.0)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5.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COPD + Asthma: Code both J44.- + J45.- if both documented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6.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Asthma: J45._ — specify severity (mild, moderate, severe) and control (intermittent, persistent)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7.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Status asthmaticus: Built into 7th character of J45 codes (e.g., J45.21 mild intermittent with status)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8.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Acute respiratory failure: J96.0_ — specify with hypoxia (J96.01) or hypercapnia (J96.02)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9.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Respiratory failure + other acute condition: Code the other condition as PDX; resp failure as SDX in most cases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10.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Post-op respiratory failure: J95.1 (acute) or J95.3 (chronic)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11.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Pleural effusion: J90 (pleural effusion) — specify exudative vs transudative in notes; malignant = J91.0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12.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COVID-19 pneumonia: U07.1 + J12.89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13.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Pneumothorax: J93._ — spontaneous (primary J93.11, secondary J93.12) vs traumatic (S27.0xx_)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BDD7EE" w:val="clear"/>
        <w:spacing w:after="100" w:before="200"/>
        <w:ind w:left="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COMBINATION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65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When to Use / Why Over Separate Codes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J44.1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COPD with acute exacerbation — do NOT code separately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J44.0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COPD with acute lower respiratory infection — code infection separately as SDX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J10.00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Influenza due to identified influenza A with unspecified pneumonia — combination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J15.212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Pneumonia due to MRSA — single combination code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BDD7EE" w:val="clear"/>
        <w:spacing w:after="100" w:before="200"/>
        <w:ind w:left="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CODING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EF4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COPD with acute exacerbation + pneumonia due to Pseudomonas: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J44.0   COPD with acute lower respiratory infection (PDX)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J15.1   Pneumonia due to Pseudomonas (SDX)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→ J44.0 chosen over J44.1 when infection is the trigger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ageBreakBefore/>
        <w:pBdr>
          <w:bottom w:val="thick" w:color="2E75B6" w:sz="8" w:space="4"/>
        </w:pBdr>
        <w:spacing w:after="160" w:before="24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CHAPTER 11: Diseases of the Digestive System (K00–K95)</w:t>
      </w:r>
    </w:p>
    <w:p>
      <w:pPr>
        <w:pStyle w:val="Heading2"/>
        <w:shd w:fill="BDD7EE" w:val="clear"/>
        <w:spacing w:after="100" w:before="200"/>
        <w:ind w:left="0"/>
      </w:pPr>
      <w:r>
        <w:rPr>
          <w:rFonts w:ascii="Arial" w:cs="Arial" w:eastAsia="Arial" w:hAnsi="Arial"/>
          <w:b/>
          <w:bCs/>
          <w:color w:val="375623"/>
          <w:sz w:val="28"/>
          <w:szCs w:val="28"/>
        </w:rPr>
        <w:t xml:space="preserve">KEY GUIDELINES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1.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GI bleeding: Code the specific site + hemorrhage when combination code available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2.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Peptic ulcer: K25-K28 — specify acute/chronic, with/without hemorrhage or perforation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3.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Diverticulitis vs diverticulosis: Diverticulitis = K57 with '1' in 4th char; diverticulosis = K57 with '2'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4.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Alcoholic liver disease: K70._ — specify type; K70.3 (alcoholic cirrhosis), K70.10 (hepatic steatosis)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5.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Liver failure: K72._ — specify acute/chronic, hepatic encephalopathy if present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6.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Cholecystitis + cholelithiasis: Combination codes in K80._ — always code both when present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7.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Pancreatitis: K85._ (acute — specify severity and etiology); K86._ (chronic)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8.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Post-op GI complications: K91._ — anastomotic leaks, adhesions, dumping syndrome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9.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Appendicitis: K35 (with complications), K37 (unspecified)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10.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Hernia: Code site + bilateral/unilateral + with/without obstruction + with/without gangrene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11.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IBD: K50 (Crohn's), K51 (Ulcerative colitis) — specify location and complications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BDD7EE" w:val="clear"/>
        <w:spacing w:after="100" w:before="200"/>
        <w:ind w:left="0"/>
      </w:pPr>
      <w:r>
        <w:rPr>
          <w:rFonts w:ascii="Arial" w:cs="Arial" w:eastAsia="Arial" w:hAnsi="Arial"/>
          <w:b/>
          <w:bCs/>
          <w:color w:val="375623"/>
          <w:sz w:val="28"/>
          <w:szCs w:val="28"/>
        </w:rPr>
        <w:t xml:space="preserve">COMBINATION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65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When to Use / Why Over Separate Codes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K57.12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Diverticulitis of small intestine without perforation or abscess without bleeding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K80.00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Calculus of gallbladder with acute cholecystitis without obstruction — combination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K25.0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Acute gastric ulcer with hemorrhage — combination code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K70.31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Alcoholic cirrhosis of liver with ascites — combination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BDD7EE" w:val="clear"/>
        <w:spacing w:after="100" w:before="200"/>
        <w:ind w:left="0"/>
      </w:pPr>
      <w:r>
        <w:rPr>
          <w:rFonts w:ascii="Arial" w:cs="Arial" w:eastAsia="Arial" w:hAnsi="Arial"/>
          <w:b/>
          <w:bCs/>
          <w:color w:val="375623"/>
          <w:sz w:val="28"/>
          <w:szCs w:val="28"/>
        </w:rPr>
        <w:t xml:space="preserve">CODING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EF4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Cholelithiasis with acute cholecystitis with obstruction: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K80.01  Calculus of gallbladder with acute cholecystitis with obstruction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→ Single combination code; do NOT code K80.20 + K81.0 separately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ageBreakBefore/>
        <w:pBdr>
          <w:bottom w:val="thick" w:color="2E75B6" w:sz="8" w:space="4"/>
        </w:pBdr>
        <w:spacing w:after="160" w:before="24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CHAPTER 12: Diseases of the Skin &amp; Subcutaneous Tissue (L00–L99)</w:t>
      </w:r>
    </w:p>
    <w:p>
      <w:pPr>
        <w:pStyle w:val="Heading2"/>
        <w:shd w:fill="BDD7EE" w:val="clear"/>
        <w:spacing w:after="100" w:before="200"/>
        <w:ind w:left="0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KEY GUIDELINES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1.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Pressure ulcers: Code site AND stage — all in one combination code (L89.___)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2.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Pressure ulcer stages: 1 (skin intact, non-blanchable), 2 (partial thickness skin loss), 3 (full thickness), 4 (full thickness with bone/tendon), unstageable, deep tissue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3.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Diabetic skin ulcers: Use E11.62_ (diabetic skin complication) + L97.- for ulcer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4.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Non-pressure chronic ulcers: L97.- (lower extremity), L98.4_ (other sites) — code underlying condition first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5.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Cellulitis: L03._ — specify site and laterality; add B95-B96 for organism if known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6.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Burns: Degree first (T20-T28), then extent (T31-T32); code highest degree for each site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7.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Alopecia: L63 (alopecia areata), L64 (androgenic), L65 (other non-scarring)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8.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Contact dermatitis: L23 (allergic), L24 (irritant), L25 (unspecified)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9.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Abscess: Code site specifically; add organism if known (B95-B96)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BDD7EE" w:val="clear"/>
        <w:spacing w:after="100" w:before="200"/>
        <w:ind w:left="0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COMBINATION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65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When to Use / Why Over Separate Codes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L89.213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Pressure ulcer of left hip, stage 3 — site + stage in one code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L89.154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Pressure ulcer of sacral region, stage 4 — combination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E11.621 + L97.419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DM with foot ulcer — TWO codes required (DM combination + ulcer site)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BDD7EE" w:val="clear"/>
        <w:spacing w:after="100" w:before="200"/>
        <w:ind w:left="0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CODING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EF4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Stage 3 pressure ulcer, right heel: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L89.613  Pressure ulcer of right heel, stage 3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→ Site (right heel) + Stage (3) = one combination code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ageBreakBefore/>
        <w:pBdr>
          <w:bottom w:val="thick" w:color="2E75B6" w:sz="8" w:space="4"/>
        </w:pBdr>
        <w:spacing w:after="160" w:before="24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CHAPTER 13: Diseases of the Musculoskeletal System &amp; Connective Tissue (M00–M99)</w:t>
      </w:r>
    </w:p>
    <w:p>
      <w:pPr>
        <w:pStyle w:val="Heading2"/>
        <w:shd w:fill="BDD7EE" w:val="clear"/>
        <w:spacing w:after="100" w:before="200"/>
        <w:ind w:left="0"/>
      </w:pPr>
      <w:r>
        <w:rPr>
          <w:rFonts w:ascii="Arial" w:cs="Arial" w:eastAsia="Arial" w:hAnsi="Arial"/>
          <w:b/>
          <w:bCs/>
          <w:color w:val="1F6B75"/>
          <w:sz w:val="28"/>
          <w:szCs w:val="28"/>
        </w:rPr>
        <w:t xml:space="preserve">KEY GUIDELINES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F6B75"/>
                <w:sz w:val="19"/>
                <w:szCs w:val="19"/>
              </w:rPr>
              <w:t xml:space="preserve">1.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Site and laterality: ALWAYS code site and laterality when known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F6B75"/>
                <w:sz w:val="19"/>
                <w:szCs w:val="19"/>
              </w:rPr>
              <w:t xml:space="preserve">2.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Arthropathy: M00 (infectious), M05 (seropositive RA), M06 (other RA), M15-M19 (osteoarthritis)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F6B75"/>
                <w:sz w:val="19"/>
                <w:szCs w:val="19"/>
              </w:rPr>
              <w:t xml:space="preserve">3.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RA: Specify whether seropositive (M05.-) or seronegative (M06.-) + site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F6B75"/>
                <w:sz w:val="19"/>
                <w:szCs w:val="19"/>
              </w:rPr>
              <w:t xml:space="preserve">4.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Pathological fracture: M84.5_ (neoplastic disease), M84.6_ (other disease)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F6B75"/>
                <w:sz w:val="19"/>
                <w:szCs w:val="19"/>
              </w:rPr>
              <w:t xml:space="preserve">5.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Osteoporosis + fracture: M80._ — combination code (osteoporosis + fracture site together)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F6B75"/>
                <w:sz w:val="19"/>
                <w:szCs w:val="19"/>
              </w:rPr>
              <w:t xml:space="preserve">6.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Dorsopathies: M40-M54 — specify type (disc, spondylosis, spinal stenosis) + site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F6B75"/>
                <w:sz w:val="19"/>
                <w:szCs w:val="19"/>
              </w:rPr>
              <w:t xml:space="preserve">7.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Spinal stenosis: M48.0_ — specify site (cervical, thoracic, lumbar, sacral)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F6B75"/>
                <w:sz w:val="19"/>
                <w:szCs w:val="19"/>
              </w:rPr>
              <w:t xml:space="preserve">8.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Gout: M10.- (primary), M1A.- (chronic) — specify site and laterality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F6B75"/>
                <w:sz w:val="19"/>
                <w:szCs w:val="19"/>
              </w:rPr>
              <w:t xml:space="preserve">9.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SLE: M32._ — with and without organ involvement; renal involvement = M32.14 + N08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F6B75"/>
                <w:sz w:val="19"/>
                <w:szCs w:val="19"/>
              </w:rPr>
              <w:t xml:space="preserve">10.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Fibromyalgia: M79.3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F6B75"/>
                <w:sz w:val="19"/>
                <w:szCs w:val="19"/>
              </w:rPr>
              <w:t xml:space="preserve">11.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Acute vs chronic: Code both if documented separately; acute takes sequencing priority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BDD7EE" w:val="clear"/>
        <w:spacing w:after="100" w:before="200"/>
        <w:ind w:left="0"/>
      </w:pPr>
      <w:r>
        <w:rPr>
          <w:rFonts w:ascii="Arial" w:cs="Arial" w:eastAsia="Arial" w:hAnsi="Arial"/>
          <w:b/>
          <w:bCs/>
          <w:color w:val="1F6B75"/>
          <w:sz w:val="28"/>
          <w:szCs w:val="28"/>
        </w:rPr>
        <w:t xml:space="preserve">COMBINATION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65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When to Use / Why Over Separate Codes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M80.011A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Age-related osteoporosis with current pathological fracture, right shoulder, initial encounter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M10.071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Idiopathic gout, right ankle and foot — type + site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M05.711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RA with rheumatoid factor with heart involvement — RA + organ in one code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BDD7EE" w:val="clear"/>
        <w:spacing w:after="100" w:before="200"/>
        <w:ind w:left="0"/>
      </w:pPr>
      <w:r>
        <w:rPr>
          <w:rFonts w:ascii="Arial" w:cs="Arial" w:eastAsia="Arial" w:hAnsi="Arial"/>
          <w:b/>
          <w:bCs/>
          <w:color w:val="1F6B75"/>
          <w:sz w:val="28"/>
          <w:szCs w:val="28"/>
        </w:rPr>
        <w:t xml:space="preserve">CODING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EF4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Osteoporosis with hip fracture (pathological):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M80.051A  Age-related osteoporosis with fracture, right femur, initial encounter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→ Single combination code — do NOT code M81 + S72 separately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ageBreakBefore/>
        <w:pBdr>
          <w:bottom w:val="thick" w:color="2E75B6" w:sz="8" w:space="4"/>
        </w:pBdr>
        <w:spacing w:after="160" w:before="24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CHAPTER 14: Diseases of the Genitourinary System (N00–N99)</w:t>
      </w:r>
    </w:p>
    <w:p>
      <w:pPr>
        <w:pStyle w:val="Heading2"/>
        <w:shd w:fill="BDD7EE" w:val="clear"/>
        <w:spacing w:after="100" w:before="200"/>
        <w:ind w:left="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KEY GUIDELINES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1.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CKD stages: N18.1-N18.6 (stages 1-5 + ESRD); N18.6 = ESRD (on dialysis)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2.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CKD + HTN: Code I12.- combination (NOT I10 + N18 separately)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3.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CKD + DM: Code DM combination code + N18 stage; assume causal relationship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4.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ESRD on dialysis: N18.6 + Z99.2 (dependence on dialysis)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5.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AKI: N17._ — on CKD = code both; AKI (N17._) + CKD (N18._)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6.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UTI: N39.0 (UTI, site not specified); code organism with B96.- as additional code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7.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Hematuria: R31.- if not part of another condition; otherwise code the underlying condition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8.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BPH: N40.0 (without LUTS), N40.1 (with LUTS — use additional to specify LUTS: N40.3x)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9.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Urinary incontinence: Code type — stress (N39.3), urgency (N39.41), mixed (N39.46)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10.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Renal failure post-procedure: N99.0 (post-procedural renal failure)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11.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AKI in pregnancy: O26.83_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BDD7EE" w:val="clear"/>
        <w:spacing w:after="100" w:before="200"/>
        <w:ind w:left="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COMBINATION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65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When to Use / Why Over Separate Codes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N18.6 + Z99.2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ESRD + dialysis dependence — two codes always together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I12.9 + N18.3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Hypertensive CKD — I12 is combination but still need N18 for stage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N40.1 + N40.3_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BPH with LUTS — use additional code for LUTS detail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BDD7EE" w:val="clear"/>
        <w:spacing w:after="100" w:before="200"/>
        <w:ind w:left="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CODING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EF4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DM T2 + CKD Stage 4 + on hemodialysis: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E11.65   T2DM with hyperglycemia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N18.4    CKD Stage 4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Z99.2    Dependence on renal dialysis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→ Note: Use E11.22 if focusing on DM nephropathy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ageBreakBefore/>
        <w:pBdr>
          <w:bottom w:val="thick" w:color="2E75B6" w:sz="8" w:space="4"/>
        </w:pBdr>
        <w:spacing w:after="160" w:before="24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CHAPTER 15: Pregnancy, Childbirth &amp; the Puerperium (O00–O9A)</w:t>
      </w:r>
    </w:p>
    <w:p>
      <w:pPr>
        <w:pStyle w:val="Heading2"/>
        <w:shd w:fill="BDD7EE" w:val="clear"/>
        <w:spacing w:after="100" w:before="200"/>
        <w:ind w:left="0"/>
      </w:pPr>
      <w:r>
        <w:rPr>
          <w:rFonts w:ascii="Arial" w:cs="Arial" w:eastAsia="Arial" w:hAnsi="Arial"/>
          <w:b/>
          <w:bCs/>
          <w:color w:val="7030A0"/>
          <w:sz w:val="28"/>
          <w:szCs w:val="28"/>
        </w:rPr>
        <w:t xml:space="preserve">KEY GUIDELINES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7030A0"/>
                <w:sz w:val="19"/>
                <w:szCs w:val="19"/>
              </w:rPr>
              <w:t xml:space="preserve">1.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ALWAYS code condition from Chapter 15 first (O codes) — they take sequencing priority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7030A0"/>
                <w:sz w:val="19"/>
                <w:szCs w:val="19"/>
              </w:rPr>
              <w:t xml:space="preserve">2.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Final character for trimester: 1=1st (wks 1-13), 2=2nd (wks 14-27), 3=3rd (wks 28+), 0=unspecified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7030A0"/>
                <w:sz w:val="19"/>
                <w:szCs w:val="19"/>
              </w:rPr>
              <w:t xml:space="preserve">3.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PDX for delivery: O80 (normal delivery), O82 (C-section), or appropriate O code for complications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7030A0"/>
                <w:sz w:val="19"/>
                <w:szCs w:val="19"/>
              </w:rPr>
              <w:t xml:space="preserve">4.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Normal delivery = O80 ONLY if: single, full-term, vertex, spontaneous, no complications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7030A0"/>
                <w:sz w:val="19"/>
                <w:szCs w:val="19"/>
              </w:rPr>
              <w:t xml:space="preserve">5.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Weekly gestational age codes: Z3A._ — always code for prenatal/delivery visits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7030A0"/>
                <w:sz w:val="19"/>
                <w:szCs w:val="19"/>
              </w:rPr>
              <w:t xml:space="preserve">6.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HIV in pregnancy: O98.71_ (HIV complicating pregnancy) — sequenced after O codes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7030A0"/>
                <w:sz w:val="19"/>
                <w:szCs w:val="19"/>
              </w:rPr>
              <w:t xml:space="preserve">7.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Pre-existing conditions in pregnancy: O09-O16 or O98-O99 — code complication first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7030A0"/>
                <w:sz w:val="19"/>
                <w:szCs w:val="19"/>
              </w:rPr>
              <w:t xml:space="preserve">8.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Gestational DM: O24.4_ (not pre-existing); pre-existing DM = O24.0_-O24.3_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7030A0"/>
                <w:sz w:val="19"/>
                <w:szCs w:val="19"/>
              </w:rPr>
              <w:t xml:space="preserve">9.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Hypertension in pregnancy: O10 (pre-existing), O11 (pre-existing + preeclampsia), O13 (gestational HTN), O14 (preeclampsia)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7030A0"/>
                <w:sz w:val="19"/>
                <w:szCs w:val="19"/>
              </w:rPr>
              <w:t xml:space="preserve">10.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Postpartum period: Up to 6 weeks after delivery; code O codes for conditions originating postpartum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7030A0"/>
                <w:sz w:val="19"/>
                <w:szCs w:val="19"/>
              </w:rPr>
              <w:t xml:space="preserve">11.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Abortion: O03 (spontaneous), O04 (complications), O07 (failed termination), Z33.2 (weeks gestation)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7030A0"/>
                <w:sz w:val="19"/>
                <w:szCs w:val="19"/>
              </w:rPr>
              <w:t xml:space="preserve">12.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Fetal conditions affecting management: O35._ (fetal abnormality), O36._ (other fetal problems)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7030A0"/>
                <w:sz w:val="19"/>
                <w:szCs w:val="19"/>
              </w:rPr>
              <w:t xml:space="preserve">13.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Multiple gestations: O30._ — specify number; use additional Z37 for outcome of delivery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7030A0"/>
                <w:sz w:val="19"/>
                <w:szCs w:val="19"/>
              </w:rPr>
              <w:t xml:space="preserve">14.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Outcome of delivery: Z37._ — ALWAYS code as additional code for maternal record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BDD7EE" w:val="clear"/>
        <w:spacing w:after="100" w:before="200"/>
        <w:ind w:left="0"/>
      </w:pPr>
      <w:r>
        <w:rPr>
          <w:rFonts w:ascii="Arial" w:cs="Arial" w:eastAsia="Arial" w:hAnsi="Arial"/>
          <w:b/>
          <w:bCs/>
          <w:color w:val="7030A0"/>
          <w:sz w:val="28"/>
          <w:szCs w:val="28"/>
        </w:rPr>
        <w:t xml:space="preserve">COMBINATION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65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When to Use / Why Over Separate Codes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O24.419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Gestational DM in pregnancy, insulin controlled, unspecified trimester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O14.00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Mild/moderate preeclampsia, unspecified trimester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O42.013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Preterm premature ROM after 24 hours, 3rd trimester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BDD7EE" w:val="clear"/>
        <w:spacing w:after="100" w:before="200"/>
        <w:ind w:left="0"/>
      </w:pPr>
      <w:r>
        <w:rPr>
          <w:rFonts w:ascii="Arial" w:cs="Arial" w:eastAsia="Arial" w:hAnsi="Arial"/>
          <w:b/>
          <w:bCs/>
          <w:color w:val="7030A0"/>
          <w:sz w:val="28"/>
          <w:szCs w:val="28"/>
        </w:rPr>
        <w:t xml:space="preserve">CODING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EF4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Normal vaginal delivery, 39 weeks, liveborn: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O80     Encounter for full-term uncomplicated delivery (PDX)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Z3A.39  39 weeks gestation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Z37.0   Single liveborn infant, vaginal delivery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ageBreakBefore/>
        <w:pBdr>
          <w:bottom w:val="thick" w:color="2E75B6" w:sz="8" w:space="4"/>
        </w:pBdr>
        <w:spacing w:after="160" w:before="24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CHAPTER 16: Certain Conditions Originating in the Perinatal Period (P00–P96)</w:t>
      </w:r>
    </w:p>
    <w:p>
      <w:pPr>
        <w:pStyle w:val="Heading2"/>
        <w:shd w:fill="BDD7EE" w:val="clear"/>
        <w:spacing w:after="100" w:before="200"/>
        <w:ind w:left="0"/>
      </w:pPr>
      <w:r>
        <w:rPr>
          <w:rFonts w:ascii="Arial" w:cs="Arial" w:eastAsia="Arial" w:hAnsi="Arial"/>
          <w:b/>
          <w:bCs/>
          <w:color w:val="375623"/>
          <w:sz w:val="28"/>
          <w:szCs w:val="28"/>
        </w:rPr>
        <w:t xml:space="preserve">KEY GUIDELINES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1.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Newborn: Chapter 16 codes apply from birth through 28 days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2.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PDX for birth hospitalization: Z38._ (liveborn infant — site and type of birth)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3.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Z38 codes: Only used once — for the birth hospitalization record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4.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Prematurity: P07._ — specify weeks gestation; both weeks AND weight codes may be reported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5.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Birth weight: P05._ (low birth weight), P07._ (extreme immaturity)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6.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Newborn vs maternal: Conditions due to maternal factors = P00-P04; conditions of newborn = P05-P96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7.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Birth trauma: P10-P15 — specify type and site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8.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Respiratory distress of newborn: P22.0 (RDS), P22.1 (transient tachypnea), P22.8 (other)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9.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Neonatal jaundice: P59._ — specify cause; P59.0 (due to prematurity), P59.9 (unspecified)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10.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Neonatal sepsis: P36._ — specify organism; must meet clinical criteria (not maternal sepsis)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11.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Metabolic conditions: P70-P74 — hypoglycemia (P70.1/P70.4), hypocalcemia (P71.1)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12.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Congenital infections: P35 (viral), P37 (other) — specify organism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13.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If a condition could be from perinatal or adult chapters: Use perinatal code during first 28 days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BDD7EE" w:val="clear"/>
        <w:spacing w:after="100" w:before="200"/>
        <w:ind w:left="0"/>
      </w:pPr>
      <w:r>
        <w:rPr>
          <w:rFonts w:ascii="Arial" w:cs="Arial" w:eastAsia="Arial" w:hAnsi="Arial"/>
          <w:b/>
          <w:bCs/>
          <w:color w:val="375623"/>
          <w:sz w:val="28"/>
          <w:szCs w:val="28"/>
        </w:rPr>
        <w:t xml:space="preserve">COMBINATION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65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When to Use / Why Over Separate Codes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P07.31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Preterm newborn, gestational age 28 completed weeks — specific code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P36.0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Sepsis of newborn due to Streptococcus, group B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Z38.00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Single liveborn infant, delivered in hospital (always PDX for birth hospitalization)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BDD7EE" w:val="clear"/>
        <w:spacing w:after="100" w:before="200"/>
        <w:ind w:left="0"/>
      </w:pPr>
      <w:r>
        <w:rPr>
          <w:rFonts w:ascii="Arial" w:cs="Arial" w:eastAsia="Arial" w:hAnsi="Arial"/>
          <w:b/>
          <w:bCs/>
          <w:color w:val="375623"/>
          <w:sz w:val="28"/>
          <w:szCs w:val="28"/>
        </w:rPr>
        <w:t xml:space="preserve">CODING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EF4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Premature infant, 32 weeks, RDS: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Z38.00  Single liveborn infant, delivered in hospital (PDX)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P07.35  Preterm newborn, gestational age 32 completed weeks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P22.0   Respiratory distress syndrome of newborn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ageBreakBefore/>
        <w:pBdr>
          <w:bottom w:val="thick" w:color="2E75B6" w:sz="8" w:space="4"/>
        </w:pBdr>
        <w:spacing w:after="160" w:before="24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CHAPTER 17: Congenital Malformations, Deformations &amp; Chromosomal Abnormalities (Q00–Q99)</w:t>
      </w:r>
    </w:p>
    <w:p>
      <w:pPr>
        <w:pStyle w:val="Heading2"/>
        <w:shd w:fill="BDD7EE" w:val="clear"/>
        <w:spacing w:after="100" w:before="200"/>
        <w:ind w:left="0"/>
      </w:pPr>
      <w:r>
        <w:rPr>
          <w:rFonts w:ascii="Arial" w:cs="Arial" w:eastAsia="Arial" w:hAnsi="Arial"/>
          <w:b/>
          <w:bCs/>
          <w:color w:val="1F6B75"/>
          <w:sz w:val="28"/>
          <w:szCs w:val="28"/>
        </w:rPr>
        <w:t xml:space="preserve">KEY GUIDELINES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F6B75"/>
                <w:sz w:val="19"/>
                <w:szCs w:val="19"/>
              </w:rPr>
              <w:t xml:space="preserve">1.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May code throughout life — Q codes are NOT limited to neonates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F6B75"/>
                <w:sz w:val="19"/>
                <w:szCs w:val="19"/>
              </w:rPr>
              <w:t xml:space="preserve">2.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Assign appropriate Q code whenever the congenital anomaly is the reason for visit or affects care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F6B75"/>
                <w:sz w:val="19"/>
                <w:szCs w:val="19"/>
              </w:rPr>
              <w:t xml:space="preserve">3.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Down syndrome: Q90._ — specify type (trisomy 21, translocation, mosaicism)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F6B75"/>
                <w:sz w:val="19"/>
                <w:szCs w:val="19"/>
              </w:rPr>
              <w:t xml:space="preserve">4.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CHD: Q20-Q26 — code specific anomaly (VSD, ASD, TOF, TGA, etc.)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F6B75"/>
                <w:sz w:val="19"/>
                <w:szCs w:val="19"/>
              </w:rPr>
              <w:t xml:space="preserve">5.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Cleft lip/palate: Q35-Q37 — specify type and laterality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F6B75"/>
                <w:sz w:val="19"/>
                <w:szCs w:val="19"/>
              </w:rPr>
              <w:t xml:space="preserve">6.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Spina bifida: Q05._ — specify site; Q05.5 (without hydrocephalus) vs Q05.0-Q05.4 (with hydro by site)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F6B75"/>
                <w:sz w:val="19"/>
                <w:szCs w:val="19"/>
              </w:rPr>
              <w:t xml:space="preserve">7.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Turner syndrome: Q96._; Klinefelter: Q98._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F6B75"/>
                <w:sz w:val="19"/>
                <w:szCs w:val="19"/>
              </w:rPr>
              <w:t xml:space="preserve">8.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Chromosomal abnormalities: Q90-Q99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F6B75"/>
                <w:sz w:val="19"/>
                <w:szCs w:val="19"/>
              </w:rPr>
              <w:t xml:space="preserve">9.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Corrected congenital conditions: Use personal history (Z86.7_) or current Q code if condition still affects management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BDD7EE" w:val="clear"/>
        <w:spacing w:after="100" w:before="200"/>
        <w:ind w:left="0"/>
      </w:pPr>
      <w:r>
        <w:rPr>
          <w:rFonts w:ascii="Arial" w:cs="Arial" w:eastAsia="Arial" w:hAnsi="Arial"/>
          <w:b/>
          <w:bCs/>
          <w:color w:val="1F6B75"/>
          <w:sz w:val="28"/>
          <w:szCs w:val="28"/>
        </w:rPr>
        <w:t xml:space="preserve">COMBINATION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65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When to Use / Why Over Separate Codes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Q21.0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VSD — single code captures complete diagnosis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Q90.0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Trisomy 21, nonmosaicism (meiotic nondisjunction)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BDD7EE" w:val="clear"/>
        <w:spacing w:after="100" w:before="200"/>
        <w:ind w:left="0"/>
      </w:pPr>
      <w:r>
        <w:rPr>
          <w:rFonts w:ascii="Arial" w:cs="Arial" w:eastAsia="Arial" w:hAnsi="Arial"/>
          <w:b/>
          <w:bCs/>
          <w:color w:val="1F6B75"/>
          <w:sz w:val="28"/>
          <w:szCs w:val="28"/>
        </w:rPr>
        <w:t xml:space="preserve">CODING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EF4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Adult with history of corrected Tetralogy of Fallot, now with residual pulmonary stenosis: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Q22.1   Congenital pulmonary valve stenosis (active congenital anomaly)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Z86.74  Personal history of corrected congenital malformations (heart)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→ Q code still used in adults if condition affects management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ageBreakBefore/>
        <w:pBdr>
          <w:bottom w:val="thick" w:color="2E75B6" w:sz="8" w:space="4"/>
        </w:pBdr>
        <w:spacing w:after="160" w:before="24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CHAPTER 18: Symptoms, Signs &amp; Abnormal Clinical &amp; Laboratory Findings (R00–R99)</w:t>
      </w:r>
    </w:p>
    <w:p>
      <w:pPr>
        <w:pStyle w:val="Heading2"/>
        <w:shd w:fill="BDD7EE" w:val="clear"/>
        <w:spacing w:after="100" w:before="200"/>
        <w:ind w:left="0"/>
      </w:pPr>
      <w:r>
        <w:rPr>
          <w:rFonts w:ascii="Arial" w:cs="Arial" w:eastAsia="Arial" w:hAnsi="Arial"/>
          <w:b/>
          <w:bCs/>
          <w:color w:val="595959"/>
          <w:sz w:val="28"/>
          <w:szCs w:val="28"/>
        </w:rPr>
        <w:t xml:space="preserve">KEY GUIDELINES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1.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INPATIENT: Do NOT code signs/symptoms that are integral to or routinely associated with an established diagnosis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2.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OUTPATIENT: Code to the highest degree of certainty — use sign/symptom codes when diagnosis not confirmed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3.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Signs/symptoms may be PDX in outpatient when no definitive diagnosis established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4.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R codes may be coded AS ADDITIONAL codes when they represent important clinical findings beyond the primary diagnosis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5.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Coma scale: R40.2_ — code each component separately (eye opening, verbal, motor) + total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6.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Altered mental status: R41.3 (if NOS); specify if possible (delirium, confusion, etc.)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7.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NIHSS stroke scale: R29.7_ — code as additional SDX for stroke patients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8.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Abnormal labs: Do NOT code abnormal findings unless physician confirms clinical significance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9.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R65.1_ = SIRS (non-infectious); R65.2_ = Severe sepsis (code with sepsis codes)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10.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Functional quadriplegia: R53.2 — complete immobility without neurological deficit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11.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Cough: R05 (new in 2026: R05.1 acute, R05.9 unspecified)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12.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Do NOT code: Symptoms that are part of the disease process (fever in pneumonia, nausea with gastritis)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BDD7EE" w:val="clear"/>
        <w:spacing w:after="100" w:before="200"/>
        <w:ind w:left="0"/>
      </w:pPr>
      <w:r>
        <w:rPr>
          <w:rFonts w:ascii="Arial" w:cs="Arial" w:eastAsia="Arial" w:hAnsi="Arial"/>
          <w:b/>
          <w:bCs/>
          <w:color w:val="595959"/>
          <w:sz w:val="28"/>
          <w:szCs w:val="28"/>
        </w:rPr>
        <w:t xml:space="preserve">COMBINATION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65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When to Use / Why Over Separate Codes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R65.21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Severe sepsis with septic shock — always with sepsis code (e.g., A41.9)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R40.2110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Coma scale, eyes open, none, unspecified time — add all three components + total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BDD7EE" w:val="clear"/>
        <w:spacing w:after="100" w:before="200"/>
        <w:ind w:left="0"/>
      </w:pPr>
      <w:r>
        <w:rPr>
          <w:rFonts w:ascii="Arial" w:cs="Arial" w:eastAsia="Arial" w:hAnsi="Arial"/>
          <w:b/>
          <w:bCs/>
          <w:color w:val="595959"/>
          <w:sz w:val="28"/>
          <w:szCs w:val="28"/>
        </w:rPr>
        <w:t xml:space="preserve">CODING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EF4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When R codes ARE appropriate as additional codes: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J18.9   Pneumonia (PDX)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R09.02  Hypoxemia (R code as SDX — hypoxemia significant enough to require O2 therapy)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→ Hypoxemia is NOT always integral to pneumonia — code if clinically significant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ageBreakBefore/>
        <w:pBdr>
          <w:bottom w:val="thick" w:color="2E75B6" w:sz="8" w:space="4"/>
        </w:pBdr>
        <w:spacing w:after="160" w:before="24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CHAPTER 19: Injury, Poisoning &amp; Certain Other Consequences of External Causes (S00–T88)</w:t>
      </w:r>
    </w:p>
    <w:p>
      <w:pPr>
        <w:pStyle w:val="Heading2"/>
        <w:shd w:fill="BDD7EE" w:val="clear"/>
        <w:spacing w:after="100" w:before="200"/>
        <w:ind w:left="0"/>
      </w:pPr>
      <w:r>
        <w:rPr>
          <w:rFonts w:ascii="Arial" w:cs="Arial" w:eastAsia="Arial" w:hAnsi="Arial"/>
          <w:b/>
          <w:bCs/>
          <w:color w:val="9C0006"/>
          <w:sz w:val="28"/>
          <w:szCs w:val="28"/>
        </w:rPr>
        <w:t xml:space="preserve">KEY GUIDELINES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9C0006"/>
                <w:sz w:val="19"/>
                <w:szCs w:val="19"/>
              </w:rPr>
              <w:t xml:space="preserve">1.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7th character REQUIRED: A (initial), D (subsequent), S (sequela) — always assign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9C0006"/>
                <w:sz w:val="19"/>
                <w:szCs w:val="19"/>
              </w:rPr>
              <w:t xml:space="preserve">2.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Initial encounter (A): Active treatment — first visit, surgery, ER, hospital admission for injury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9C0006"/>
                <w:sz w:val="19"/>
                <w:szCs w:val="19"/>
              </w:rPr>
              <w:t xml:space="preserve">3.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Subsequent encounter (D): Healing phase — follow-up, cast check, PT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9C0006"/>
                <w:sz w:val="19"/>
                <w:szCs w:val="19"/>
              </w:rPr>
              <w:t xml:space="preserve">4.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Sequela (S): Late effect — residual condition from prior injury; code RESIDUAL first, then injury with 'S'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9C0006"/>
                <w:sz w:val="19"/>
                <w:szCs w:val="19"/>
              </w:rPr>
              <w:t xml:space="preserve">5.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Multiple injuries: Code most severe as PDX; code all significant injuries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9C0006"/>
                <w:sz w:val="19"/>
                <w:szCs w:val="19"/>
              </w:rPr>
              <w:t xml:space="preserve">6.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Fractures: Specify site, laterality, type (displaced/non-displaced), open/closed, 7th character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9C0006"/>
                <w:sz w:val="19"/>
                <w:szCs w:val="19"/>
              </w:rPr>
              <w:t xml:space="preserve">7.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Burns: Code highest degree at each anatomical site; use T31/T32 for extent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9C0006"/>
                <w:sz w:val="19"/>
                <w:szCs w:val="19"/>
              </w:rPr>
              <w:t xml:space="preserve">8.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Burns PDX: Most severe burn as PDX; code all sites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9C0006"/>
                <w:sz w:val="19"/>
                <w:szCs w:val="19"/>
              </w:rPr>
              <w:t xml:space="preserve">9.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Poisoning: Code poisoning first (T36-T65), then manifestation, then external cause (intent)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9C0006"/>
                <w:sz w:val="19"/>
                <w:szCs w:val="19"/>
              </w:rPr>
              <w:t xml:space="preserve">10.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Adverse effects: Drug given correctly but patient has reaction — code adverse effect T36-T50 with 5th char '5'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9C0006"/>
                <w:sz w:val="19"/>
                <w:szCs w:val="19"/>
              </w:rPr>
              <w:t xml:space="preserve">11.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Underdosing: Drug given in less than prescribed dose — T36-T50 with 5th char '6' + Z91.19/Z91.12_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9C0006"/>
                <w:sz w:val="19"/>
                <w:szCs w:val="19"/>
              </w:rPr>
              <w:t xml:space="preserve">12.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Toxic effects: Exposure to non-medicinal substances — T51-T65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9C0006"/>
                <w:sz w:val="19"/>
                <w:szCs w:val="19"/>
              </w:rPr>
              <w:t xml:space="preserve">13.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External cause codes: W/V/X/Y codes — use with injuries to capture mechanism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9C0006"/>
                <w:sz w:val="19"/>
                <w:szCs w:val="19"/>
              </w:rPr>
              <w:t xml:space="preserve">14.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Activity codes: Y93._ — physical activity at time of injury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9C0006"/>
                <w:sz w:val="19"/>
                <w:szCs w:val="19"/>
              </w:rPr>
              <w:t xml:space="preserve">15.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Place of occurrence: Y93.8_ — where injury occurred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9C0006"/>
                <w:sz w:val="19"/>
                <w:szCs w:val="19"/>
              </w:rPr>
              <w:t xml:space="preserve">16.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Abuse vs neglect: T74._ (confirmed), T76._ (suspected)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BDD7EE" w:val="clear"/>
        <w:spacing w:after="100" w:before="200"/>
        <w:ind w:left="0"/>
      </w:pPr>
      <w:r>
        <w:rPr>
          <w:rFonts w:ascii="Arial" w:cs="Arial" w:eastAsia="Arial" w:hAnsi="Arial"/>
          <w:b/>
          <w:bCs/>
          <w:color w:val="9C0006"/>
          <w:sz w:val="28"/>
          <w:szCs w:val="28"/>
        </w:rPr>
        <w:t xml:space="preserve">COMBINATION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65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When to Use / Why Over Separate Codes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T46.1X1A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Poisoning by calcium channel blockers, accidental, initial encounter — intent in code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S52.521A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Torus fracture of lower end of radius, right arm, initial encounter — site+type+laterality+encounter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S09.90xA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Unspecified injury of head, initial encounter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BDD7EE" w:val="clear"/>
        <w:spacing w:after="100" w:before="200"/>
        <w:ind w:left="0"/>
      </w:pPr>
      <w:r>
        <w:rPr>
          <w:rFonts w:ascii="Arial" w:cs="Arial" w:eastAsia="Arial" w:hAnsi="Arial"/>
          <w:b/>
          <w:bCs/>
          <w:color w:val="9C0006"/>
          <w:sz w:val="28"/>
          <w:szCs w:val="28"/>
        </w:rPr>
        <w:t xml:space="preserve">CODING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EF4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Admitted for femur fracture (closed, displaced, initial):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S72.001A  Fracture of unspecified part of neck of right femur, closed, initial encounter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W18.39xA  Other fall on same level (external cause)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Y93.89    Other specified activity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→ All three codes needed; injury is PDX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ageBreakBefore/>
        <w:pBdr>
          <w:bottom w:val="thick" w:color="2E75B6" w:sz="8" w:space="4"/>
        </w:pBdr>
        <w:spacing w:after="160" w:before="24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CHAPTER 20: External Causes of Morbidity (V00–Y99)</w:t>
      </w:r>
    </w:p>
    <w:p>
      <w:pPr>
        <w:pStyle w:val="Heading2"/>
        <w:shd w:fill="BDD7EE" w:val="clear"/>
        <w:spacing w:after="100" w:before="200"/>
        <w:ind w:left="0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KEY GUIDELINES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1.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External cause codes NEVER a PDX — always supplementary (SDX only)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2.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Assign as MANY external cause codes as needed to fully explain the circumstances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3.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Required components: (1) Cause/mechanism, (2) Place, (3) Activity, (4) Status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4.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V00-V99: Transport accidents (MVA, pedestrian, cyclist, motorcycle, etc.)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5.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W00-X58: Other external causes (falls, drowning, fire, natural forces)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6.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X71-X83: Intentional self-harm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7.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X92-Y09: Assault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8.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Y10-Y34: Undetermined intent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9.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Y35-Y38: Legal intervention, operations of war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10.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Y40-Y59: Adverse effects of drugs (when drug correctly administered)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11.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Y83-Y84: Surgical/medical procedures as cause of adverse effects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12.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Place of occurrence: Y93._ — home, school, public building, sports area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13.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Activity code: Y93._ — swimming, running, cooking, etc.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14.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External cause status: Y99.0 (civilian activity for income), Y99.8 (other)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15.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Initial vs subsequent: Apply same 7th char extensions as injury codes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BDD7EE" w:val="clear"/>
        <w:spacing w:after="100" w:before="200"/>
        <w:ind w:left="0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COMBINATION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65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When to Use / Why Over Separate Codes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V49.50xA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Car occupant injured in collision, initial encounter — vehicle type + occupant + encounter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BDD7EE" w:val="clear"/>
        <w:spacing w:after="100" w:before="200"/>
        <w:ind w:left="0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CODING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EF4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Fall from ladder at work, initial encounter: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Injury code: S_ _ _ A  (the actual injury — PDX)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W11.xxxA  Fall on/from ladder (mechanism)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Y93.89    Activity NEC (repair/maintenance)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Y99.0     Civilian activity done for income or pay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ageBreakBefore/>
        <w:pBdr>
          <w:bottom w:val="thick" w:color="2E75B6" w:sz="8" w:space="4"/>
        </w:pBdr>
        <w:spacing w:after="160" w:before="24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CHAPTER 21: Factors Influencing Health Status &amp; Contact with Health Services (Z00–Z99)</w:t>
      </w:r>
    </w:p>
    <w:p>
      <w:pPr>
        <w:pStyle w:val="Heading2"/>
        <w:shd w:fill="BDD7EE" w:val="clear"/>
        <w:spacing w:after="100" w:before="200"/>
        <w:ind w:left="0"/>
      </w:pPr>
      <w:r>
        <w:rPr>
          <w:rFonts w:ascii="Arial" w:cs="Arial" w:eastAsia="Arial" w:hAnsi="Arial"/>
          <w:b/>
          <w:bCs/>
          <w:color w:val="1F6B75"/>
          <w:sz w:val="28"/>
          <w:szCs w:val="28"/>
        </w:rPr>
        <w:t xml:space="preserve">KEY GUIDELINES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F6B75"/>
                <w:sz w:val="19"/>
                <w:szCs w:val="19"/>
              </w:rPr>
              <w:t xml:space="preserve">1.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Z codes may be PDX when they are the reason for the encounter (outpatient/inpatient)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F6B75"/>
                <w:sz w:val="19"/>
                <w:szCs w:val="19"/>
              </w:rPr>
              <w:t xml:space="preserve">2.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Z00-Z13: Examinations and screenings — Z codes only; no additional symptoms unless found positive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F6B75"/>
                <w:sz w:val="19"/>
                <w:szCs w:val="19"/>
              </w:rPr>
              <w:t xml:space="preserve">3.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Z20-Z29: Contact/exposure codes — Z20._ (exposure to communicable disease)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F6B75"/>
                <w:sz w:val="19"/>
                <w:szCs w:val="19"/>
              </w:rPr>
              <w:t xml:space="preserve">4.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Z30-Z39: Reproductive management — contraception, pregnancy, liveborn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F6B75"/>
                <w:sz w:val="19"/>
                <w:szCs w:val="19"/>
              </w:rPr>
              <w:t xml:space="preserve">5.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Z40-Z53: Encounters for specific health care — surgery, chemo, dialysis, PT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F6B75"/>
                <w:sz w:val="19"/>
                <w:szCs w:val="19"/>
              </w:rPr>
              <w:t xml:space="preserve">6.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Z51.11 (antineoplastic chemo) and Z51.0 (radiation) may be PDX for treatment encounters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F6B75"/>
                <w:sz w:val="19"/>
                <w:szCs w:val="19"/>
              </w:rPr>
              <w:t xml:space="preserve">7.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Z55-Z65: Social/environmental factors (SDOH codes) — used as additional codes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F6B75"/>
                <w:sz w:val="19"/>
                <w:szCs w:val="19"/>
              </w:rPr>
              <w:t xml:space="preserve">8.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Z66: Do not resuscitate (DNR) — always code as SDX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F6B75"/>
                <w:sz w:val="19"/>
                <w:szCs w:val="19"/>
              </w:rPr>
              <w:t xml:space="preserve">9.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Z68: BMI codes — require physician documentation; use with obesity codes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F6B75"/>
                <w:sz w:val="19"/>
                <w:szCs w:val="19"/>
              </w:rPr>
              <w:t xml:space="preserve">10.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Z77-Z99: Other contact with health services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F6B75"/>
                <w:sz w:val="19"/>
                <w:szCs w:val="19"/>
              </w:rPr>
              <w:t xml:space="preserve">11.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Z86: Personal history — code when condition may affect future care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F6B75"/>
                <w:sz w:val="19"/>
                <w:szCs w:val="19"/>
              </w:rPr>
              <w:t xml:space="preserve">12.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Z87: Personal history of conditions in family — when relevant to treatment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F6B75"/>
                <w:sz w:val="19"/>
                <w:szCs w:val="19"/>
              </w:rPr>
              <w:t xml:space="preserve">13.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Z88: Allergies — Z88.0 (penicillin), Z88._ — always code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F6B75"/>
                <w:sz w:val="19"/>
                <w:szCs w:val="19"/>
              </w:rPr>
              <w:t xml:space="preserve">14.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Z89-Z99: Acquired absence of organ; dependence on machines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F6B75"/>
                <w:sz w:val="19"/>
                <w:szCs w:val="19"/>
              </w:rPr>
              <w:t xml:space="preserve">15.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SDOH: Z59-Z65 — code when they affect patient care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BDD7EE" w:val="clear"/>
        <w:spacing w:after="100" w:before="200"/>
        <w:ind w:left="0"/>
      </w:pPr>
      <w:r>
        <w:rPr>
          <w:rFonts w:ascii="Arial" w:cs="Arial" w:eastAsia="Arial" w:hAnsi="Arial"/>
          <w:b/>
          <w:bCs/>
          <w:color w:val="1F6B75"/>
          <w:sz w:val="28"/>
          <w:szCs w:val="28"/>
        </w:rPr>
        <w:t xml:space="preserve">COMBINATION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65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When to Use / Why Over Separate Codes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Z23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Encounter for immunization — Z code as PDX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Z38.00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Single liveborn infant delivered in hospital — always PDX for birth hospitalization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Z51.11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Encounter for antineoplastic chemotherapy — Z code as PDX for chemo visit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BDD7EE" w:val="clear"/>
        <w:spacing w:after="100" w:before="200"/>
        <w:ind w:left="0"/>
      </w:pPr>
      <w:r>
        <w:rPr>
          <w:rFonts w:ascii="Arial" w:cs="Arial" w:eastAsia="Arial" w:hAnsi="Arial"/>
          <w:b/>
          <w:bCs/>
          <w:color w:val="1F6B75"/>
          <w:sz w:val="28"/>
          <w:szCs w:val="28"/>
        </w:rPr>
        <w:t xml:space="preserve">CODING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EF4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Outpatient encounter for screening colonoscopy, no findings: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Z12.11  Encounter for screening for malignant neoplasm of colon (PDX)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Z15.09  Genetic susceptibility to other malignant neoplasm (if BRCA+, as SDX)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→ When screening is the purpose, Z code is appropriate as PDX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ageBreakBefore/>
        <w:pBdr>
          <w:bottom w:val="thick" w:color="2E75B6" w:sz="8" w:space="4"/>
        </w:pBdr>
        <w:spacing w:after="160" w:before="24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CHAPTER 22: Codes for Special Purposes (U00–U85)</w:t>
      </w:r>
    </w:p>
    <w:p>
      <w:pPr>
        <w:pStyle w:val="Heading2"/>
        <w:shd w:fill="BDD7EE" w:val="clear"/>
        <w:spacing w:after="100" w:before="200"/>
        <w:ind w:left="0"/>
      </w:pPr>
      <w:r>
        <w:rPr>
          <w:rFonts w:ascii="Arial" w:cs="Arial" w:eastAsia="Arial" w:hAnsi="Arial"/>
          <w:b/>
          <w:bCs/>
          <w:color w:val="9C0006"/>
          <w:sz w:val="28"/>
          <w:szCs w:val="28"/>
        </w:rPr>
        <w:t xml:space="preserve">KEY GUIDELINES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9C0006"/>
                <w:sz w:val="19"/>
                <w:szCs w:val="19"/>
              </w:rPr>
              <w:t xml:space="preserve">1.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Chapter 22 codes are for emergency/provisional use — created for novel diseases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9C0006"/>
                <w:sz w:val="19"/>
                <w:szCs w:val="19"/>
              </w:rPr>
              <w:t xml:space="preserve">2.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U07.1: COVID-19 — confirmed diagnosis; code respiratory manifestations as SDX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9C0006"/>
                <w:sz w:val="19"/>
                <w:szCs w:val="19"/>
              </w:rPr>
              <w:t xml:space="preserve">3.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U07.2: Vaping-associated lung injury (VALI/EVALI) — code condition as PDX or SDX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9C0006"/>
                <w:sz w:val="19"/>
                <w:szCs w:val="19"/>
              </w:rPr>
              <w:t xml:space="preserve">4.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U09.9: Post-COVID condition, unspecified — for sequelae after COVID resolution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9C0006"/>
                <w:sz w:val="19"/>
                <w:szCs w:val="19"/>
              </w:rPr>
              <w:t xml:space="preserve">5.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U10.9: Multisystem inflammatory syndrome (MIS) associated with COVID-19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9C0006"/>
                <w:sz w:val="19"/>
                <w:szCs w:val="19"/>
              </w:rPr>
              <w:t xml:space="preserve">6.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U12.9: COVID-19 vaccine adverse effect (T-code mechanism not sufficient)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9C0006"/>
                <w:sz w:val="19"/>
                <w:szCs w:val="19"/>
              </w:rPr>
              <w:t xml:space="preserve">7.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COVID-19 sequencing: If admitted for COVID + another condition → COVID is PDX if COVID drove admission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9C0006"/>
                <w:sz w:val="19"/>
                <w:szCs w:val="19"/>
              </w:rPr>
              <w:t xml:space="preserve">8.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Post-COVID (U09.9): Code the specific manifestation (e.g., dyspnea J06.9) first, then U09.9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9C0006"/>
                <w:sz w:val="19"/>
                <w:szCs w:val="19"/>
              </w:rPr>
              <w:t xml:space="preserve">9.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MIS (U10.9): Code MIS as PDX; other associated conditions as SDX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9C0006"/>
                <w:sz w:val="19"/>
                <w:szCs w:val="19"/>
              </w:rPr>
              <w:t xml:space="preserve">10.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Asymptomatic COVID: U07.1 (confirmed) even if asymptomatic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9C0006"/>
                <w:sz w:val="19"/>
                <w:szCs w:val="19"/>
              </w:rPr>
              <w:t xml:space="preserve">11.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COVID exposure only: Z20.822 (contact/exposure); NOT U07.1 unless confirmed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9C0006"/>
                <w:sz w:val="19"/>
                <w:szCs w:val="19"/>
              </w:rPr>
              <w:t xml:space="preserve">12.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COVID vaccine complication: T50.B95A (adverse effect) + specific complication code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9C0006"/>
                <w:sz w:val="19"/>
                <w:szCs w:val="19"/>
              </w:rPr>
              <w:t xml:space="preserve">13.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COVID test results: Z11.52 (encounter for screening) + results code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9C0006"/>
                <w:sz w:val="19"/>
                <w:szCs w:val="19"/>
              </w:rPr>
              <w:t xml:space="preserve">14.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Resistance codes: U82-U85 — resistance to antimicrobials; use as additional codes with active infection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9C0006"/>
                <w:sz w:val="19"/>
                <w:szCs w:val="19"/>
              </w:rPr>
              <w:t xml:space="preserve">15.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U82-U85 NEVER PDX — supplementary only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BDD7EE" w:val="clear"/>
        <w:spacing w:after="100" w:before="200"/>
        <w:ind w:left="0"/>
      </w:pPr>
      <w:r>
        <w:rPr>
          <w:rFonts w:ascii="Arial" w:cs="Arial" w:eastAsia="Arial" w:hAnsi="Arial"/>
          <w:b/>
          <w:bCs/>
          <w:color w:val="9C0006"/>
          <w:sz w:val="28"/>
          <w:szCs w:val="28"/>
        </w:rPr>
        <w:t xml:space="preserve">COMBINATION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65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When to Use / Why Over Separate Codes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U07.1 + J12.89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COVID-19 with pneumonia — two codes required (no single combination)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U09.9 + J06.9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Post-COVID upper respiratory condition — U09.9 as additional, specific condition first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BDD7EE" w:val="clear"/>
        <w:spacing w:after="100" w:before="200"/>
        <w:ind w:left="0"/>
      </w:pPr>
      <w:r>
        <w:rPr>
          <w:rFonts w:ascii="Arial" w:cs="Arial" w:eastAsia="Arial" w:hAnsi="Arial"/>
          <w:b/>
          <w:bCs/>
          <w:color w:val="9C0006"/>
          <w:sz w:val="28"/>
          <w:szCs w:val="28"/>
        </w:rPr>
        <w:t xml:space="preserve">CODING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EF4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Admission for COVID-19 with acute respiratory failure: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U07.1   COVID-19 (PDX — reason for admission)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J96.01  Acute respiratory failure with hypoxia (SDX)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J12.89  Other viral pneumonia (SDX if pneumonia documented)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→ U07.1 is PDX when COVID is the primary reason for care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ageBreakBefore/>
        <w:pBdr>
          <w:bottom w:val="thick" w:color="2E75B6" w:sz="8" w:space="4"/>
        </w:pBdr>
        <w:spacing w:after="160" w:before="24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SECTION IV: QUICK REFERENCE — COMMONLY TESTED RULES</w:t>
      </w:r>
    </w:p>
    <w:p>
      <w:pPr>
        <w:pStyle w:val="Heading2"/>
        <w:shd w:fill="BDD7EE" w:val="clear"/>
        <w:spacing w:after="100" w:before="200"/>
        <w:ind w:left="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INPATIENT VS OUTPATIENT KEY DIFFERENCES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31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INPATIENT (UHDDS)</w:t>
            </w:r>
          </w:p>
        </w:tc>
        <w:tc>
          <w:tcPr>
            <w:tcW w:type="dxa" w:w="31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OUTPATIENT (CMS)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Uncertain/Probable diagnoses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Code as confirmed ('probable MI' → code MI)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Code sign/symptom ONLY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Principal Diagnosis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Condition after study, responsible for admission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Reason for encounter (chief complaint)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First-listed diagnosis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Not applicable (use PDX terminology)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First-listed = outpatient equivalent of PDX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Signs/Symptoms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Do NOT code if integral to confirmed diagnosis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Code if definitive diagnosis NOT established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Postoperative complications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Code with K91/T8x codes; may be PDX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Same — code specifics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Reporting additional diagnoses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All that affect care (UHDDS definition)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Code conditions that affect management or required treatment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BDD7EE" w:val="clear"/>
        <w:spacing w:after="100" w:before="200"/>
        <w:ind w:left="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SEQUENCING HIERARCHY — WHEN TO PUT CODE FIRST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4860"/>
      </w:tblGrid>
      <w:tr>
        <w:trPr>
          <w:tblHeader/>
        </w:trPr>
        <w:tc>
          <w:tcPr>
            <w:tcW w:type="dxa" w:w="9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3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Situation</w:t>
            </w:r>
          </w:p>
        </w:tc>
        <w:tc>
          <w:tcPr>
            <w:tcW w:type="dxa" w:w="48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1 (Always first)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Chapter 15 (Obstetrics) — O codes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O14.00 Preeclampsia → always before other conditions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2 (Always first)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HIV (B20) if reason for admission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B20 → HIV disease as PDX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3 (Always first)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Sepsis (A40/A41) if reason for admission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A41.9 Sepsis PDX → R65.20 SDX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4 (Etiology before manifestation)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Etiology/manifestation pairs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G30.9 Alzheimer's → F02.80 Dementia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5 (Complication over condition)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If complication drives admission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T81.4xxA Wound infection as PDX over surgery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6 (Code first noted in Tabular)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"Code first" instruction in ICD-10-CM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Code underlying condition first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7 (Highest specificity)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Use most specific code available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Never code I50.9 if systolic/diastolic specified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BDD7EE" w:val="clear"/>
        <w:spacing w:after="100" w:before="200"/>
        <w:ind w:left="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MOST COMMONLY MISSED CODING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3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Common Mistake</w:t>
            </w:r>
          </w:p>
        </w:tc>
        <w:tc>
          <w:tcPr>
            <w:tcW w:type="dxa" w:w="35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Correct Approach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Septic shock cannot be PDX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Coding R65.21 as PDX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Code A41._ as PDX → R65.21 as SDX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Manifestation cannot be PDX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Coding F02.80 (dementia) as PDX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Code underlying condition (G30) first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Hypertension + CKD = I12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Coding I10 + N18 separately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Use I12.9 + N18._ stage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DM + complication = combination code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Using E11.9 + separate complication code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Use specific E11._ combination code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COPD exacerbation = J44.1 not J44.0+J44.1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Coding both J44.0 and J44.1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Use J44.1 alone for exacerbation; J44.0 + infection code when infection is trigger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Normal delivery = O80 (very strict criteria)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Using O80 when any complication exists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ANY complication = NOT O80; use appropriate complication code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7th character required for injuries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Omitting 7th char or using 'A' for follow-up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D = subsequent (healing); S = sequela; A = initial/active treatment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BMI requires physician documentation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Coding Z68 from nursing notes only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Z68 must be from physician/provider documentation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External cause codes not PDX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Using V/W/X/Y codes as PDX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Always supplementary SDX codes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Obstetric codes Chapter 15 priority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Using other chapter codes as PDX in pregnant patient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O codes always take priority over other chapter codes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COVID confirmed = U07.1 even if asymptomatic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Using Z codes for confirmed COVID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U07.1 for confirmed; Z20.822 for exposure only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Acute + chronic: both coded if separate codes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Coding only acute condition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Code both; acute generally sequenced first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BDD7EE" w:val="clear"/>
        <w:spacing w:after="100" w:before="200"/>
        <w:ind w:left="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PLACEHOLDER 'X' &amp; 7th CHARACTER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180"/>
        <w:gridCol w:w="1500"/>
        <w:gridCol w:w="3180"/>
      </w:tblGrid>
      <w:tr>
        <w:trPr>
          <w:tblHeader/>
        </w:trPr>
        <w:tc>
          <w:tcPr>
            <w:tcW w:type="dxa" w:w="15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7th Char</w:t>
            </w:r>
          </w:p>
        </w:tc>
        <w:tc>
          <w:tcPr>
            <w:tcW w:type="dxa" w:w="31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Injury Setting</w:t>
            </w:r>
          </w:p>
        </w:tc>
        <w:tc>
          <w:tcPr>
            <w:tcW w:type="dxa" w:w="15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7th Char</w:t>
            </w:r>
          </w:p>
        </w:tc>
        <w:tc>
          <w:tcPr>
            <w:tcW w:type="dxa" w:w="31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Obstetrics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A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Initial encounter (active treatment)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Fetus 1 (multiple gestation)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D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Subsequent encounter (routine healing)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2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Fetus 2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Sequela (late effects)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3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Fetus 3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B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Open fracture type I/II, initial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4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Fetus 4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Open fracture type IIIA/B/C, initial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5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Fetus 5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E–R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Subsequent open fracture encounters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9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Other/unspecified fetus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G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Subsequent: fracture with delayed healing (open I/II)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Single/unspecified fetus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K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Subsequent: fracture with nonunion (closed)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P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Subsequent: fracture with malunion (closed)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BDD7EE" w:val="clear"/>
        <w:spacing w:after="100" w:before="200"/>
        <w:ind w:left="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POA INDICATOR DECISION TREE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Use this logic to assign POA: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POA Decision Logic</w:t>
            </w:r>
          </w:p>
        </w:tc>
      </w:tr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EF4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Step 1: Was the condition documented at/before time of admission? → 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Step 2: Did the condition develop AFTER admission? → 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Step 3: Can provider NOT determine if POA? → W (Clinically Undetermined)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Step 4: Is documentation insufficient? → U (Unknown)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Step 5: Is the code on the CMS POA Exempt List? → 1 (Exempt)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ALWAYS default to W (not N) for conditions that COULD have been developing before admission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Examples of W: DVT, PE, aspiration pneumonia, C. diff, pressure ulcer (stage unknown on admit)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BDD7EE" w:val="clear"/>
        <w:spacing w:after="100" w:before="200"/>
        <w:ind w:left="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SPECIAL CODING SITUATIONS —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Situation</w:t>
            </w:r>
          </w:p>
        </w:tc>
        <w:tc>
          <w:tcPr>
            <w:tcW w:type="dxa" w:w="55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Code(s) Required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Chronic pain + acute exacerbation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Code acute code; chronic if no acute code available; G89.- for additional pain info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Bilateral conditions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Use bilateral code when available; if none, code each side separately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Sequela (late effects)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Current residual condition FIRST → then original injury/condition with 'S' extension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Complication of care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Complication code + external cause Y83-Y84 + procedure code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BMI documentation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Z68._ as additional code only; physician must document BMI/obesity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Pressure ulcer, unstageable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L89.__0 — code as unstageable; do NOT assume lower stage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Pressure ulcer stage not documented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L89.__9 — unspecified stage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Deep tissue injury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L89.__6 — non-pressure deep tissue damage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Burn + chemical burn same encounter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Code each separately; highest degree of burn for each site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Self-inflicted injury (undetermined)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T-code (injury) + Y10-Y34 (undetermined intent) + S code if place applies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Elective admission, complication occurs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Complication as PDX if complication is the main reason care was provided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Patient admitted for pre-op eval, dies before surgery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Code reason for planned surgery as PDX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Two diagnoses equally meet PDX criteria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Either may be selected — document reasoning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SDOH affecting care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Z55-Z65 codes as additional SDX; never PDX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Functional quadriplegia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R53.2 — NOT a neurological code; means complete immobility</w:t>
            </w:r>
          </w:p>
        </w:tc>
      </w:tr>
    </w:tbl>
    <w:p>
      <w:pPr>
        <w:spacing w:after="80" w:before="8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2026-04-18T01:19:46.973Z</dcterms:created>
  <dcterms:modified xsi:type="dcterms:W3CDTF">2026-04-18T01:19:46.977Z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