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59" w:rsidRDefault="00374559" w:rsidP="00374559"/>
    <w:p w:rsidR="00374559" w:rsidRDefault="00374559" w:rsidP="00374559">
      <w:pPr>
        <w:rPr>
          <w:rFonts w:hint="eastAsia"/>
        </w:rPr>
      </w:pPr>
      <w:r>
        <w:rPr>
          <w:rFonts w:hint="eastAsia"/>
        </w:rPr>
        <w:t>效能评议评价工作制度</w:t>
      </w:r>
    </w:p>
    <w:p w:rsidR="00374559" w:rsidRDefault="00374559" w:rsidP="00374559"/>
    <w:p w:rsidR="00374559" w:rsidRDefault="00374559" w:rsidP="0037455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>201</w:t>
      </w:r>
      <w:r>
        <w:rPr>
          <w:rFonts w:hint="eastAsia"/>
        </w:rPr>
        <w:t>1</w:t>
      </w:r>
      <w:r>
        <w:rPr>
          <w:rFonts w:hint="eastAsia"/>
        </w:rPr>
        <w:t>-</w:t>
      </w:r>
      <w:r>
        <w:rPr>
          <w:rFonts w:hint="eastAsia"/>
        </w:rPr>
        <w:t>03</w:t>
      </w:r>
      <w:r>
        <w:rPr>
          <w:rFonts w:hint="eastAsia"/>
        </w:rPr>
        <w:t>-</w:t>
      </w:r>
      <w:r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74559" w:rsidRDefault="00374559" w:rsidP="00374559"/>
    <w:p w:rsidR="00374559" w:rsidRDefault="00374559" w:rsidP="00374559">
      <w:r>
        <w:t xml:space="preserve">     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为切实加强医院效能建设，提高医院执行力和人民群众对医院的满意率，改进</w:t>
      </w:r>
      <w:proofErr w:type="gramStart"/>
      <w:r>
        <w:rPr>
          <w:rFonts w:hint="eastAsia"/>
        </w:rPr>
        <w:t>干职工</w:t>
      </w:r>
      <w:proofErr w:type="gramEnd"/>
      <w:r>
        <w:rPr>
          <w:rFonts w:hint="eastAsia"/>
        </w:rPr>
        <w:t>作风，提高办事效能，优化服务环境，</w:t>
      </w:r>
      <w:bookmarkStart w:id="0" w:name="_GoBack"/>
      <w:bookmarkEnd w:id="0"/>
      <w:r>
        <w:rPr>
          <w:rFonts w:hint="eastAsia"/>
        </w:rPr>
        <w:t>制定本制度。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一、医院的效能建设评议评价主要从工作作风、工作效率、履行职责、执行制度、政务公开和廉洁行医等方面进行。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二、医院效能建设评议评价采取民意调查、平时评议和检查考核相结合的方式进行。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三、根据相关要求，对活动对象进行评议评价，综合民意调查、平时评议和检查考核的情况，实事求是的得出评议评价结果。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四、效能建设评议评价结果纳入院务公开活动考核内容，对考核情况按《安化县人民医院医务人员绩效工资奖惩管理办法》进行奖惩。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五、评议评价活动在院务公开领导小组的领导下进行，由领导小组办公室具体组织实施。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六、本制度由院务公开领导小组办公室负责解释。</w:t>
      </w:r>
    </w:p>
    <w:p w:rsidR="00374559" w:rsidRDefault="00374559" w:rsidP="00374559">
      <w:pPr>
        <w:rPr>
          <w:rFonts w:hint="eastAsia"/>
        </w:rPr>
      </w:pPr>
      <w:r>
        <w:rPr>
          <w:rFonts w:hint="eastAsia"/>
        </w:rPr>
        <w:t>七、本制度自印发之日起施行。</w:t>
      </w:r>
    </w:p>
    <w:p w:rsidR="00374559" w:rsidRDefault="00374559" w:rsidP="00374559">
      <w:r>
        <w:t xml:space="preserve"> </w:t>
      </w:r>
    </w:p>
    <w:p w:rsidR="00FE00F0" w:rsidRDefault="00374559" w:rsidP="00374559">
      <w:r>
        <w:rPr>
          <w:rFonts w:hint="eastAsia"/>
        </w:rPr>
        <w:t xml:space="preserve">           </w:t>
      </w:r>
      <w:r>
        <w:rPr>
          <w:rFonts w:hint="eastAsia"/>
        </w:rPr>
        <w:t>二○一一年三月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59"/>
    <w:rsid w:val="00374559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333ti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2015-08-22T17:52:00Z</dcterms:created>
  <dcterms:modified xsi:type="dcterms:W3CDTF">2015-08-22T17:52:00Z</dcterms:modified>
</cp:coreProperties>
</file>