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3D" w:rsidRPr="0015453D" w:rsidRDefault="0015453D" w:rsidP="0015453D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15453D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送医下乡 服务农民</w:t>
      </w:r>
    </w:p>
    <w:p w:rsidR="0015453D" w:rsidRPr="0015453D" w:rsidRDefault="0015453D" w:rsidP="0015453D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5453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时间：2014-10-17 11:10:00   点击：46  </w:t>
      </w:r>
    </w:p>
    <w:p w:rsidR="0015453D" w:rsidRPr="0015453D" w:rsidRDefault="0015453D" w:rsidP="0015453D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15453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     </w:t>
      </w: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10月16日，秋高气爽、暖日融融。由县人大常委联合安化县人民医院对龙塘乡柏西村进行“农民健康行”送医下乡活动。为开展好此次义诊活动，我院由龚育凡院长亲自带队，专门选派了内、外、中医、心电图等科室的主任和护士共9名医疗骨干组成的医疗服务队，走进农村，贴近百姓，为农民送医送药送健康。</w:t>
      </w:r>
    </w:p>
    <w:p w:rsidR="0015453D" w:rsidRPr="0015453D" w:rsidRDefault="0015453D" w:rsidP="0015453D">
      <w:pPr>
        <w:widowControl/>
        <w:spacing w:line="520" w:lineRule="atLeast"/>
        <w:ind w:firstLine="45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“医疗队来了！”龙塘镇柏西村的近百名村</w:t>
      </w:r>
      <w:proofErr w:type="gramStart"/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民望着</w:t>
      </w:r>
      <w:proofErr w:type="gramEnd"/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村头驶来的医疗服务救护车奔走相告。村民闻讯纷纷从四面八方赶来咨询、就诊。只见临时义诊服务台前，人头赞动，热闹非凡。医务人员认真听取村民的咨询，细致地为他们诊断病情、开处方、量血压、做心电图，并耐心向患病群众讲解注意事项。专家们就当地农民发病的高血压、腰腿疼、颈椎病等进行重点施治，并提醒村民，适时掌握自己的身体，以便有病早治疗，帮助农民增强卫生健康观念，提高防病治病意识。此次义诊活动吸引很多农民群众 ，接受义诊达300多余人次，免费为150多位农民群众进行心电图检查，免费发放药品八千余元。在临时设立的义诊台前，咨询、查病和索要疾病防治宣传资料的农民群众络绎不绝，活动一直持续到下午四点钟，当地村民对医疗服务队给农民带来的好处赞不绝口。</w:t>
      </w:r>
    </w:p>
    <w:p w:rsidR="0015453D" w:rsidRPr="0015453D" w:rsidRDefault="0015453D" w:rsidP="0015453D">
      <w:pPr>
        <w:widowControl/>
        <w:spacing w:line="52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lastRenderedPageBreak/>
        <w:t>“农民健康行”送医下乡活动既是一项关心群众的义诊活动，为广大农民群众进行面对面的健康咨询和专家义诊提供了平台；也是一次关于健康生活知识的宣教，教育引导广大群众树立正确的健康观念，为今后更加卫生、健康、文明、科学的生活提供了有效的指导。（廖巧丽）</w:t>
      </w:r>
    </w:p>
    <w:p w:rsidR="0015453D" w:rsidRPr="0015453D" w:rsidRDefault="0015453D" w:rsidP="0015453D">
      <w:pPr>
        <w:widowControl/>
        <w:spacing w:line="520" w:lineRule="atLeast"/>
        <w:ind w:firstLine="60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br/>
      </w: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096250" cy="5400675"/>
            <wp:effectExtent l="0" t="0" r="0" b="9525"/>
            <wp:docPr id="2" name="图片 2" descr="http://ahxrmyy.com/files/Content/2014-10/%E7%85%A7%E7%89%87%20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4-10/%E7%85%A7%E7%89%87%2018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53D" w:rsidRPr="0015453D" w:rsidRDefault="0015453D" w:rsidP="0015453D">
      <w:pPr>
        <w:widowControl/>
        <w:spacing w:line="520" w:lineRule="atLeast"/>
        <w:ind w:firstLine="60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lastRenderedPageBreak/>
        <w:t> </w:t>
      </w: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 xml:space="preserve"> （图为县人大常委会和县人民医院医务人员合影留念）</w:t>
      </w: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br/>
      </w: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096250" cy="5400675"/>
            <wp:effectExtent l="0" t="0" r="0" b="9525"/>
            <wp:docPr id="1" name="图片 1" descr="http://ahxrmyy.com/files/content/2014-10/%E7%85%A7%E7%89%87%20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hxrmyy.com/files/content/2014-10/%E7%85%A7%E7%89%87%202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53D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 </w:t>
      </w:r>
      <w:r w:rsidRPr="0015453D">
        <w:rPr>
          <w:rFonts w:ascii="仿宋_GB2312" w:eastAsia="仿宋_GB2312" w:hAnsi="宋体" w:cs="宋体" w:hint="eastAsia"/>
          <w:color w:val="333333"/>
          <w:kern w:val="0"/>
          <w:sz w:val="30"/>
          <w:szCs w:val="30"/>
        </w:rPr>
        <w:t>（图为县人民医院龚院长在为群众看病）</w:t>
      </w:r>
    </w:p>
    <w:p w:rsidR="00FE00F0" w:rsidRPr="0015453D" w:rsidRDefault="00FE00F0">
      <w:bookmarkStart w:id="0" w:name="_GoBack"/>
      <w:bookmarkEnd w:id="0"/>
    </w:p>
    <w:sectPr w:rsidR="00FE00F0" w:rsidRPr="00154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3D"/>
    <w:rsid w:val="0015453D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45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45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5453D"/>
  </w:style>
  <w:style w:type="paragraph" w:styleId="a3">
    <w:name w:val="Balloon Text"/>
    <w:basedOn w:val="a"/>
    <w:link w:val="Char"/>
    <w:uiPriority w:val="99"/>
    <w:semiHidden/>
    <w:unhideWhenUsed/>
    <w:rsid w:val="00154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4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45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45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5453D"/>
  </w:style>
  <w:style w:type="paragraph" w:styleId="a3">
    <w:name w:val="Balloon Text"/>
    <w:basedOn w:val="a"/>
    <w:link w:val="Char"/>
    <w:uiPriority w:val="99"/>
    <w:semiHidden/>
    <w:unhideWhenUsed/>
    <w:rsid w:val="00154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4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610</Characters>
  <Application>Microsoft Office Word</Application>
  <DocSecurity>0</DocSecurity>
  <Lines>5</Lines>
  <Paragraphs>1</Paragraphs>
  <ScaleCrop>false</ScaleCrop>
  <Company>333ti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2015-08-22T18:59:00Z</dcterms:created>
  <dcterms:modified xsi:type="dcterms:W3CDTF">2015-08-22T19:00:00Z</dcterms:modified>
</cp:coreProperties>
</file>