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umentación-del-módulo-silver_base"/>
    <w:p>
      <w:pPr>
        <w:pStyle w:val="Heading1"/>
      </w:pPr>
      <w:r>
        <w:t xml:space="preserve">Documentación del Módulo: silver_base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silver_base</w:t>
      </w:r>
      <w:r>
        <w:t xml:space="preserve"> </w:t>
      </w:r>
      <w:r>
        <w:t xml:space="preserve">es el módulo fundacional de la vertical ISP de SilverData. Su propósito no es ofrecer funcionalidad final al usuario, sino establecer los cimientos de datos geográficos y estructurales sobre los que se construyen los módulos de negocio (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crm</w:t>
      </w:r>
      <w:r>
        <w:t xml:space="preserve">).</w:t>
      </w:r>
    </w:p>
    <w:p>
      <w:pPr>
        <w:pStyle w:val="BodyText"/>
      </w:pPr>
      <w:r>
        <w:t xml:space="preserve">Su principal aportación es un modelo de direccionamiento granular y jerárquico (</w:t>
      </w:r>
      <w:r>
        <w:rPr>
          <w:rStyle w:val="VerbatimChar"/>
        </w:rPr>
        <w:t xml:space="preserve">silver.address</w:t>
      </w:r>
      <w:r>
        <w:t xml:space="preserve">) que sustituye o extiende la gestión de direcciones plana de Odoo estándar, permitiendo la precisión GPS necesaria para el despliegue de redes de fibra óptica.</w:t>
      </w:r>
    </w:p>
    <w:bookmarkStart w:id="20" w:name="objetivos-técnicos"/>
    <w:p>
      <w:pPr>
        <w:pStyle w:val="Heading3"/>
      </w:pPr>
      <w:r>
        <w:t xml:space="preserve">1.1. Objetivos Técnicos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Normalización Geográfica:</w:t>
      </w:r>
      <w:r>
        <w:t xml:space="preserve"> </w:t>
      </w:r>
      <w:r>
        <w:t xml:space="preserve">Evitar la duplicidad y ambigüedad en las direcciones de instalación.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Geolocalización Nativa:</w:t>
      </w:r>
      <w:r>
        <w:t xml:space="preserve"> </w:t>
      </w:r>
      <w:r>
        <w:t xml:space="preserve">Incorporar latitud y longitud como ciudadanos de primera clase en la ficha del cliente y en la infraestructura.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Centralización de Configuración:</w:t>
      </w:r>
      <w:r>
        <w:t xml:space="preserve"> </w:t>
      </w:r>
      <w:r>
        <w:t xml:space="preserve">Almacenar configuraciones transversales para la suite ISP.</w:t>
      </w:r>
    </w:p>
    <w:bookmarkEnd w:id="20"/>
    <w:bookmarkEnd w:id="21"/>
    <w:bookmarkStart w:id="25" w:name="modelos-de-datos-principales"/>
    <w:p>
      <w:pPr>
        <w:pStyle w:val="Heading2"/>
      </w:pPr>
      <w:r>
        <w:t xml:space="preserve">2. Modelos de Datos Principales</w:t>
      </w:r>
    </w:p>
    <w:bookmarkStart w:id="22" w:name="silver.address-dirección-silver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silver.address</w:t>
      </w:r>
      <w:r>
        <w:t xml:space="preserve"> </w:t>
      </w:r>
      <w:r>
        <w:t xml:space="preserve">(Dirección Silver)</w:t>
      </w:r>
    </w:p>
    <w:p>
      <w:pPr>
        <w:pStyle w:val="FirstParagraph"/>
      </w:pPr>
      <w:r>
        <w:t xml:space="preserve">Es la entidad central del módulo. A diferencia de un campo de texto simple, una dirección Silver es un objeto con entidad propia.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Jerarquía:</w:t>
      </w:r>
      <w:r>
        <w:t xml:space="preserve"> </w:t>
      </w:r>
      <w:r>
        <w:t xml:space="preserve">Soporta relaciones padre-hijo (ej. Edificio -&gt; Piso -&gt; Apartamento).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Campos Clave: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name</w:t>
      </w:r>
      <w:r>
        <w:t xml:space="preserve">: Nombre completo generado automáticamente.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street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house_number</w:t>
      </w:r>
      <w:r>
        <w:t xml:space="preserve">: Componentes de la dirección.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zone_id</w:t>
      </w:r>
      <w:r>
        <w:t xml:space="preserve">: Vínculo con la zona geográfica.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: Coordenadas GPS con alta precisión (7 decimales).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parent_id</w:t>
      </w:r>
      <w:r>
        <w:t xml:space="preserve">: Dirección contenedora.</w:t>
      </w:r>
    </w:p>
    <w:bookmarkEnd w:id="22"/>
    <w:bookmarkStart w:id="23" w:name="silver.zone-zona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silver.zone</w:t>
      </w:r>
      <w:r>
        <w:t xml:space="preserve"> </w:t>
      </w:r>
      <w:r>
        <w:t xml:space="preserve">(Zona)</w:t>
      </w:r>
    </w:p>
    <w:p>
      <w:pPr>
        <w:pStyle w:val="FirstParagraph"/>
      </w:pPr>
      <w:r>
        <w:t xml:space="preserve">Representa un área geográfica o administrativa (Sector, Urbanización, Barrio). Permite agrupar direcciones y nodos para análisis de cobertura.</w:t>
      </w:r>
    </w:p>
    <w:bookmarkEnd w:id="23"/>
    <w:bookmarkStart w:id="24" w:name="extensiones-a-res.partner"/>
    <w:p>
      <w:pPr>
        <w:pStyle w:val="Heading3"/>
      </w:pPr>
      <w:r>
        <w:t xml:space="preserve">2.3. Extensiones a</w:t>
      </w:r>
      <w:r>
        <w:t xml:space="preserve"> </w:t>
      </w:r>
      <w:r>
        <w:rPr>
          <w:rStyle w:val="VerbatimChar"/>
        </w:rPr>
        <w:t xml:space="preserve">res.partner</w:t>
      </w:r>
    </w:p>
    <w:p>
      <w:pPr>
        <w:pStyle w:val="FirstParagraph"/>
      </w:pPr>
      <w:r>
        <w:t xml:space="preserve">El módulo extiende el modelo de contactos estándar para vincularlo con</w:t>
      </w:r>
      <w:r>
        <w:t xml:space="preserve"> </w:t>
      </w:r>
      <w:r>
        <w:rPr>
          <w:rStyle w:val="VerbatimChar"/>
        </w:rPr>
        <w:t xml:space="preserve">silver.address</w:t>
      </w:r>
      <w:r>
        <w:t xml:space="preserve">. Esto asegura que cada cliente tenga una ubicación normalizada compatible con los mapas de cobertura.</w:t>
      </w:r>
    </w:p>
    <w:bookmarkEnd w:id="24"/>
    <w:bookmarkEnd w:id="25"/>
    <w:bookmarkStart w:id="26" w:name="dependencias"/>
    <w:p>
      <w:pPr>
        <w:pStyle w:val="Heading2"/>
      </w:pPr>
      <w:r>
        <w:t xml:space="preserve">3. Dependencias</w:t>
      </w:r>
    </w:p>
    <w:p>
      <w:pPr>
        <w:pStyle w:val="FirstParagraph"/>
      </w:pPr>
      <w:r>
        <w:t xml:space="preserve">Este módulo no tiene dependencias funcionales externas, pero es</w:t>
      </w:r>
      <w:r>
        <w:t xml:space="preserve"> </w:t>
      </w:r>
      <w:r>
        <w:rPr>
          <w:b/>
          <w:bCs/>
        </w:rPr>
        <w:t xml:space="preserve">dependencia obligatoria</w:t>
      </w:r>
      <w:r>
        <w:t xml:space="preserve"> </w:t>
      </w:r>
      <w:r>
        <w:t xml:space="preserve">para: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silver_crm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silver_contract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silver_network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2025-12-02T17:27:10Z</dcterms:created>
  <dcterms:modified xsi:type="dcterms:W3CDTF">2025-12-02T17:27:10Z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