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ocumentación-del-módulo-silver_contract"/>
    <w:p>
      <w:pPr>
        <w:pStyle w:val="Heading1"/>
      </w:pPr>
      <w:r>
        <w:t xml:space="preserve">Documentación del Módulo: silver_contract</w:t>
      </w:r>
    </w:p>
    <w:bookmarkStart w:id="21" w:name="visión-general-y-estratégica"/>
    <w:p>
      <w:pPr>
        <w:pStyle w:val="Heading2"/>
      </w:pPr>
      <w:r>
        <w:t xml:space="preserve">1. Visión General y Estratégica</w:t>
      </w:r>
    </w:p>
    <w:p>
      <w:pPr>
        <w:pStyle w:val="FirstParagraph"/>
      </w:pPr>
      <w:r>
        <w:rPr>
          <w:b/>
          <w:bCs/>
        </w:rPr>
        <w:t xml:space="preserve">silver_contract</w:t>
      </w:r>
      <w:r>
        <w:t xml:space="preserve"> </w:t>
      </w:r>
      <w:r>
        <w:t xml:space="preserve">es el corazón administrativo de la suite ISP. Gestiona el acuerdo legal y comercial entre la empresa y el suscriptor. Orquesta el ciclo de vida del servicio, controlando cuándo se factura, cuándo se corta el servicio y qué equipos tiene el cliente en custodia.</w:t>
      </w:r>
    </w:p>
    <w:p>
      <w:pPr>
        <w:pStyle w:val="BodyText"/>
      </w:pPr>
      <w:r>
        <w:t xml:space="preserve">A diferencia de las suscripciones estándar de Odoo, este módulo está diseñado para manejar la lógica de</w:t>
      </w:r>
      <w:r>
        <w:t xml:space="preserve"> </w:t>
      </w:r>
      <w:r>
        <w:t xml:space="preserve">“</w:t>
      </w:r>
      <w:r>
        <w:t xml:space="preserve">Corte por Falta de Pago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Reconexión</w:t>
      </w:r>
      <w:r>
        <w:t xml:space="preserve">”</w:t>
      </w:r>
      <w:r>
        <w:t xml:space="preserve">, así como la prorrata en la primera factura.</w:t>
      </w:r>
    </w:p>
    <w:bookmarkStart w:id="20" w:name="objetivos-de-negocio"/>
    <w:p>
      <w:pPr>
        <w:pStyle w:val="Heading3"/>
      </w:pPr>
      <w:r>
        <w:t xml:space="preserve">1.1. Objetivos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Ciclo de Vida Completo:</w:t>
      </w:r>
      <w:r>
        <w:t xml:space="preserve"> </w:t>
      </w:r>
      <w:r>
        <w:t xml:space="preserve">Alta -&gt; Suspensión -&gt; Reconexión -&gt; Baja -&gt; Retiro de Equipos.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Facturación Recurrente Flexible:</w:t>
      </w:r>
      <w:r>
        <w:t xml:space="preserve"> </w:t>
      </w:r>
      <w:r>
        <w:t xml:space="preserve">Soporte para pospago, prepago, ciclos de facturación personalizados y prorrateo automático.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Trazabilidad:</w:t>
      </w:r>
      <w:r>
        <w:t xml:space="preserve"> </w:t>
      </w:r>
      <w:r>
        <w:t xml:space="preserve">Historial unificado de facturas, tickets, movimientos de stock y cambios técnicos asociados al contrato.</w:t>
      </w:r>
    </w:p>
    <w:bookmarkEnd w:id="20"/>
    <w:bookmarkEnd w:id="21"/>
    <w:bookmarkStart w:id="24" w:name="modelos-de-datos-principales"/>
    <w:p>
      <w:pPr>
        <w:pStyle w:val="Heading2"/>
      </w:pPr>
      <w:r>
        <w:t xml:space="preserve">2. Modelos de Datos Principales</w:t>
      </w:r>
    </w:p>
    <w:bookmarkStart w:id="22" w:name="silver.contract-contrato"/>
    <w:p>
      <w:pPr>
        <w:pStyle w:val="Heading3"/>
      </w:pPr>
      <w:r>
        <w:t xml:space="preserve">2.1.</w:t>
      </w:r>
      <w:r>
        <w:t xml:space="preserve"> </w:t>
      </w:r>
      <w:r>
        <w:rPr>
          <w:rStyle w:val="VerbatimChar"/>
        </w:rPr>
        <w:t xml:space="preserve">silver.contract</w:t>
      </w:r>
      <w:r>
        <w:t xml:space="preserve"> </w:t>
      </w:r>
      <w:r>
        <w:t xml:space="preserve">(Contrato)</w:t>
      </w:r>
    </w:p>
    <w:p>
      <w:pPr>
        <w:pStyle w:val="FirstParagraph"/>
      </w:pPr>
      <w:r>
        <w:t xml:space="preserve">Es el maestro de suscripción.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Estados del Contrato (</w:t>
      </w:r>
      <w:r>
        <w:rPr>
          <w:rStyle w:val="VerbatimChar"/>
          <w:b/>
          <w:bCs/>
        </w:rPr>
        <w:t xml:space="preserve">state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Draft</w:t>
      </w:r>
      <w:r>
        <w:t xml:space="preserve"> </w:t>
      </w:r>
      <w:r>
        <w:t xml:space="preserve">(Borrador): Preparación.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Open</w:t>
      </w:r>
      <w:r>
        <w:t xml:space="preserve"> </w:t>
      </w:r>
      <w:r>
        <w:t xml:space="preserve">(En Proceso): Aprobado administrativamente, pendiente de instalación.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(Activo): Servicio funcionando y facturando.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Closed</w:t>
      </w:r>
      <w:r>
        <w:t xml:space="preserve"> </w:t>
      </w:r>
      <w:r>
        <w:t xml:space="preserve">(Cerrado): Contrato finalizado.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Estados del Servicio (</w:t>
      </w:r>
      <w:r>
        <w:rPr>
          <w:rStyle w:val="VerbatimChar"/>
          <w:b/>
          <w:bCs/>
        </w:rPr>
        <w:t xml:space="preserve">state_service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Active</w:t>
      </w:r>
      <w:r>
        <w:t xml:space="preserve">: Navegando.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Suspended</w:t>
      </w:r>
      <w:r>
        <w:t xml:space="preserve">: Corte por falta de pago (Soft cut).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Disabled</w:t>
      </w:r>
      <w:r>
        <w:t xml:space="preserve">: Corte administrativo/técnico (Hard cut).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Removal List</w:t>
      </w:r>
      <w:r>
        <w:t xml:space="preserve">: Pendiente de retiro de equipos.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Campos Clave: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partner_id</w:t>
      </w:r>
      <w:r>
        <w:t xml:space="preserve">: Cliente.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silver_address_id</w:t>
      </w:r>
      <w:r>
        <w:t xml:space="preserve">: Dirección de instalación (crítico para soporte técnico).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plan_type_id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service_type_id</w:t>
      </w:r>
      <w:r>
        <w:t xml:space="preserve">: Segmentación comercial.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recurring_next_date</w:t>
      </w:r>
      <w:r>
        <w:t xml:space="preserve">: Fecha de la próxima factura automática.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cutoff_date_id</w:t>
      </w:r>
      <w:r>
        <w:t xml:space="preserve">: Política de corte (día de pago, días de gracia).</w:t>
      </w:r>
    </w:p>
    <w:bookmarkEnd w:id="22"/>
    <w:bookmarkStart w:id="23" w:name="silver.contract.line-líneas-de-servicio"/>
    <w:p>
      <w:pPr>
        <w:pStyle w:val="Heading3"/>
      </w:pPr>
      <w:r>
        <w:t xml:space="preserve">2.2.</w:t>
      </w:r>
      <w:r>
        <w:t xml:space="preserve"> </w:t>
      </w:r>
      <w:r>
        <w:rPr>
          <w:rStyle w:val="VerbatimChar"/>
        </w:rPr>
        <w:t xml:space="preserve">silver.contract.line</w:t>
      </w:r>
      <w:r>
        <w:t xml:space="preserve"> </w:t>
      </w:r>
      <w:r>
        <w:t xml:space="preserve">(Líneas de Servicio)</w:t>
      </w:r>
    </w:p>
    <w:p>
      <w:pPr>
        <w:pStyle w:val="FirstParagraph"/>
      </w:pPr>
      <w:r>
        <w:t xml:space="preserve">Detalla qué se está cobrando.</w:t>
      </w:r>
      <w:r>
        <w:t xml:space="preserve"> </w:t>
      </w:r>
      <w:r>
        <w:t xml:space="preserve">* Vincula con</w:t>
      </w:r>
      <w:r>
        <w:t xml:space="preserve"> </w:t>
      </w:r>
      <w:r>
        <w:rPr>
          <w:rStyle w:val="VerbatimChar"/>
        </w:rPr>
        <w:t xml:space="preserve">product.product</w:t>
      </w:r>
      <w:r>
        <w:t xml:space="preserve">.</w:t>
      </w:r>
      <w:r>
        <w:t xml:space="preserve"> </w:t>
      </w:r>
      <w:r>
        <w:t xml:space="preserve">* Define el precio unitario y cantidad.</w:t>
      </w:r>
      <w:r>
        <w:t xml:space="preserve"> </w:t>
      </w:r>
      <w:r>
        <w:t xml:space="preserve">* Distingue entre líneas recurrentes (Plan de Internet) y de cargo único (Instalación, Router vendido).</w:t>
      </w:r>
    </w:p>
    <w:bookmarkEnd w:id="23"/>
    <w:bookmarkEnd w:id="24"/>
    <w:bookmarkStart w:id="28" w:name="flujos-de-trabajo-críticos"/>
    <w:p>
      <w:pPr>
        <w:pStyle w:val="Heading2"/>
      </w:pPr>
      <w:r>
        <w:t xml:space="preserve">3. Flujos de Trabajo Críticos</w:t>
      </w:r>
    </w:p>
    <w:bookmarkStart w:id="25" w:name="activación-del-contrato-start_contract"/>
    <w:p>
      <w:pPr>
        <w:pStyle w:val="Heading3"/>
      </w:pPr>
      <w:r>
        <w:t xml:space="preserve">3.1. Activación del Contrato (</w:t>
      </w:r>
      <w:r>
        <w:rPr>
          <w:rStyle w:val="VerbatimChar"/>
        </w:rPr>
        <w:t xml:space="preserve">start_contract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El contrato pasa a estado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Cálculo de Prorrata:</w:t>
      </w:r>
      <w:r>
        <w:t xml:space="preserve"> </w:t>
      </w:r>
      <w:r>
        <w:t xml:space="preserve">Si el servicio inicia a mitad de mes y la política lo dicta, genera una línea de cargo único por los días restantes.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Programación de Facturación:</w:t>
      </w:r>
      <w:r>
        <w:t xml:space="preserve"> </w:t>
      </w:r>
      <w:r>
        <w:t xml:space="preserve">Establece la</w:t>
      </w:r>
      <w:r>
        <w:t xml:space="preserve"> </w:t>
      </w:r>
      <w:r>
        <w:rPr>
          <w:rStyle w:val="VerbatimChar"/>
        </w:rPr>
        <w:t xml:space="preserve">recurring_next_date</w:t>
      </w:r>
      <w:r>
        <w:t xml:space="preserve"> </w:t>
      </w:r>
      <w:r>
        <w:t xml:space="preserve">basándose en el día de corte configurado.</w:t>
      </w:r>
    </w:p>
    <w:bookmarkEnd w:id="25"/>
    <w:bookmarkStart w:id="26" w:name="X84f8c9fbcc15e949ff45fb850205ff602b98e4a"/>
    <w:p>
      <w:pPr>
        <w:pStyle w:val="Heading3"/>
      </w:pPr>
      <w:r>
        <w:t xml:space="preserve">3.2. Facturación Recurrente (</w:t>
      </w:r>
      <w:r>
        <w:rPr>
          <w:rStyle w:val="VerbatimChar"/>
        </w:rPr>
        <w:t xml:space="preserve">_cron_generate_invoices</w:t>
      </w:r>
      <w:r>
        <w:t xml:space="preserve">)</w:t>
      </w:r>
    </w:p>
    <w:p>
      <w:pPr>
        <w:pStyle w:val="FirstParagraph"/>
      </w:pPr>
      <w:r>
        <w:t xml:space="preserve">Un proceso programado (Cron Job) corre diariamente:</w:t>
      </w:r>
      <w:r>
        <w:t xml:space="preserve"> </w:t>
      </w:r>
      <w:r>
        <w:t xml:space="preserve">1. Busca contratos activos cuya</w:t>
      </w:r>
      <w:r>
        <w:t xml:space="preserve"> </w:t>
      </w:r>
      <w:r>
        <w:rPr>
          <w:rStyle w:val="VerbatimChar"/>
        </w:rPr>
        <w:t xml:space="preserve">recurring_next_date</w:t>
      </w:r>
      <w:r>
        <w:t xml:space="preserve"> </w:t>
      </w:r>
      <w:r>
        <w:t xml:space="preserve">sea hoy.</w:t>
      </w:r>
      <w:r>
        <w:t xml:space="preserve"> </w:t>
      </w:r>
      <w:r>
        <w:t xml:space="preserve">2. Genera una Factura (</w:t>
      </w:r>
      <w:r>
        <w:rPr>
          <w:rStyle w:val="VerbatimChar"/>
        </w:rPr>
        <w:t xml:space="preserve">account.move</w:t>
      </w:r>
      <w:r>
        <w:t xml:space="preserve">) en estado Borrador o Publicado.</w:t>
      </w:r>
      <w:r>
        <w:t xml:space="preserve"> </w:t>
      </w:r>
      <w:r>
        <w:t xml:space="preserve">3. Avanza la fecha de próxima facturación (ej. +1 mes).</w:t>
      </w:r>
    </w:p>
    <w:bookmarkEnd w:id="26"/>
    <w:bookmarkStart w:id="27" w:name="X2d2a85524a701b9b9d1b0183e1c73f7a411b029"/>
    <w:p>
      <w:pPr>
        <w:pStyle w:val="Heading3"/>
      </w:pPr>
      <w:r>
        <w:t xml:space="preserve">3.3. Suspensión Automática (</w:t>
      </w:r>
      <w:r>
        <w:rPr>
          <w:rStyle w:val="VerbatimChar"/>
        </w:rPr>
        <w:t xml:space="preserve">_cron_auto_suspend...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Detecta facturas vencidas según los días de gracia del contrato.</w:t>
      </w:r>
    </w:p>
    <w:p>
      <w:pPr>
        <w:pStyle w:val="Compact"/>
        <w:numPr>
          <w:ilvl w:val="0"/>
          <w:numId w:val="1007"/>
        </w:numPr>
      </w:pPr>
      <w:r>
        <w:t xml:space="preserve">Cambia</w:t>
      </w:r>
      <w:r>
        <w:t xml:space="preserve"> </w:t>
      </w:r>
      <w:r>
        <w:rPr>
          <w:rStyle w:val="VerbatimChar"/>
        </w:rPr>
        <w:t xml:space="preserve">state_service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Dispara trigger hacia</w:t>
      </w:r>
      <w:r>
        <w:t xml:space="preserve"> </w:t>
      </w:r>
      <w:r>
        <w:rPr>
          <w:rStyle w:val="VerbatimChar"/>
        </w:rPr>
        <w:t xml:space="preserve">silver_provisioning</w:t>
      </w:r>
      <w:r>
        <w:t xml:space="preserve"> </w:t>
      </w:r>
      <w:r>
        <w:t xml:space="preserve">para cortar el servicio en la OLT/Mikrotik.</w:t>
      </w:r>
    </w:p>
    <w:bookmarkEnd w:id="27"/>
    <w:bookmarkEnd w:id="28"/>
    <w:bookmarkStart w:id="29" w:name="integración-con-módulos-satélites"/>
    <w:p>
      <w:pPr>
        <w:pStyle w:val="Heading2"/>
      </w:pPr>
      <w:r>
        <w:t xml:space="preserve">4. Integración con Módulos Satélites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silver_helpdesk_contract</w:t>
      </w:r>
      <w:r>
        <w:rPr>
          <w:b/>
          <w:bCs/>
        </w:rPr>
        <w:t xml:space="preserve">:</w:t>
      </w:r>
      <w:r>
        <w:t xml:space="preserve"> </w:t>
      </w:r>
      <w:r>
        <w:t xml:space="preserve">Permite ver el estado del servicio y tickets desde el contrato.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silver_network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silver_provisioning</w:t>
      </w:r>
      <w:r>
        <w:rPr>
          <w:b/>
          <w:bCs/>
        </w:rPr>
        <w:t xml:space="preserve">:</w:t>
      </w:r>
      <w:r>
        <w:t xml:space="preserve"> </w:t>
      </w:r>
      <w:r>
        <w:t xml:space="preserve">El contrato almacena los IDs técnicos (</w:t>
      </w:r>
      <w:r>
        <w:rPr>
          <w:rStyle w:val="VerbatimChar"/>
        </w:rPr>
        <w:t xml:space="preserve">onu_id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) asignados durante el aprovisionamiento.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silver_l10n_ve</w:t>
      </w:r>
      <w:r>
        <w:rPr>
          <w:b/>
          <w:bCs/>
        </w:rPr>
        <w:t xml:space="preserve">:</w:t>
      </w:r>
      <w:r>
        <w:t xml:space="preserve"> </w:t>
      </w:r>
      <w:r>
        <w:t xml:space="preserve">Integra campos de localización venezolana si está instalado.</w:t>
      </w:r>
    </w:p>
    <w:bookmarkEnd w:id="29"/>
    <w:bookmarkStart w:id="30" w:name="instalación-y-dependencias"/>
    <w:p>
      <w:pPr>
        <w:pStyle w:val="Heading2"/>
      </w:pPr>
      <w:r>
        <w:t xml:space="preserve">5. Instalación y Dependencias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Dependencias: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silver_base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silver_product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(Facturación Odoo)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silver_network</w:t>
      </w:r>
      <w:r>
        <w:t xml:space="preserve"> </w:t>
      </w:r>
      <w:r>
        <w:t xml:space="preserve">(Opcional, pero recomendado para ISP)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2025-12-02T17:27:11Z</dcterms:created>
  <dcterms:modified xsi:type="dcterms:W3CDTF">2025-12-02T17:27:11Z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