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533EF4" w14:textId="77777777" w:rsidR="00CB4CAA" w:rsidRDefault="004E4C1D">
      <w:pPr>
        <w:pStyle w:val="Title"/>
      </w:pPr>
      <w:r>
        <w:t>Homework 3</w:t>
      </w:r>
    </w:p>
    <w:p w14:paraId="4BA2E996" w14:textId="77777777" w:rsidR="00CB4CAA" w:rsidRDefault="004E4C1D">
      <w:pPr>
        <w:pStyle w:val="Author"/>
      </w:pPr>
      <w:r>
        <w:t>Elisabeth R Silver</w:t>
      </w:r>
    </w:p>
    <w:p w14:paraId="43E7FC41" w14:textId="77777777" w:rsidR="00CB4CAA" w:rsidRDefault="004E4C1D">
      <w:pPr>
        <w:pStyle w:val="Date"/>
      </w:pPr>
      <w:r>
        <w:t>2/22/2021</w:t>
      </w:r>
    </w:p>
    <w:p w14:paraId="35C51E82" w14:textId="77777777" w:rsidR="00CB4CAA" w:rsidRDefault="004E4C1D">
      <w:pPr>
        <w:pStyle w:val="Heading2"/>
      </w:pPr>
      <w:bookmarkStart w:id="0" w:name="multiple-linear-regression-with-ut-austi"/>
      <w:r>
        <w:t>Multiple Linear Regression with UT Austin Prof. Evaluation Data</w:t>
      </w:r>
      <w:bookmarkEnd w:id="0"/>
    </w:p>
    <w:p w14:paraId="66303359" w14:textId="77777777" w:rsidR="00CB4CAA" w:rsidRDefault="004E4C1D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(pacman)</w:t>
      </w:r>
      <w:r>
        <w:br/>
      </w:r>
      <w:r>
        <w:rPr>
          <w:rStyle w:val="KeywordTok"/>
        </w:rPr>
        <w:t>p_load</w:t>
      </w:r>
      <w:r>
        <w:rPr>
          <w:rStyle w:val="NormalTok"/>
        </w:rPr>
        <w:t>(dplyr, stats, psych, apaTables, ggplot2, ggpubr, AER, pwr, scales, papaja, knitr)</w:t>
      </w:r>
      <w:r>
        <w:br/>
      </w:r>
      <w:r>
        <w:rPr>
          <w:rStyle w:val="KeywordTok"/>
        </w:rPr>
        <w:t>data</w:t>
      </w:r>
      <w:r>
        <w:rPr>
          <w:rStyle w:val="NormalTok"/>
        </w:rPr>
        <w:t>(</w:t>
      </w:r>
      <w:r>
        <w:rPr>
          <w:rStyle w:val="StringTok"/>
        </w:rPr>
        <w:t>"TeachingRatings"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vars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"eval"</w:t>
      </w:r>
      <w:r>
        <w:rPr>
          <w:rStyle w:val="NormalTok"/>
        </w:rPr>
        <w:t xml:space="preserve">, </w:t>
      </w:r>
      <w:r>
        <w:rPr>
          <w:rStyle w:val="StringTok"/>
        </w:rPr>
        <w:t>"beauty"</w:t>
      </w:r>
      <w:r>
        <w:rPr>
          <w:rStyle w:val="NormalTok"/>
        </w:rPr>
        <w:t xml:space="preserve">, </w:t>
      </w:r>
      <w:r>
        <w:rPr>
          <w:rStyle w:val="StringTok"/>
        </w:rPr>
        <w:t>"age"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var.names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"Student Evaluation"</w:t>
      </w:r>
      <w:r>
        <w:rPr>
          <w:rStyle w:val="NormalTok"/>
        </w:rPr>
        <w:t xml:space="preserve">, </w:t>
      </w:r>
      <w:r>
        <w:rPr>
          <w:rStyle w:val="StringTok"/>
        </w:rPr>
        <w:t>"Physical Attractiveness"</w:t>
      </w:r>
      <w:r>
        <w:rPr>
          <w:rStyle w:val="NormalTok"/>
        </w:rPr>
        <w:t xml:space="preserve">, </w:t>
      </w:r>
      <w:r>
        <w:rPr>
          <w:rStyle w:val="StringTok"/>
        </w:rPr>
        <w:t>"Age (years)"</w:t>
      </w:r>
      <w:r>
        <w:rPr>
          <w:rStyle w:val="NormalTok"/>
        </w:rPr>
        <w:t>)</w:t>
      </w:r>
    </w:p>
    <w:p w14:paraId="622EBA2B" w14:textId="77777777" w:rsidR="00CB4CAA" w:rsidRDefault="004E4C1D">
      <w:pPr>
        <w:pStyle w:val="FirstParagraph"/>
      </w:pPr>
      <w:r>
        <w:t>The dataset contains students’ cou</w:t>
      </w:r>
      <w:r>
        <w:t>rse evaluations for 463 courses during the 2000-2002 academic years at UT Austin. It has (among other variables) data on the course instructor’s student evaluation, physical attractiveness (z-scored and rated by a panel of six students), and age.</w:t>
      </w:r>
    </w:p>
    <w:p w14:paraId="35A8DF7C" w14:textId="77777777" w:rsidR="00CB4CAA" w:rsidRDefault="004E4C1D">
      <w:pPr>
        <w:pStyle w:val="Heading3"/>
      </w:pPr>
      <w:bookmarkStart w:id="1" w:name="variable-exploration"/>
      <w:r>
        <w:t xml:space="preserve">Variable </w:t>
      </w:r>
      <w:r>
        <w:t>exploration</w:t>
      </w:r>
      <w:bookmarkEnd w:id="1"/>
    </w:p>
    <w:p w14:paraId="2A92660D" w14:textId="77777777" w:rsidR="00CB4CAA" w:rsidRDefault="004E4C1D">
      <w:pPr>
        <w:pStyle w:val="FirstParagraph"/>
      </w:pPr>
      <w:r>
        <w:t>Student evaluations are negatively skewed with a few outliers on the lower end. Physical attractiveness is positively skewed with no apparent outliers. Age is more or less normally distributed with no apparent outliers.</w:t>
      </w:r>
    </w:p>
    <w:p w14:paraId="4D61B792" w14:textId="77777777" w:rsidR="00CB4CAA" w:rsidRDefault="004E4C1D">
      <w:pPr>
        <w:pStyle w:val="SourceCode"/>
      </w:pP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(vars))</w:t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hist</w:t>
      </w:r>
      <w:r>
        <w:rPr>
          <w:rStyle w:val="NormalTok"/>
        </w:rPr>
        <w:t xml:space="preserve">(TeachingRatings[[vars[i]]], </w:t>
      </w:r>
      <w:r>
        <w:rPr>
          <w:rStyle w:val="DataTypeTok"/>
        </w:rPr>
        <w:t>xlab =</w:t>
      </w:r>
      <w:r>
        <w:rPr>
          <w:rStyle w:val="NormalTok"/>
        </w:rPr>
        <w:t xml:space="preserve"> var.names[i],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'Histogram of '</w:t>
      </w:r>
      <w:r>
        <w:rPr>
          <w:rStyle w:val="NormalTok"/>
        </w:rPr>
        <w:t>, var.names[i]))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boxplot</w:t>
      </w:r>
      <w:r>
        <w:rPr>
          <w:rStyle w:val="NormalTok"/>
        </w:rPr>
        <w:t xml:space="preserve">(TeachingRatings[[vars[i]]], </w:t>
      </w:r>
      <w:r>
        <w:rPr>
          <w:rStyle w:val="DataTypeTok"/>
        </w:rPr>
        <w:t>main =</w:t>
      </w:r>
      <w:r>
        <w:rPr>
          <w:rStyle w:val="NormalTok"/>
        </w:rPr>
        <w:t xml:space="preserve"> var.names[i], </w:t>
      </w:r>
      <w:r>
        <w:rPr>
          <w:rStyle w:val="DataTypeTok"/>
        </w:rPr>
        <w:t>ylab =</w:t>
      </w:r>
      <w:r>
        <w:rPr>
          <w:rStyle w:val="NormalTok"/>
        </w:rPr>
        <w:t xml:space="preserve"> var.names[i])</w:t>
      </w:r>
      <w:r>
        <w:br/>
      </w:r>
      <w:r>
        <w:rPr>
          <w:rStyle w:val="NormalTok"/>
        </w:rPr>
        <w:t>}</w:t>
      </w:r>
    </w:p>
    <w:p w14:paraId="38CC3461" w14:textId="77777777" w:rsidR="00CB4CAA" w:rsidRDefault="004E4C1D">
      <w:pPr>
        <w:pStyle w:val="FirstParagraph"/>
      </w:pPr>
      <w:r>
        <w:rPr>
          <w:noProof/>
        </w:rPr>
        <w:lastRenderedPageBreak/>
        <w:drawing>
          <wp:inline distT="0" distB="0" distL="0" distR="0" wp14:anchorId="773A74E4" wp14:editId="18A34A8A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lisabeth-Silver-homework-3_files/figure-docx/univ_plots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B6F3F6A" wp14:editId="05E09097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lisabeth-Silver-homework-3_files/figure-docx/univ_plots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317A47C" wp14:editId="0D0DE24C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lisabeth-Silver-homework-3_files/figure-docx/univ_plots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8AF2864" wp14:editId="22AD79AB">
            <wp:extent cx="5334000" cy="42672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lisabeth-Silver-homework-3_files/figure-docx/univ_plots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42159D4" wp14:editId="3E800982">
            <wp:extent cx="5334000" cy="42672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lisabeth-Silver-homework-3_files/figure-docx/univ_plots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0F9A4DB" wp14:editId="14363D3A">
            <wp:extent cx="5334000" cy="42672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lisabeth-Silver-homework-3_files/figure-docx/univ_plots-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024D00" w14:textId="77777777" w:rsidR="00CB4CAA" w:rsidRDefault="004E4C1D">
      <w:pPr>
        <w:pStyle w:val="BodyText"/>
      </w:pPr>
      <w:r>
        <w:t>Looking at pair plots, age and beauty seem closer to being mult</w:t>
      </w:r>
      <w:r>
        <w:t>ivariate normal than course evaluations and age and course evaluations and beauty. It seems like there are many observations that have the same course evaluations.</w:t>
      </w:r>
    </w:p>
    <w:p w14:paraId="2C50B1B9" w14:textId="77777777" w:rsidR="00CB4CAA" w:rsidRDefault="004E4C1D">
      <w:pPr>
        <w:pStyle w:val="SourceCode"/>
      </w:pPr>
      <w:r>
        <w:rPr>
          <w:rStyle w:val="KeywordTok"/>
        </w:rPr>
        <w:t>pairs</w:t>
      </w:r>
      <w:r>
        <w:rPr>
          <w:rStyle w:val="NormalTok"/>
        </w:rPr>
        <w:t>(TeachingRatings[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)])</w:t>
      </w:r>
    </w:p>
    <w:p w14:paraId="2EBECCF1" w14:textId="77777777" w:rsidR="00CB4CAA" w:rsidRDefault="004E4C1D">
      <w:pPr>
        <w:pStyle w:val="FirstParagraph"/>
      </w:pPr>
      <w:r>
        <w:rPr>
          <w:noProof/>
        </w:rPr>
        <w:lastRenderedPageBreak/>
        <w:drawing>
          <wp:inline distT="0" distB="0" distL="0" distR="0" wp14:anchorId="7FD7A179" wp14:editId="0E5AA322">
            <wp:extent cx="5334000" cy="42672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lisabeth-Silver-homework-3_files/figure-docx/pair_plots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C8FF02" w14:textId="77777777" w:rsidR="00CB4CAA" w:rsidRDefault="004E4C1D">
      <w:pPr>
        <w:pStyle w:val="Heading3"/>
      </w:pPr>
      <w:bookmarkStart w:id="2" w:name="multiple-regression-course-evaluations-r"/>
      <w:r>
        <w:t>Multiple Regression: Course evaluations regressed on instructor age and attractiveness</w:t>
      </w:r>
      <w:bookmarkEnd w:id="2"/>
    </w:p>
    <w:p w14:paraId="01EBD82E" w14:textId="77777777" w:rsidR="00CB4CAA" w:rsidRDefault="004E4C1D">
      <w:pPr>
        <w:pStyle w:val="FirstParagraph"/>
      </w:pPr>
      <w:r>
        <w:t>The model predicts that when an instructor’s physical attractiveness increases by one standard deviation (these are z-scored), their course evaluation would increaase by</w:t>
      </w:r>
      <w:r>
        <w:t xml:space="preserve"> 0.13 on a 1-5 scale, holding age constant. This effect is significant, so the slope more than likely is not equal to 0.</w:t>
      </w:r>
    </w:p>
    <w:p w14:paraId="4FD11821" w14:textId="77777777" w:rsidR="00CB4CAA" w:rsidRDefault="004E4C1D">
      <w:pPr>
        <w:pStyle w:val="BodyText"/>
      </w:pPr>
      <w:r>
        <w:t>Holding attractiveness constant, instructor age doesn’t have a strong relationship with course evaluations–a one year increase in age h</w:t>
      </w:r>
      <w:r>
        <w:t>as almost zero association with change in evaluationn, controlling for attractiveness, and the p-value suggests as much.</w:t>
      </w:r>
    </w:p>
    <w:p w14:paraId="23978568" w14:textId="77777777" w:rsidR="00CB4CAA" w:rsidRDefault="004E4C1D">
      <w:pPr>
        <w:pStyle w:val="BodyText"/>
      </w:pPr>
      <w:r>
        <w:t>The intercept indicates that when age and physical attractiveness equal 0. Since I don’t think a newborn baby would be qualified to tea</w:t>
      </w:r>
      <w:r>
        <w:t>ch a course (unless it’s in crying), the intercept isn’t too informative here.</w:t>
      </w:r>
    </w:p>
    <w:p w14:paraId="06E5A1FA" w14:textId="77777777" w:rsidR="00CB4CAA" w:rsidRDefault="004E4C1D">
      <w:pPr>
        <w:pStyle w:val="SourceCode"/>
      </w:pPr>
      <w:r>
        <w:rPr>
          <w:rStyle w:val="NormalTok"/>
        </w:rPr>
        <w:t>mod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(eval</w:t>
      </w:r>
      <w:r>
        <w:rPr>
          <w:rStyle w:val="OperatorTok"/>
        </w:rPr>
        <w:t>~</w:t>
      </w:r>
      <w:r>
        <w:rPr>
          <w:rStyle w:val="NormalTok"/>
        </w:rPr>
        <w:t>age</w:t>
      </w:r>
      <w:r>
        <w:rPr>
          <w:rStyle w:val="OperatorTok"/>
        </w:rPr>
        <w:t>+</w:t>
      </w:r>
      <w:r>
        <w:rPr>
          <w:rStyle w:val="NormalTok"/>
        </w:rPr>
        <w:t xml:space="preserve">beauty, </w:t>
      </w:r>
      <w:r>
        <w:rPr>
          <w:rStyle w:val="DataTypeTok"/>
        </w:rPr>
        <w:t>data =</w:t>
      </w:r>
      <w:r>
        <w:rPr>
          <w:rStyle w:val="NormalTok"/>
        </w:rPr>
        <w:t xml:space="preserve"> TeachingRatings)</w:t>
      </w:r>
      <w:r>
        <w:br/>
      </w:r>
      <w:r>
        <w:rPr>
          <w:rStyle w:val="NormalTok"/>
        </w:rPr>
        <w:t>sum.mod &lt;-</w:t>
      </w:r>
      <w:r>
        <w:rPr>
          <w:rStyle w:val="StringTok"/>
        </w:rPr>
        <w:t xml:space="preserve"> </w:t>
      </w:r>
      <w:r>
        <w:rPr>
          <w:rStyle w:val="KeywordTok"/>
        </w:rPr>
        <w:t>summary</w:t>
      </w:r>
      <w:r>
        <w:rPr>
          <w:rStyle w:val="NormalTok"/>
        </w:rPr>
        <w:t>(mod)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(mod)</w:t>
      </w:r>
    </w:p>
    <w:p w14:paraId="3283BA54" w14:textId="77777777" w:rsidR="00CB4CAA" w:rsidRDefault="004E4C1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eval ~ age + beauty, data = TeachingRatings)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Residual</w:t>
      </w:r>
      <w:r>
        <w:rPr>
          <w:rStyle w:val="VerbatimChar"/>
        </w:rPr>
        <w:t>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-1.80242 -0.36514  0.07407  0.39913  1.10206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>## (Intercept) 3.9844013  0.1337296  29.794  &lt; 2e-16 ***</w:t>
      </w:r>
      <w:r>
        <w:br/>
      </w:r>
      <w:r>
        <w:rPr>
          <w:rStyle w:val="VerbatimChar"/>
        </w:rPr>
        <w:t>## age         0.000</w:t>
      </w:r>
      <w:r>
        <w:rPr>
          <w:rStyle w:val="VerbatimChar"/>
        </w:rPr>
        <w:t xml:space="preserve">2868  0.0027148   0.106    0.916    </w:t>
      </w:r>
      <w:r>
        <w:br/>
      </w:r>
      <w:r>
        <w:rPr>
          <w:rStyle w:val="VerbatimChar"/>
        </w:rPr>
        <w:t>## beauty      0.1340634  0.0337441   3.973 8.24e-05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0.546 on 460 degrees of freedom</w:t>
      </w:r>
      <w:r>
        <w:br/>
      </w:r>
      <w:r>
        <w:rPr>
          <w:rStyle w:val="VerbatimChar"/>
        </w:rPr>
        <w:t>## Multiple R-squared:  0</w:t>
      </w:r>
      <w:r>
        <w:rPr>
          <w:rStyle w:val="VerbatimChar"/>
        </w:rPr>
        <w:t xml:space="preserve">.03576,    Adjusted R-squared:  0.03157 </w:t>
      </w:r>
      <w:r>
        <w:br/>
      </w:r>
      <w:r>
        <w:rPr>
          <w:rStyle w:val="VerbatimChar"/>
        </w:rPr>
        <w:t>## F-statistic:  8.53 on 2 and 460 DF,  p-value: 0.0002305</w:t>
      </w:r>
    </w:p>
    <w:p w14:paraId="028FFF70" w14:textId="77777777" w:rsidR="00CB4CAA" w:rsidRDefault="004E4C1D">
      <w:pPr>
        <w:pStyle w:val="Heading3"/>
      </w:pPr>
      <w:bookmarkStart w:id="3" w:name="power-analysis"/>
      <w:r>
        <w:t>Power analysis</w:t>
      </w:r>
      <w:bookmarkEnd w:id="3"/>
    </w:p>
    <w:p w14:paraId="694713C6" w14:textId="77777777" w:rsidR="00CB4CAA" w:rsidRDefault="004E4C1D">
      <w:pPr>
        <w:pStyle w:val="SourceCode"/>
      </w:pPr>
      <w:r>
        <w:rPr>
          <w:rStyle w:val="CommentTok"/>
        </w:rPr>
        <w:t>#v = sample size - num predictors (u) - 1</w:t>
      </w:r>
      <w:r>
        <w:br/>
      </w:r>
      <w:r>
        <w:rPr>
          <w:rStyle w:val="NormalTok"/>
        </w:rPr>
        <w:t>res1 &lt;-</w:t>
      </w:r>
      <w:r>
        <w:rPr>
          <w:rStyle w:val="StringTok"/>
        </w:rPr>
        <w:t xml:space="preserve"> </w:t>
      </w:r>
      <w:r>
        <w:rPr>
          <w:rStyle w:val="KeywordTok"/>
        </w:rPr>
        <w:t>pwr.f2.test</w:t>
      </w:r>
      <w:r>
        <w:rPr>
          <w:rStyle w:val="NormalTok"/>
        </w:rPr>
        <w:t>(</w:t>
      </w:r>
      <w:r>
        <w:rPr>
          <w:rStyle w:val="DataTypeTok"/>
        </w:rPr>
        <w:t>u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v =</w:t>
      </w:r>
      <w:r>
        <w:rPr>
          <w:rStyle w:val="Normal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>(TeachingRatings)</w:t>
      </w:r>
      <w:r>
        <w:rPr>
          <w:rStyle w:val="OperatorTok"/>
        </w:rPr>
        <w:t>-</w:t>
      </w:r>
      <w:r>
        <w:rPr>
          <w:rStyle w:val="DecValTok"/>
        </w:rPr>
        <w:t>2-1</w:t>
      </w:r>
      <w:r>
        <w:rPr>
          <w:rStyle w:val="NormalTok"/>
        </w:rPr>
        <w:t xml:space="preserve">, </w:t>
      </w:r>
      <w:r>
        <w:rPr>
          <w:rStyle w:val="DataTypeTok"/>
        </w:rPr>
        <w:t>power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>)</w:t>
      </w:r>
      <w:r>
        <w:br/>
      </w:r>
      <w:r>
        <w:rPr>
          <w:rStyle w:val="NormalTok"/>
        </w:rPr>
        <w:t>min.r2 &lt;-</w:t>
      </w:r>
      <w:r>
        <w:rPr>
          <w:rStyle w:val="StringTok"/>
        </w:rPr>
        <w:t xml:space="preserve"> </w:t>
      </w:r>
      <w:r>
        <w:rPr>
          <w:rStyle w:val="NormalTok"/>
        </w:rPr>
        <w:t>res1</w:t>
      </w:r>
      <w:r>
        <w:rPr>
          <w:rStyle w:val="OperatorTok"/>
        </w:rPr>
        <w:t>$</w:t>
      </w:r>
      <w:r>
        <w:rPr>
          <w:rStyle w:val="NormalTok"/>
        </w:rPr>
        <w:t>f2</w:t>
      </w:r>
      <w:r>
        <w:rPr>
          <w:rStyle w:val="OperatorTok"/>
        </w:rPr>
        <w:t>/</w:t>
      </w:r>
      <w:r>
        <w:rPr>
          <w:rStyle w:val="NormalTok"/>
        </w:rPr>
        <w:t>(res1</w:t>
      </w:r>
      <w:r>
        <w:rPr>
          <w:rStyle w:val="OperatorTok"/>
        </w:rPr>
        <w:t>$</w:t>
      </w:r>
      <w:r>
        <w:rPr>
          <w:rStyle w:val="NormalTok"/>
        </w:rPr>
        <w:t>f2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res2 &lt;-</w:t>
      </w:r>
      <w:r>
        <w:rPr>
          <w:rStyle w:val="StringTok"/>
        </w:rPr>
        <w:t xml:space="preserve"> </w:t>
      </w:r>
      <w:r>
        <w:rPr>
          <w:rStyle w:val="KeywordTok"/>
        </w:rPr>
        <w:t>pwr.f2.test</w:t>
      </w:r>
      <w:r>
        <w:rPr>
          <w:rStyle w:val="NormalTok"/>
        </w:rPr>
        <w:t>(</w:t>
      </w:r>
      <w:r>
        <w:rPr>
          <w:rStyle w:val="DataTypeTok"/>
        </w:rPr>
        <w:t>u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f2 =</w:t>
      </w:r>
      <w:r>
        <w:rPr>
          <w:rStyle w:val="NormalTok"/>
        </w:rPr>
        <w:t xml:space="preserve"> sum.mod</w:t>
      </w:r>
      <w:r>
        <w:rPr>
          <w:rStyle w:val="OperatorTok"/>
        </w:rPr>
        <w:t>$</w:t>
      </w:r>
      <w:r>
        <w:rPr>
          <w:rStyle w:val="NormalTok"/>
        </w:rPr>
        <w:t>r.squared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NormalTok"/>
        </w:rPr>
        <w:t>sum.mod</w:t>
      </w:r>
      <w:r>
        <w:rPr>
          <w:rStyle w:val="OperatorTok"/>
        </w:rPr>
        <w:t>$</w:t>
      </w:r>
      <w:r>
        <w:rPr>
          <w:rStyle w:val="NormalTok"/>
        </w:rPr>
        <w:t xml:space="preserve">r.squared), </w:t>
      </w:r>
      <w:r>
        <w:rPr>
          <w:rStyle w:val="DataTypeTok"/>
        </w:rPr>
        <w:t>power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>)</w:t>
      </w:r>
      <w:r>
        <w:br/>
      </w:r>
      <w:r>
        <w:rPr>
          <w:rStyle w:val="NormalTok"/>
        </w:rPr>
        <w:t>min.n &lt;-</w:t>
      </w:r>
      <w:r>
        <w:rPr>
          <w:rStyle w:val="StringTok"/>
        </w:rPr>
        <w:t xml:space="preserve"> </w:t>
      </w:r>
      <w:r>
        <w:rPr>
          <w:rStyle w:val="KeywordTok"/>
        </w:rPr>
        <w:t>ceiling</w:t>
      </w:r>
      <w:r>
        <w:rPr>
          <w:rStyle w:val="NormalTok"/>
        </w:rPr>
        <w:t>(res2</w:t>
      </w:r>
      <w:r>
        <w:rPr>
          <w:rStyle w:val="OperatorTok"/>
        </w:rPr>
        <w:t>$</w:t>
      </w:r>
      <w:r>
        <w:rPr>
          <w:rStyle w:val="NormalTok"/>
        </w:rPr>
        <w:t xml:space="preserve">v)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</w:p>
    <w:p w14:paraId="66CE7396" w14:textId="77777777" w:rsidR="00CB4CAA" w:rsidRDefault="004E4C1D">
      <w:pPr>
        <w:pStyle w:val="FirstParagraph"/>
      </w:pPr>
      <w:r>
        <w:t>Given the sample size, the minimum R</w:t>
      </w:r>
      <w:r>
        <w:rPr>
          <w:vertAlign w:val="superscript"/>
        </w:rPr>
        <w:t>2</w:t>
      </w:r>
      <w:r>
        <w:t xml:space="preserve"> possible with 80% power is 0.02. The minimum sample size required to obtain the observed R</w:t>
      </w:r>
      <w:r>
        <w:rPr>
          <w:vertAlign w:val="superscript"/>
        </w:rPr>
        <w:t>2</w:t>
      </w:r>
      <w:r>
        <w:t xml:space="preserve"> (0.0</w:t>
      </w:r>
      <w:r>
        <w:t>4) is 263.</w:t>
      </w:r>
    </w:p>
    <w:p w14:paraId="19353E7A" w14:textId="77777777" w:rsidR="00CB4CAA" w:rsidRDefault="004E4C1D">
      <w:pPr>
        <w:pStyle w:val="Heading3"/>
      </w:pPr>
      <w:bookmarkStart w:id="4" w:name="apa-formatted-outputs"/>
      <w:r>
        <w:t>APA-formatted outputs</w:t>
      </w:r>
      <w:bookmarkEnd w:id="4"/>
    </w:p>
    <w:p w14:paraId="2AAA80E6" w14:textId="77777777" w:rsidR="00CB4CAA" w:rsidRDefault="004E4C1D">
      <w:pPr>
        <w:pStyle w:val="SourceCode"/>
      </w:pPr>
      <w:r>
        <w:rPr>
          <w:rStyle w:val="NormalTok"/>
        </w:rPr>
        <w:t>tmp_for_table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TeachingRatings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(eval, beauty, age))</w:t>
      </w:r>
      <w:r>
        <w:br/>
      </w:r>
      <w:r>
        <w:rPr>
          <w:rStyle w:val="CommentTok"/>
        </w:rPr>
        <w:t>#Dump the correlation into a separate doc. Annoyingly, APATables won't output using kable</w:t>
      </w:r>
      <w:r>
        <w:br/>
      </w:r>
      <w:r>
        <w:rPr>
          <w:rStyle w:val="KeywordTok"/>
        </w:rPr>
        <w:t>apa.cor.table</w:t>
      </w:r>
      <w:r>
        <w:rPr>
          <w:rStyle w:val="NormalTok"/>
        </w:rPr>
        <w:t xml:space="preserve">(tmp_for_table, </w:t>
      </w:r>
      <w:r>
        <w:rPr>
          <w:rStyle w:val="DataTypeTok"/>
        </w:rPr>
        <w:t>filename =</w:t>
      </w:r>
      <w:r>
        <w:rPr>
          <w:rStyle w:val="NormalTok"/>
        </w:rPr>
        <w:t xml:space="preserve"> </w:t>
      </w:r>
      <w:r>
        <w:rPr>
          <w:rStyle w:val="StringTok"/>
        </w:rPr>
        <w:t>"homework 3 table 1.</w:t>
      </w:r>
      <w:r>
        <w:rPr>
          <w:rStyle w:val="StringTok"/>
        </w:rPr>
        <w:t>doc"</w:t>
      </w:r>
      <w:r>
        <w:rPr>
          <w:rStyle w:val="NormalTok"/>
        </w:rPr>
        <w:t xml:space="preserve">, </w:t>
      </w:r>
      <w:r>
        <w:rPr>
          <w:rStyle w:val="DataTypeTok"/>
        </w:rPr>
        <w:t>table.number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show.conf.interval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14:paraId="6A1FC255" w14:textId="77777777" w:rsidR="00CB4CAA" w:rsidRDefault="004E4C1D">
      <w:pPr>
        <w:pStyle w:val="SourceCode"/>
      </w:pPr>
      <w:r>
        <w:rPr>
          <w:rStyle w:val="VerbatimChar"/>
        </w:rPr>
        <w:t>## The ability to suppress reporting of reporting confidence intervals has been deprecated in this version.</w:t>
      </w:r>
      <w:r>
        <w:br/>
      </w:r>
      <w:r>
        <w:rPr>
          <w:rStyle w:val="VerbatimChar"/>
        </w:rPr>
        <w:t>## The function argument show.conf.interval will be removed in a later version.</w:t>
      </w:r>
    </w:p>
    <w:p w14:paraId="5F6F1B5B" w14:textId="77777777" w:rsidR="00CB4CAA" w:rsidRDefault="004E4C1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Table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Means, standard deviations, and correlati</w:t>
      </w:r>
      <w:r>
        <w:rPr>
          <w:rStyle w:val="VerbatimChar"/>
        </w:rPr>
        <w:t>ons with confidence intervals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Variable  M     SD   1           2           </w:t>
      </w:r>
      <w:r>
        <w:br/>
      </w:r>
      <w:r>
        <w:rPr>
          <w:rStyle w:val="VerbatimChar"/>
        </w:rPr>
        <w:t xml:space="preserve">##   1. eval   4.00  0.55                      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lastRenderedPageBreak/>
        <w:t xml:space="preserve">##   2. beauty 0.00  0.79 .19**                   </w:t>
      </w:r>
      <w:r>
        <w:br/>
      </w:r>
      <w:r>
        <w:rPr>
          <w:rStyle w:val="VerbatimChar"/>
        </w:rPr>
        <w:t xml:space="preserve">##           </w:t>
      </w:r>
      <w:r>
        <w:rPr>
          <w:rStyle w:val="VerbatimChar"/>
        </w:rPr>
        <w:t xml:space="preserve">             [.10, .28]           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 xml:space="preserve">##   3. age    48.37 9.80 -.05        -.30**      </w:t>
      </w:r>
      <w:r>
        <w:br/>
      </w:r>
      <w:r>
        <w:rPr>
          <w:rStyle w:val="VerbatimChar"/>
        </w:rPr>
        <w:t>##                        [-.14, .04] [-.38, -.21]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Note. M</w:t>
      </w:r>
      <w:r>
        <w:rPr>
          <w:rStyle w:val="VerbatimChar"/>
        </w:rPr>
        <w:t xml:space="preserve"> and SD are used to represent mean and standard deviation, respectively.</w:t>
      </w:r>
      <w:r>
        <w:br/>
      </w:r>
      <w:r>
        <w:rPr>
          <w:rStyle w:val="VerbatimChar"/>
        </w:rPr>
        <w:t>## Values in square brackets indicate the 95% confidence interval.</w:t>
      </w:r>
      <w:r>
        <w:br/>
      </w:r>
      <w:r>
        <w:rPr>
          <w:rStyle w:val="VerbatimChar"/>
        </w:rPr>
        <w:t xml:space="preserve">## The confidence interval is a plausible range of population correlations </w:t>
      </w:r>
      <w:r>
        <w:br/>
      </w:r>
      <w:r>
        <w:rPr>
          <w:rStyle w:val="VerbatimChar"/>
        </w:rPr>
        <w:t>## that could have caused the sample cor</w:t>
      </w:r>
      <w:r>
        <w:rPr>
          <w:rStyle w:val="VerbatimChar"/>
        </w:rPr>
        <w:t>relation (Cumming, 2014).</w:t>
      </w:r>
      <w:r>
        <w:br/>
      </w:r>
      <w:r>
        <w:rPr>
          <w:rStyle w:val="VerbatimChar"/>
        </w:rPr>
        <w:t>## * indicates p &lt; .05. ** indicates p &lt; .01.</w:t>
      </w:r>
      <w:r>
        <w:br/>
      </w:r>
      <w:r>
        <w:rPr>
          <w:rStyle w:val="VerbatimChar"/>
        </w:rPr>
        <w:t xml:space="preserve">## </w:t>
      </w:r>
    </w:p>
    <w:p w14:paraId="44796227" w14:textId="77777777" w:rsidR="00CB4CAA" w:rsidRDefault="004E4C1D">
      <w:pPr>
        <w:pStyle w:val="SourceCode"/>
      </w:pPr>
      <w:r>
        <w:rPr>
          <w:rStyle w:val="NormalTok"/>
        </w:rPr>
        <w:t>apa_lm &lt;-</w:t>
      </w:r>
      <w:r>
        <w:rPr>
          <w:rStyle w:val="StringTok"/>
        </w:rPr>
        <w:t xml:space="preserve"> </w:t>
      </w:r>
      <w:r>
        <w:rPr>
          <w:rStyle w:val="KeywordTok"/>
        </w:rPr>
        <w:t>apa_print</w:t>
      </w:r>
      <w:r>
        <w:rPr>
          <w:rStyle w:val="NormalTok"/>
        </w:rPr>
        <w:t>(mod)</w:t>
      </w:r>
      <w:r>
        <w:br/>
      </w:r>
      <w:r>
        <w:rPr>
          <w:rStyle w:val="NormalTok"/>
        </w:rPr>
        <w:t>apa_lm</w:t>
      </w:r>
      <w:r>
        <w:rPr>
          <w:rStyle w:val="OperatorTok"/>
        </w:rPr>
        <w:t>$</w:t>
      </w:r>
      <w:r>
        <w:rPr>
          <w:rStyle w:val="NormalTok"/>
        </w:rPr>
        <w:t>table[</w:t>
      </w:r>
      <w:r>
        <w:rPr>
          <w:rStyle w:val="StringTok"/>
        </w:rPr>
        <w:t>'SE'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NormalTok"/>
        </w:rPr>
        <w:t>sum.mod</w:t>
      </w:r>
      <w:r>
        <w:rPr>
          <w:rStyle w:val="OperatorTok"/>
        </w:rPr>
        <w:t>$</w:t>
      </w:r>
      <w:r>
        <w:rPr>
          <w:rStyle w:val="NormalTok"/>
        </w:rPr>
        <w:t>coefficients[,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KeywordTok"/>
        </w:rPr>
        <w:t>apa_table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apa_lm</w:t>
      </w:r>
      <w:r>
        <w:rPr>
          <w:rStyle w:val="OperatorTok"/>
        </w:rPr>
        <w:t>$</w:t>
      </w:r>
      <w:r>
        <w:rPr>
          <w:rStyle w:val="NormalTok"/>
        </w:rPr>
        <w:t>table,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"Linear regression: Effect of Instructor Physical Attractiveness and </w:t>
      </w:r>
      <w:r>
        <w:rPr>
          <w:rStyle w:val="StringTok"/>
        </w:rPr>
        <w:t>Age on Course Evaluation"</w:t>
      </w:r>
      <w:r>
        <w:br/>
      </w:r>
      <w:r>
        <w:rPr>
          <w:rStyle w:val="NormalTok"/>
        </w:rPr>
        <w:t>)</w:t>
      </w:r>
    </w:p>
    <w:p w14:paraId="5721BAA7" w14:textId="4F3F04C8" w:rsidR="007B2760" w:rsidRDefault="007B2760" w:rsidP="007B276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 1 </w:t>
      </w:r>
    </w:p>
    <w:p w14:paraId="2E59E69B" w14:textId="4CA5565C" w:rsidR="007B2760" w:rsidRPr="007B2760" w:rsidRDefault="007B2760" w:rsidP="007B276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Means, standard deviations, and correlations with confidence intervals</w:t>
      </w:r>
    </w:p>
    <w:tbl>
      <w:tblPr>
        <w:tblW w:w="0" w:type="auto"/>
        <w:tblInd w:w="100" w:type="dxa"/>
        <w:tblLayout w:type="fixed"/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835"/>
        <w:gridCol w:w="1225"/>
        <w:gridCol w:w="1224"/>
        <w:gridCol w:w="1224"/>
        <w:gridCol w:w="1224"/>
      </w:tblGrid>
      <w:tr w:rsidR="007B2760" w14:paraId="3430CC62" w14:textId="77777777" w:rsidTr="00F76708">
        <w:tblPrEx>
          <w:tblCellMar>
            <w:top w:w="0" w:type="dxa"/>
            <w:bottom w:w="0" w:type="dxa"/>
          </w:tblCellMar>
        </w:tblPrEx>
        <w:tc>
          <w:tcPr>
            <w:tcW w:w="1835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9F08D2B" w14:textId="77777777" w:rsidR="007B2760" w:rsidRDefault="007B2760" w:rsidP="00F7670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Variable</w:t>
            </w:r>
          </w:p>
        </w:tc>
        <w:tc>
          <w:tcPr>
            <w:tcW w:w="1225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C6481B0" w14:textId="77777777" w:rsidR="007B2760" w:rsidRDefault="007B2760" w:rsidP="00F7670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M</w:t>
            </w:r>
          </w:p>
        </w:tc>
        <w:tc>
          <w:tcPr>
            <w:tcW w:w="122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6D01953" w14:textId="77777777" w:rsidR="007B2760" w:rsidRDefault="007B2760" w:rsidP="00F7670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SD</w:t>
            </w:r>
          </w:p>
        </w:tc>
        <w:tc>
          <w:tcPr>
            <w:tcW w:w="122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8685D92" w14:textId="77777777" w:rsidR="007B2760" w:rsidRDefault="007B2760" w:rsidP="00F7670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2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6DA6A66" w14:textId="77777777" w:rsidR="007B2760" w:rsidRDefault="007B2760" w:rsidP="00F7670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7B2760" w14:paraId="620A49D2" w14:textId="77777777" w:rsidTr="00F76708">
        <w:tblPrEx>
          <w:tblCellMar>
            <w:top w:w="0" w:type="dxa"/>
            <w:bottom w:w="0" w:type="dxa"/>
          </w:tblCellMar>
        </w:tblPrEx>
        <w:tc>
          <w:tcPr>
            <w:tcW w:w="1835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F1D92DC" w14:textId="77777777" w:rsidR="007B2760" w:rsidRDefault="007B2760" w:rsidP="00F7670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225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C97D1CC" w14:textId="77777777" w:rsidR="007B2760" w:rsidRDefault="007B2760" w:rsidP="00F76708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22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7584AB7" w14:textId="77777777" w:rsidR="007B2760" w:rsidRDefault="007B2760" w:rsidP="00F76708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22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1370C86" w14:textId="77777777" w:rsidR="007B2760" w:rsidRDefault="007B2760" w:rsidP="00F76708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22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7E83371" w14:textId="77777777" w:rsidR="007B2760" w:rsidRDefault="007B2760" w:rsidP="00F76708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7B2760" w14:paraId="24BF45D6" w14:textId="77777777" w:rsidTr="00F76708">
        <w:tblPrEx>
          <w:tblCellMar>
            <w:top w:w="0" w:type="dxa"/>
            <w:bottom w:w="0" w:type="dxa"/>
          </w:tblCellMar>
        </w:tblPrEx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BEE571" w14:textId="04800931" w:rsidR="007B2760" w:rsidRDefault="007B2760" w:rsidP="00F7670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</w:t>
            </w:r>
            <w:r>
              <w:rPr>
                <w:rFonts w:ascii="Times New Roman" w:hAnsi="Times New Roman" w:cs="Times New Roman"/>
              </w:rPr>
              <w:t>Evaluation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74E5F6" w14:textId="77777777" w:rsidR="007B2760" w:rsidRDefault="007B2760" w:rsidP="00F76708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4.00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A6D3E7" w14:textId="77777777" w:rsidR="007B2760" w:rsidRDefault="007B2760" w:rsidP="00F76708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0.55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1C0DF8" w14:textId="77777777" w:rsidR="007B2760" w:rsidRDefault="007B2760" w:rsidP="00F76708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50E71D" w14:textId="77777777" w:rsidR="007B2760" w:rsidRDefault="007B2760" w:rsidP="00F76708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7B2760" w14:paraId="35667CEF" w14:textId="77777777" w:rsidTr="00F76708">
        <w:tblPrEx>
          <w:tblCellMar>
            <w:top w:w="0" w:type="dxa"/>
            <w:bottom w:w="0" w:type="dxa"/>
          </w:tblCellMar>
        </w:tblPrEx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E6F7C9" w14:textId="77777777" w:rsidR="007B2760" w:rsidRDefault="007B2760" w:rsidP="00F7670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BCBA14" w14:textId="77777777" w:rsidR="007B2760" w:rsidRDefault="007B2760" w:rsidP="00F76708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3B65DB" w14:textId="77777777" w:rsidR="007B2760" w:rsidRDefault="007B2760" w:rsidP="00F76708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BF8588" w14:textId="77777777" w:rsidR="007B2760" w:rsidRDefault="007B2760" w:rsidP="00F76708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729FBA" w14:textId="77777777" w:rsidR="007B2760" w:rsidRDefault="007B2760" w:rsidP="00F76708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7B2760" w14:paraId="5408CD5E" w14:textId="77777777" w:rsidTr="00F76708">
        <w:tblPrEx>
          <w:tblCellMar>
            <w:top w:w="0" w:type="dxa"/>
            <w:bottom w:w="0" w:type="dxa"/>
          </w:tblCellMar>
        </w:tblPrEx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D3B8E9" w14:textId="7A8034C6" w:rsidR="007B2760" w:rsidRDefault="007B2760" w:rsidP="00F7670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</w:t>
            </w:r>
            <w:r>
              <w:rPr>
                <w:rFonts w:ascii="Times New Roman" w:hAnsi="Times New Roman" w:cs="Times New Roman"/>
              </w:rPr>
              <w:t>Attractiveness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69A58D" w14:textId="77777777" w:rsidR="007B2760" w:rsidRDefault="007B2760" w:rsidP="00F76708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00E313" w14:textId="77777777" w:rsidR="007B2760" w:rsidRDefault="007B2760" w:rsidP="00F76708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0.79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140301" w14:textId="77777777" w:rsidR="007B2760" w:rsidRDefault="007B2760" w:rsidP="00F76708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.19**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C4128F" w14:textId="77777777" w:rsidR="007B2760" w:rsidRDefault="007B2760" w:rsidP="00F76708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7B2760" w14:paraId="29EBBC02" w14:textId="77777777" w:rsidTr="00F76708">
        <w:tblPrEx>
          <w:tblCellMar>
            <w:top w:w="0" w:type="dxa"/>
            <w:bottom w:w="0" w:type="dxa"/>
          </w:tblCellMar>
        </w:tblPrEx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BB6BAF" w14:textId="77777777" w:rsidR="007B2760" w:rsidRDefault="007B2760" w:rsidP="00F7670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1EFEED" w14:textId="77777777" w:rsidR="007B2760" w:rsidRDefault="007B2760" w:rsidP="00F76708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26A8BB" w14:textId="77777777" w:rsidR="007B2760" w:rsidRDefault="007B2760" w:rsidP="00F76708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23F795" w14:textId="77777777" w:rsidR="007B2760" w:rsidRDefault="007B2760" w:rsidP="00F76708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[.10, .28]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DDED77" w14:textId="77777777" w:rsidR="007B2760" w:rsidRDefault="007B2760" w:rsidP="00F76708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7B2760" w14:paraId="37B55923" w14:textId="77777777" w:rsidTr="00F76708">
        <w:tblPrEx>
          <w:tblCellMar>
            <w:top w:w="0" w:type="dxa"/>
            <w:bottom w:w="0" w:type="dxa"/>
          </w:tblCellMar>
        </w:tblPrEx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986108" w14:textId="77777777" w:rsidR="007B2760" w:rsidRDefault="007B2760" w:rsidP="00F7670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CF549D" w14:textId="77777777" w:rsidR="007B2760" w:rsidRDefault="007B2760" w:rsidP="00F76708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EDC34F" w14:textId="77777777" w:rsidR="007B2760" w:rsidRDefault="007B2760" w:rsidP="00F76708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6A70FC" w14:textId="77777777" w:rsidR="007B2760" w:rsidRDefault="007B2760" w:rsidP="00F76708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7D51BB" w14:textId="77777777" w:rsidR="007B2760" w:rsidRDefault="007B2760" w:rsidP="00F76708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7B2760" w14:paraId="6A264111" w14:textId="77777777" w:rsidTr="00F76708">
        <w:tblPrEx>
          <w:tblCellMar>
            <w:top w:w="0" w:type="dxa"/>
            <w:bottom w:w="0" w:type="dxa"/>
          </w:tblCellMar>
        </w:tblPrEx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296443" w14:textId="16ECB841" w:rsidR="007B2760" w:rsidRDefault="007B2760" w:rsidP="00F7670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</w:t>
            </w:r>
            <w:r>
              <w:rPr>
                <w:rFonts w:ascii="Times New Roman" w:hAnsi="Times New Roman" w:cs="Times New Roman"/>
              </w:rPr>
              <w:t>Age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F8424C" w14:textId="77777777" w:rsidR="007B2760" w:rsidRDefault="007B2760" w:rsidP="00F76708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48.37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141CED" w14:textId="77777777" w:rsidR="007B2760" w:rsidRDefault="007B2760" w:rsidP="00F76708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9.80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A6763B" w14:textId="77777777" w:rsidR="007B2760" w:rsidRDefault="007B2760" w:rsidP="00F76708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-.05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128FE0" w14:textId="77777777" w:rsidR="007B2760" w:rsidRDefault="007B2760" w:rsidP="00F76708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-.30**</w:t>
            </w:r>
          </w:p>
        </w:tc>
      </w:tr>
      <w:tr w:rsidR="007B2760" w14:paraId="7629EF88" w14:textId="77777777" w:rsidTr="00F76708">
        <w:tblPrEx>
          <w:tblCellMar>
            <w:top w:w="0" w:type="dxa"/>
            <w:bottom w:w="0" w:type="dxa"/>
          </w:tblCellMar>
        </w:tblPrEx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9B07F5" w14:textId="77777777" w:rsidR="007B2760" w:rsidRDefault="007B2760" w:rsidP="00F7670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8D3997" w14:textId="77777777" w:rsidR="007B2760" w:rsidRDefault="007B2760" w:rsidP="00F76708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E72BCD" w14:textId="77777777" w:rsidR="007B2760" w:rsidRDefault="007B2760" w:rsidP="00F76708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881810" w14:textId="77777777" w:rsidR="007B2760" w:rsidRDefault="007B2760" w:rsidP="00F76708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[-.14, .04]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0FE751" w14:textId="77777777" w:rsidR="007B2760" w:rsidRDefault="007B2760" w:rsidP="00F76708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[-.38, -.21]</w:t>
            </w:r>
          </w:p>
        </w:tc>
      </w:tr>
      <w:tr w:rsidR="007B2760" w14:paraId="2400712C" w14:textId="77777777" w:rsidTr="00F76708">
        <w:tblPrEx>
          <w:tblCellMar>
            <w:top w:w="0" w:type="dxa"/>
            <w:bottom w:w="0" w:type="dxa"/>
          </w:tblCellMar>
        </w:tblPrEx>
        <w:tc>
          <w:tcPr>
            <w:tcW w:w="1835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1D71DD5" w14:textId="77777777" w:rsidR="007B2760" w:rsidRDefault="007B2760" w:rsidP="00F7670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4A03DBB" w14:textId="77777777" w:rsidR="007B2760" w:rsidRDefault="007B2760" w:rsidP="00F76708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26D2878" w14:textId="77777777" w:rsidR="007B2760" w:rsidRDefault="007B2760" w:rsidP="00F76708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0B64F0B" w14:textId="77777777" w:rsidR="007B2760" w:rsidRDefault="007B2760" w:rsidP="00F76708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D0355D4" w14:textId="77777777" w:rsidR="007B2760" w:rsidRDefault="007B2760" w:rsidP="00F76708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40025F94" w14:textId="77777777" w:rsidR="007B2760" w:rsidRDefault="007B2760" w:rsidP="007B276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6198C41" w14:textId="77777777" w:rsidR="007B2760" w:rsidRDefault="007B2760" w:rsidP="007B276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Note.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  <w:i/>
          <w:iCs/>
        </w:rPr>
        <w:t>SD</w:t>
      </w:r>
      <w:r>
        <w:rPr>
          <w:rFonts w:ascii="Times New Roman" w:hAnsi="Times New Roman" w:cs="Times New Roman"/>
        </w:rPr>
        <w:t xml:space="preserve"> are used to represent mean and standard deviation, respectively. Values in square brackets indicate the 95% confidence interval for each correlation. The confidence interval is a plausible range of population correlations that could have caused the sample </w:t>
      </w:r>
      <w:r>
        <w:rPr>
          <w:rFonts w:ascii="Times New Roman" w:hAnsi="Times New Roman" w:cs="Times New Roman"/>
        </w:rPr>
        <w:lastRenderedPageBreak/>
        <w:t xml:space="preserve">correlation (Cumming, 2014). * indicates </w:t>
      </w:r>
      <w:r>
        <w:rPr>
          <w:rFonts w:ascii="Times New Roman" w:hAnsi="Times New Roman" w:cs="Times New Roman"/>
          <w:i/>
          <w:iCs/>
        </w:rPr>
        <w:t>p</w:t>
      </w:r>
      <w:r>
        <w:rPr>
          <w:rFonts w:ascii="Times New Roman" w:hAnsi="Times New Roman" w:cs="Times New Roman"/>
        </w:rPr>
        <w:t xml:space="preserve"> &lt; .05. ** indicates </w:t>
      </w:r>
      <w:r>
        <w:rPr>
          <w:rFonts w:ascii="Times New Roman" w:hAnsi="Times New Roman" w:cs="Times New Roman"/>
          <w:i/>
          <w:iCs/>
        </w:rPr>
        <w:t>p</w:t>
      </w:r>
      <w:r>
        <w:rPr>
          <w:rFonts w:ascii="Times New Roman" w:hAnsi="Times New Roman" w:cs="Times New Roman"/>
        </w:rPr>
        <w:t xml:space="preserve"> &lt; .01.</w:t>
      </w:r>
    </w:p>
    <w:p w14:paraId="602A5DD7" w14:textId="77777777" w:rsidR="007B2760" w:rsidRDefault="007B2760" w:rsidP="00393DBA">
      <w:pPr>
        <w:pStyle w:val="TableCaption"/>
        <w:rPr>
          <w:rFonts w:ascii="Times New Roman" w:hAnsi="Times New Roman" w:cs="Times New Roman"/>
          <w:i w:val="0"/>
          <w:iCs/>
        </w:rPr>
      </w:pPr>
    </w:p>
    <w:p w14:paraId="710FF0A9" w14:textId="5971071A" w:rsidR="00393DBA" w:rsidRPr="00393DBA" w:rsidRDefault="00393DBA" w:rsidP="00393DBA">
      <w:pPr>
        <w:pStyle w:val="TableCaption"/>
        <w:rPr>
          <w:rFonts w:ascii="Times New Roman" w:hAnsi="Times New Roman" w:cs="Times New Roman"/>
          <w:i w:val="0"/>
          <w:iCs/>
        </w:rPr>
      </w:pPr>
      <w:r>
        <w:rPr>
          <w:rFonts w:ascii="Times New Roman" w:hAnsi="Times New Roman" w:cs="Times New Roman"/>
          <w:i w:val="0"/>
          <w:iCs/>
        </w:rPr>
        <w:t>Table 2.</w:t>
      </w:r>
    </w:p>
    <w:p w14:paraId="64FD03A4" w14:textId="10696D56" w:rsidR="00393DBA" w:rsidRPr="00393DBA" w:rsidRDefault="00393DBA" w:rsidP="00393DBA">
      <w:pPr>
        <w:pStyle w:val="TableCaption"/>
        <w:rPr>
          <w:rFonts w:ascii="Times New Roman" w:hAnsi="Times New Roman" w:cs="Times New Roman"/>
        </w:rPr>
      </w:pPr>
      <w:r w:rsidRPr="00393DBA">
        <w:rPr>
          <w:rFonts w:ascii="Times New Roman" w:hAnsi="Times New Roman" w:cs="Times New Roman"/>
        </w:rPr>
        <w:t>Linear regression: Effect of Instructor Attractiveness and Age on Course Evaluation</w:t>
      </w:r>
    </w:p>
    <w:tbl>
      <w:tblPr>
        <w:tblStyle w:val="Table"/>
        <w:tblW w:w="3438" w:type="pct"/>
        <w:tblLook w:val="07E0" w:firstRow="1" w:lastRow="1" w:firstColumn="1" w:lastColumn="1" w:noHBand="1" w:noVBand="1"/>
      </w:tblPr>
      <w:tblGrid>
        <w:gridCol w:w="1254"/>
        <w:gridCol w:w="728"/>
        <w:gridCol w:w="728"/>
        <w:gridCol w:w="254"/>
        <w:gridCol w:w="1621"/>
        <w:gridCol w:w="1047"/>
        <w:gridCol w:w="952"/>
      </w:tblGrid>
      <w:tr w:rsidR="00C21D48" w:rsidRPr="00393DBA" w14:paraId="3D224C0D" w14:textId="77777777" w:rsidTr="0012405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981A143" w14:textId="77777777" w:rsidR="00C21D48" w:rsidRPr="00393DBA" w:rsidRDefault="00C21D48" w:rsidP="00C21D48">
            <w:pPr>
              <w:pStyle w:val="Compact"/>
              <w:rPr>
                <w:rFonts w:ascii="Times New Roman" w:hAnsi="Times New Roman" w:cs="Times New Roman"/>
              </w:rPr>
            </w:pPr>
            <w:r w:rsidRPr="00393DBA">
              <w:rPr>
                <w:rFonts w:ascii="Times New Roman" w:hAnsi="Times New Roman" w:cs="Times New Roman"/>
              </w:rPr>
              <w:t>Predictor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D147CC0" w14:textId="77777777" w:rsidR="00C21D48" w:rsidRPr="00393DBA" w:rsidRDefault="00C21D48" w:rsidP="00C21D48">
            <w:pPr>
              <w:pStyle w:val="Compact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b</m:t>
                </m:r>
              </m:oMath>
            </m:oMathPara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8ED7F2D" w14:textId="64D6F898" w:rsidR="00C21D48" w:rsidRPr="00393DBA" w:rsidRDefault="00C21D48" w:rsidP="00C21D48">
            <w:pPr>
              <w:pStyle w:val="Compact"/>
              <w:rPr>
                <w:rFonts w:ascii="Times New Roman" w:hAnsi="Times New Roman" w:cs="Times New Roman"/>
              </w:rPr>
            </w:pPr>
            <w:r w:rsidRPr="00393DBA">
              <w:rPr>
                <w:rFonts w:ascii="Times New Roman" w:hAnsi="Times New Roman" w:cs="Times New Roman"/>
              </w:rPr>
              <w:t>SE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14:paraId="2198DA90" w14:textId="6C05E34A" w:rsidR="00C21D48" w:rsidRPr="00393DBA" w:rsidRDefault="00C21D48" w:rsidP="00C21D48">
            <w:pPr>
              <w:pStyle w:val="Compac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602C3CA" w14:textId="038BB484" w:rsidR="00C21D48" w:rsidRPr="00393DBA" w:rsidRDefault="00C21D48" w:rsidP="00C21D48">
            <w:pPr>
              <w:pStyle w:val="Compact"/>
              <w:rPr>
                <w:rFonts w:ascii="Times New Roman" w:hAnsi="Times New Roman" w:cs="Times New Roman"/>
              </w:rPr>
            </w:pPr>
            <w:r w:rsidRPr="00393DBA">
              <w:rPr>
                <w:rFonts w:ascii="Times New Roman" w:hAnsi="Times New Roman" w:cs="Times New Roman"/>
              </w:rPr>
              <w:t>95% CI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31E07C1" w14:textId="77777777" w:rsidR="00C21D48" w:rsidRPr="00393DBA" w:rsidRDefault="00C21D48" w:rsidP="00C21D48">
            <w:pPr>
              <w:pStyle w:val="Compact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t(460)</m:t>
                </m:r>
              </m:oMath>
            </m:oMathPara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21C5C32" w14:textId="77777777" w:rsidR="00C21D48" w:rsidRPr="00393DBA" w:rsidRDefault="00C21D48" w:rsidP="00C21D48">
            <w:pPr>
              <w:pStyle w:val="Compact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p</m:t>
                </m:r>
              </m:oMath>
            </m:oMathPara>
          </w:p>
        </w:tc>
      </w:tr>
      <w:tr w:rsidR="00C21D48" w:rsidRPr="00393DBA" w14:paraId="5E488B20" w14:textId="77777777" w:rsidTr="00C21D48">
        <w:tc>
          <w:tcPr>
            <w:tcW w:w="0" w:type="auto"/>
          </w:tcPr>
          <w:p w14:paraId="67CC6EC7" w14:textId="77777777" w:rsidR="00C21D48" w:rsidRPr="00393DBA" w:rsidRDefault="00C21D48" w:rsidP="00C21D48">
            <w:pPr>
              <w:pStyle w:val="Compact"/>
              <w:rPr>
                <w:rFonts w:ascii="Times New Roman" w:hAnsi="Times New Roman" w:cs="Times New Roman"/>
              </w:rPr>
            </w:pPr>
            <w:r w:rsidRPr="00393DBA">
              <w:rPr>
                <w:rFonts w:ascii="Times New Roman" w:hAnsi="Times New Roman" w:cs="Times New Roman"/>
              </w:rPr>
              <w:t>Intercept</w:t>
            </w:r>
          </w:p>
        </w:tc>
        <w:tc>
          <w:tcPr>
            <w:tcW w:w="0" w:type="auto"/>
          </w:tcPr>
          <w:p w14:paraId="28C2C341" w14:textId="77777777" w:rsidR="00C21D48" w:rsidRPr="00393DBA" w:rsidRDefault="00C21D48" w:rsidP="00C21D48">
            <w:pPr>
              <w:pStyle w:val="Compact"/>
              <w:rPr>
                <w:rFonts w:ascii="Times New Roman" w:hAnsi="Times New Roman" w:cs="Times New Roman"/>
              </w:rPr>
            </w:pPr>
            <w:r w:rsidRPr="00393DBA">
              <w:rPr>
                <w:rFonts w:ascii="Times New Roman" w:hAnsi="Times New Roman" w:cs="Times New Roman"/>
              </w:rPr>
              <w:t>3.98</w:t>
            </w:r>
          </w:p>
        </w:tc>
        <w:tc>
          <w:tcPr>
            <w:tcW w:w="0" w:type="auto"/>
          </w:tcPr>
          <w:p w14:paraId="21ED09E8" w14:textId="260BD648" w:rsidR="00C21D48" w:rsidRPr="00393DBA" w:rsidRDefault="00C21D48" w:rsidP="00C21D48">
            <w:pPr>
              <w:pStyle w:val="Compact"/>
              <w:rPr>
                <w:rFonts w:ascii="Times New Roman" w:hAnsi="Times New Roman" w:cs="Times New Roman"/>
              </w:rPr>
            </w:pPr>
            <w:r w:rsidRPr="00393DBA">
              <w:rPr>
                <w:rFonts w:ascii="Times New Roman" w:hAnsi="Times New Roman" w:cs="Times New Roman"/>
              </w:rPr>
              <w:t>0.13</w:t>
            </w:r>
          </w:p>
        </w:tc>
        <w:tc>
          <w:tcPr>
            <w:tcW w:w="0" w:type="auto"/>
          </w:tcPr>
          <w:p w14:paraId="6D014D58" w14:textId="0A34AD67" w:rsidR="00C21D48" w:rsidRPr="00393DBA" w:rsidRDefault="00C21D48" w:rsidP="00C21D48">
            <w:pPr>
              <w:pStyle w:val="Compac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52C94ADC" w14:textId="0005790B" w:rsidR="00C21D48" w:rsidRPr="00393DBA" w:rsidRDefault="00C21D48" w:rsidP="00C21D48">
            <w:pPr>
              <w:pStyle w:val="Compact"/>
              <w:rPr>
                <w:rFonts w:ascii="Times New Roman" w:hAnsi="Times New Roman" w:cs="Times New Roman"/>
              </w:rPr>
            </w:pPr>
            <w:r w:rsidRPr="00393DBA">
              <w:rPr>
                <w:rFonts w:ascii="Times New Roman" w:hAnsi="Times New Roman" w:cs="Times New Roman"/>
              </w:rPr>
              <w:t>[3.72, 4.25]</w:t>
            </w:r>
          </w:p>
        </w:tc>
        <w:tc>
          <w:tcPr>
            <w:tcW w:w="0" w:type="auto"/>
          </w:tcPr>
          <w:p w14:paraId="0F49C73F" w14:textId="77777777" w:rsidR="00C21D48" w:rsidRPr="00393DBA" w:rsidRDefault="00C21D48" w:rsidP="00C21D48">
            <w:pPr>
              <w:pStyle w:val="Compact"/>
              <w:rPr>
                <w:rFonts w:ascii="Times New Roman" w:hAnsi="Times New Roman" w:cs="Times New Roman"/>
              </w:rPr>
            </w:pPr>
            <w:r w:rsidRPr="00393DBA">
              <w:rPr>
                <w:rFonts w:ascii="Times New Roman" w:hAnsi="Times New Roman" w:cs="Times New Roman"/>
              </w:rPr>
              <w:t>29.79</w:t>
            </w:r>
          </w:p>
        </w:tc>
        <w:tc>
          <w:tcPr>
            <w:tcW w:w="0" w:type="auto"/>
          </w:tcPr>
          <w:p w14:paraId="1C6D6FE4" w14:textId="77777777" w:rsidR="00C21D48" w:rsidRPr="00393DBA" w:rsidRDefault="00C21D48" w:rsidP="00C21D48">
            <w:pPr>
              <w:pStyle w:val="Compact"/>
              <w:rPr>
                <w:rFonts w:ascii="Times New Roman" w:hAnsi="Times New Roman" w:cs="Times New Roman"/>
              </w:rPr>
            </w:pPr>
            <w:r w:rsidRPr="00393DBA">
              <w:rPr>
                <w:rFonts w:ascii="Times New Roman" w:hAnsi="Times New Roman" w:cs="Times New Roman"/>
              </w:rPr>
              <w:t>&lt; .001</w:t>
            </w:r>
          </w:p>
        </w:tc>
      </w:tr>
      <w:tr w:rsidR="00C21D48" w:rsidRPr="00393DBA" w14:paraId="086E846B" w14:textId="77777777" w:rsidTr="00C21D48">
        <w:tc>
          <w:tcPr>
            <w:tcW w:w="0" w:type="auto"/>
          </w:tcPr>
          <w:p w14:paraId="200E41D7" w14:textId="77777777" w:rsidR="00C21D48" w:rsidRPr="00393DBA" w:rsidRDefault="00C21D48" w:rsidP="00C21D48">
            <w:pPr>
              <w:pStyle w:val="Compact"/>
              <w:rPr>
                <w:rFonts w:ascii="Times New Roman" w:hAnsi="Times New Roman" w:cs="Times New Roman"/>
              </w:rPr>
            </w:pPr>
            <w:r w:rsidRPr="00393DBA">
              <w:rPr>
                <w:rFonts w:ascii="Times New Roman" w:hAnsi="Times New Roman" w:cs="Times New Roman"/>
              </w:rPr>
              <w:t>Age</w:t>
            </w:r>
          </w:p>
        </w:tc>
        <w:tc>
          <w:tcPr>
            <w:tcW w:w="0" w:type="auto"/>
          </w:tcPr>
          <w:p w14:paraId="5E008834" w14:textId="77777777" w:rsidR="00C21D48" w:rsidRPr="00393DBA" w:rsidRDefault="00C21D48" w:rsidP="00C21D48">
            <w:pPr>
              <w:pStyle w:val="Compact"/>
              <w:rPr>
                <w:rFonts w:ascii="Times New Roman" w:hAnsi="Times New Roman" w:cs="Times New Roman"/>
              </w:rPr>
            </w:pPr>
            <w:r w:rsidRPr="00393DBA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0" w:type="auto"/>
          </w:tcPr>
          <w:p w14:paraId="6528BE3A" w14:textId="2F2853AF" w:rsidR="00C21D48" w:rsidRPr="00393DBA" w:rsidRDefault="00C21D48" w:rsidP="00C21D48">
            <w:pPr>
              <w:pStyle w:val="Compact"/>
              <w:rPr>
                <w:rFonts w:ascii="Times New Roman" w:hAnsi="Times New Roman" w:cs="Times New Roman"/>
              </w:rPr>
            </w:pPr>
            <w:r w:rsidRPr="00393DBA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0" w:type="auto"/>
          </w:tcPr>
          <w:p w14:paraId="55F15861" w14:textId="1DA1D9AF" w:rsidR="00C21D48" w:rsidRPr="00393DBA" w:rsidRDefault="00C21D48" w:rsidP="00C21D48">
            <w:pPr>
              <w:pStyle w:val="Compac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55762E72" w14:textId="66012B91" w:rsidR="00C21D48" w:rsidRPr="00393DBA" w:rsidRDefault="00C21D48" w:rsidP="00C21D48">
            <w:pPr>
              <w:pStyle w:val="Compact"/>
              <w:rPr>
                <w:rFonts w:ascii="Times New Roman" w:hAnsi="Times New Roman" w:cs="Times New Roman"/>
              </w:rPr>
            </w:pPr>
            <w:r w:rsidRPr="00393DBA">
              <w:rPr>
                <w:rFonts w:ascii="Times New Roman" w:hAnsi="Times New Roman" w:cs="Times New Roman"/>
              </w:rPr>
              <w:t>[-0.01, 0.01]</w:t>
            </w:r>
          </w:p>
        </w:tc>
        <w:tc>
          <w:tcPr>
            <w:tcW w:w="0" w:type="auto"/>
          </w:tcPr>
          <w:p w14:paraId="31E0B969" w14:textId="77777777" w:rsidR="00C21D48" w:rsidRPr="00393DBA" w:rsidRDefault="00C21D48" w:rsidP="00C21D48">
            <w:pPr>
              <w:pStyle w:val="Compact"/>
              <w:rPr>
                <w:rFonts w:ascii="Times New Roman" w:hAnsi="Times New Roman" w:cs="Times New Roman"/>
              </w:rPr>
            </w:pPr>
            <w:r w:rsidRPr="00393DBA">
              <w:rPr>
                <w:rFonts w:ascii="Times New Roman" w:hAnsi="Times New Roman" w:cs="Times New Roman"/>
              </w:rPr>
              <w:t>0.11</w:t>
            </w:r>
          </w:p>
        </w:tc>
        <w:tc>
          <w:tcPr>
            <w:tcW w:w="0" w:type="auto"/>
          </w:tcPr>
          <w:p w14:paraId="1535BD80" w14:textId="77777777" w:rsidR="00C21D48" w:rsidRPr="00393DBA" w:rsidRDefault="00C21D48" w:rsidP="00C21D48">
            <w:pPr>
              <w:pStyle w:val="Compact"/>
              <w:rPr>
                <w:rFonts w:ascii="Times New Roman" w:hAnsi="Times New Roman" w:cs="Times New Roman"/>
              </w:rPr>
            </w:pPr>
            <w:r w:rsidRPr="00393DBA">
              <w:rPr>
                <w:rFonts w:ascii="Times New Roman" w:hAnsi="Times New Roman" w:cs="Times New Roman"/>
              </w:rPr>
              <w:t>.916</w:t>
            </w:r>
          </w:p>
        </w:tc>
      </w:tr>
      <w:tr w:rsidR="00C21D48" w:rsidRPr="00393DBA" w14:paraId="55304C26" w14:textId="77777777" w:rsidTr="00C21D48">
        <w:tc>
          <w:tcPr>
            <w:tcW w:w="0" w:type="auto"/>
          </w:tcPr>
          <w:p w14:paraId="12DAAE07" w14:textId="77777777" w:rsidR="00C21D48" w:rsidRPr="00393DBA" w:rsidRDefault="00C21D48" w:rsidP="00C21D48">
            <w:pPr>
              <w:pStyle w:val="Compact"/>
              <w:rPr>
                <w:rFonts w:ascii="Times New Roman" w:hAnsi="Times New Roman" w:cs="Times New Roman"/>
              </w:rPr>
            </w:pPr>
            <w:r w:rsidRPr="00393DBA">
              <w:rPr>
                <w:rFonts w:ascii="Times New Roman" w:hAnsi="Times New Roman" w:cs="Times New Roman"/>
              </w:rPr>
              <w:t>Beauty</w:t>
            </w:r>
          </w:p>
        </w:tc>
        <w:tc>
          <w:tcPr>
            <w:tcW w:w="0" w:type="auto"/>
          </w:tcPr>
          <w:p w14:paraId="6A52FC03" w14:textId="77777777" w:rsidR="00C21D48" w:rsidRPr="00393DBA" w:rsidRDefault="00C21D48" w:rsidP="00C21D48">
            <w:pPr>
              <w:pStyle w:val="Compact"/>
              <w:rPr>
                <w:rFonts w:ascii="Times New Roman" w:hAnsi="Times New Roman" w:cs="Times New Roman"/>
              </w:rPr>
            </w:pPr>
            <w:r w:rsidRPr="00393DBA">
              <w:rPr>
                <w:rFonts w:ascii="Times New Roman" w:hAnsi="Times New Roman" w:cs="Times New Roman"/>
              </w:rPr>
              <w:t>0.13</w:t>
            </w:r>
          </w:p>
        </w:tc>
        <w:tc>
          <w:tcPr>
            <w:tcW w:w="0" w:type="auto"/>
          </w:tcPr>
          <w:p w14:paraId="6AC469A8" w14:textId="391F3E03" w:rsidR="00C21D48" w:rsidRPr="00393DBA" w:rsidRDefault="00C21D48" w:rsidP="00C21D48">
            <w:pPr>
              <w:pStyle w:val="Compact"/>
              <w:rPr>
                <w:rFonts w:ascii="Times New Roman" w:hAnsi="Times New Roman" w:cs="Times New Roman"/>
              </w:rPr>
            </w:pPr>
            <w:r w:rsidRPr="00393DBA">
              <w:rPr>
                <w:rFonts w:ascii="Times New Roman" w:hAnsi="Times New Roman" w:cs="Times New Roman"/>
              </w:rPr>
              <w:t>0.03</w:t>
            </w:r>
          </w:p>
        </w:tc>
        <w:tc>
          <w:tcPr>
            <w:tcW w:w="0" w:type="auto"/>
          </w:tcPr>
          <w:p w14:paraId="560DF5B8" w14:textId="6716A4FD" w:rsidR="00C21D48" w:rsidRPr="00393DBA" w:rsidRDefault="00C21D48" w:rsidP="00C21D48">
            <w:pPr>
              <w:pStyle w:val="Compac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0C9AE525" w14:textId="26D86100" w:rsidR="00C21D48" w:rsidRPr="00393DBA" w:rsidRDefault="00C21D48" w:rsidP="00C21D48">
            <w:pPr>
              <w:pStyle w:val="Compact"/>
              <w:rPr>
                <w:rFonts w:ascii="Times New Roman" w:hAnsi="Times New Roman" w:cs="Times New Roman"/>
              </w:rPr>
            </w:pPr>
            <w:r w:rsidRPr="00393DBA">
              <w:rPr>
                <w:rFonts w:ascii="Times New Roman" w:hAnsi="Times New Roman" w:cs="Times New Roman"/>
              </w:rPr>
              <w:t>[0.07, 0.20]</w:t>
            </w:r>
          </w:p>
        </w:tc>
        <w:tc>
          <w:tcPr>
            <w:tcW w:w="0" w:type="auto"/>
          </w:tcPr>
          <w:p w14:paraId="2D557F0E" w14:textId="77777777" w:rsidR="00C21D48" w:rsidRPr="00393DBA" w:rsidRDefault="00C21D48" w:rsidP="00C21D48">
            <w:pPr>
              <w:pStyle w:val="Compact"/>
              <w:rPr>
                <w:rFonts w:ascii="Times New Roman" w:hAnsi="Times New Roman" w:cs="Times New Roman"/>
              </w:rPr>
            </w:pPr>
            <w:r w:rsidRPr="00393DBA">
              <w:rPr>
                <w:rFonts w:ascii="Times New Roman" w:hAnsi="Times New Roman" w:cs="Times New Roman"/>
              </w:rPr>
              <w:t>3.97</w:t>
            </w:r>
          </w:p>
        </w:tc>
        <w:tc>
          <w:tcPr>
            <w:tcW w:w="0" w:type="auto"/>
          </w:tcPr>
          <w:p w14:paraId="43F801EB" w14:textId="77777777" w:rsidR="00C21D48" w:rsidRPr="00393DBA" w:rsidRDefault="00C21D48" w:rsidP="00C21D48">
            <w:pPr>
              <w:pStyle w:val="Compact"/>
              <w:rPr>
                <w:rFonts w:ascii="Times New Roman" w:hAnsi="Times New Roman" w:cs="Times New Roman"/>
              </w:rPr>
            </w:pPr>
            <w:r w:rsidRPr="00393DBA">
              <w:rPr>
                <w:rFonts w:ascii="Times New Roman" w:hAnsi="Times New Roman" w:cs="Times New Roman"/>
              </w:rPr>
              <w:t>&lt; .001</w:t>
            </w:r>
          </w:p>
        </w:tc>
      </w:tr>
    </w:tbl>
    <w:p w14:paraId="4E3B82C1" w14:textId="77777777" w:rsidR="004526E8" w:rsidRDefault="004526E8" w:rsidP="00C21D48">
      <w:pPr>
        <w:rPr>
          <w:rFonts w:ascii="Times New Roman" w:hAnsi="Times New Roman" w:cs="Times New Roman"/>
          <w:i/>
          <w:iCs/>
        </w:rPr>
      </w:pPr>
    </w:p>
    <w:p w14:paraId="76B348F4" w14:textId="42CD04BC" w:rsidR="00C21D48" w:rsidRPr="00C21D48" w:rsidRDefault="00C21D48" w:rsidP="00C21D48">
      <w:pPr>
        <w:rPr>
          <w:rFonts w:ascii="Times New Roman" w:hAnsi="Times New Roman" w:cs="Times New Roman"/>
        </w:rPr>
      </w:pPr>
      <w:r w:rsidRPr="00C21D48">
        <w:rPr>
          <w:rFonts w:ascii="Times New Roman" w:hAnsi="Times New Roman" w:cs="Times New Roman"/>
          <w:i/>
          <w:iCs/>
        </w:rPr>
        <w:t xml:space="preserve">Note. </w:t>
      </w:r>
      <w:r w:rsidRPr="00C21D48">
        <w:rPr>
          <w:rFonts w:ascii="Times New Roman" w:hAnsi="Times New Roman" w:cs="Times New Roman"/>
        </w:rPr>
        <w:t>b represents unstandardized regression weights.</w:t>
      </w:r>
      <w:r>
        <w:rPr>
          <w:rFonts w:ascii="Times New Roman" w:hAnsi="Times New Roman" w:cs="Times New Roman"/>
        </w:rPr>
        <w:t xml:space="preserve"> </w:t>
      </w:r>
      <w:r w:rsidRPr="00C21D48">
        <w:rPr>
          <w:rFonts w:ascii="Times New Roman" w:hAnsi="Times New Roman" w:cs="Times New Roman"/>
        </w:rPr>
        <w:t>Square brackets are used to enclose the lower and upper limits of a confidence interval.</w:t>
      </w:r>
      <w:r>
        <w:rPr>
          <w:rFonts w:ascii="Times New Roman" w:hAnsi="Times New Roman" w:cs="Times New Roman"/>
        </w:rPr>
        <w:t xml:space="preserve"> </w:t>
      </w:r>
      <w:r w:rsidRPr="00C21D48">
        <w:rPr>
          <w:rFonts w:ascii="Times New Roman" w:hAnsi="Times New Roman" w:cs="Times New Roman"/>
        </w:rPr>
        <w:t>* indicates p &lt; .05. ** indicates p &lt; .01.</w:t>
      </w:r>
    </w:p>
    <w:p w14:paraId="7FABA734" w14:textId="7517F1C7" w:rsidR="004E4C1D" w:rsidRPr="00C21D48" w:rsidRDefault="004E4C1D" w:rsidP="00C21D48">
      <w:pPr>
        <w:rPr>
          <w:rFonts w:ascii="Times New Roman" w:hAnsi="Times New Roman" w:cs="Times New Roman"/>
        </w:rPr>
      </w:pPr>
    </w:p>
    <w:sectPr w:rsidR="004E4C1D" w:rsidRPr="00C21D4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32B9BA" w14:textId="77777777" w:rsidR="004E4C1D" w:rsidRDefault="004E4C1D">
      <w:pPr>
        <w:spacing w:after="0"/>
      </w:pPr>
      <w:r>
        <w:separator/>
      </w:r>
    </w:p>
  </w:endnote>
  <w:endnote w:type="continuationSeparator" w:id="0">
    <w:p w14:paraId="689ECAB0" w14:textId="77777777" w:rsidR="004E4C1D" w:rsidRDefault="004E4C1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E94BD0" w14:textId="77777777" w:rsidR="004E4C1D" w:rsidRDefault="004E4C1D">
      <w:r>
        <w:separator/>
      </w:r>
    </w:p>
  </w:footnote>
  <w:footnote w:type="continuationSeparator" w:id="0">
    <w:p w14:paraId="642C0086" w14:textId="77777777" w:rsidR="004E4C1D" w:rsidRDefault="004E4C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CD2DE"/>
    <w:multiLevelType w:val="multilevel"/>
    <w:tmpl w:val="82764FC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3926CD1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93DBA"/>
    <w:rsid w:val="004526E8"/>
    <w:rsid w:val="00466DD5"/>
    <w:rsid w:val="004E29B3"/>
    <w:rsid w:val="004E4C1D"/>
    <w:rsid w:val="00590D07"/>
    <w:rsid w:val="00784D58"/>
    <w:rsid w:val="007B2760"/>
    <w:rsid w:val="008D6863"/>
    <w:rsid w:val="00944BEE"/>
    <w:rsid w:val="00B86B75"/>
    <w:rsid w:val="00BC48D5"/>
    <w:rsid w:val="00C21D48"/>
    <w:rsid w:val="00C36279"/>
    <w:rsid w:val="00CB4CAA"/>
    <w:rsid w:val="00E315A3"/>
    <w:rsid w:val="00F2184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38A800"/>
  <w15:docId w15:val="{F5E65D5B-2CD5-F746-B151-8C7EA8427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11</Pages>
  <Words>909</Words>
  <Characters>5184</Characters>
  <Application>Microsoft Office Word</Application>
  <DocSecurity>0</DocSecurity>
  <Lines>43</Lines>
  <Paragraphs>12</Paragraphs>
  <ScaleCrop>false</ScaleCrop>
  <Company/>
  <LinksUpToDate>false</LinksUpToDate>
  <CharactersWithSpaces>6081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3</dc:title>
  <dc:creator>Elisabeth R Silver</dc:creator>
  <cp:keywords/>
  <cp:lastModifiedBy>Elisabeth Silver</cp:lastModifiedBy>
  <cp:revision>8</cp:revision>
  <dcterms:created xsi:type="dcterms:W3CDTF">2021-02-23T20:53:00Z</dcterms:created>
  <dcterms:modified xsi:type="dcterms:W3CDTF">2021-02-23T20:58:00Z</dcterms:modified>
</cp:coreProperties>
</file>