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E61FF" w14:textId="77777777" w:rsidR="002E204D" w:rsidRPr="002E204D" w:rsidRDefault="002E204D">
      <w:pPr>
        <w:rPr>
          <w:rFonts w:ascii="Times New Roman" w:hAnsi="Times New Roman" w:cs="Times New Roman"/>
          <w:sz w:val="24"/>
          <w:szCs w:val="24"/>
        </w:rPr>
      </w:pPr>
      <w:r w:rsidRPr="002E204D">
        <w:rPr>
          <w:rFonts w:ascii="Times New Roman" w:hAnsi="Times New Roman" w:cs="Times New Roman"/>
          <w:sz w:val="24"/>
          <w:szCs w:val="24"/>
        </w:rPr>
        <w:t xml:space="preserve">Silver Hinno </w:t>
      </w:r>
    </w:p>
    <w:p w14:paraId="00000001" w14:textId="2FE25139" w:rsidR="0086732A" w:rsidRPr="002E204D" w:rsidRDefault="002E204D">
      <w:pPr>
        <w:rPr>
          <w:rFonts w:ascii="Times New Roman" w:hAnsi="Times New Roman" w:cs="Times New Roman"/>
          <w:sz w:val="24"/>
          <w:szCs w:val="24"/>
        </w:rPr>
      </w:pPr>
      <w:r w:rsidRPr="002E204D">
        <w:rPr>
          <w:rFonts w:ascii="Times New Roman" w:hAnsi="Times New Roman" w:cs="Times New Roman"/>
          <w:sz w:val="24"/>
          <w:szCs w:val="24"/>
        </w:rPr>
        <w:t>LOGITge20</w:t>
      </w:r>
    </w:p>
    <w:p w14:paraId="00000002" w14:textId="77777777" w:rsidR="0086732A" w:rsidRPr="002E204D" w:rsidRDefault="0086732A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86732A" w:rsidRPr="002E204D" w:rsidRDefault="002E204D">
      <w:pPr>
        <w:rPr>
          <w:rFonts w:ascii="Times New Roman" w:hAnsi="Times New Roman" w:cs="Times New Roman"/>
          <w:sz w:val="24"/>
          <w:szCs w:val="24"/>
        </w:rPr>
      </w:pPr>
      <w:r w:rsidRPr="002E204D">
        <w:rPr>
          <w:rFonts w:ascii="Times New Roman" w:hAnsi="Times New Roman" w:cs="Times New Roman"/>
          <w:sz w:val="24"/>
          <w:szCs w:val="24"/>
        </w:rPr>
        <w:t xml:space="preserve">Mis on Dependency Injection - </w:t>
      </w:r>
    </w:p>
    <w:p w14:paraId="00000004" w14:textId="77777777" w:rsidR="0086732A" w:rsidRPr="002E204D" w:rsidRDefault="0086732A">
      <w:pPr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86732A" w:rsidRPr="002E204D" w:rsidRDefault="002E204D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2E204D">
        <w:rPr>
          <w:rFonts w:ascii="Times New Roman" w:hAnsi="Times New Roman" w:cs="Times New Roman"/>
          <w:sz w:val="24"/>
          <w:szCs w:val="24"/>
          <w:highlight w:val="white"/>
        </w:rPr>
        <w:t>Tarkvaratehnikas on sõltuvuse süstimine tehnika, mille abil objekt võtab vastu muid objekte, millest ta sõltub. Neid muid objekte nimetatakse sõltuvusteks. Tüüpilises "kasutuses"</w:t>
      </w:r>
      <w:r w:rsidRPr="002E204D">
        <w:rPr>
          <w:rFonts w:ascii="Times New Roman" w:hAnsi="Times New Roman" w:cs="Times New Roman"/>
          <w:sz w:val="24"/>
          <w:szCs w:val="24"/>
          <w:highlight w:val="white"/>
        </w:rPr>
        <w:t xml:space="preserve"> -suhtes nimetatakse vastuvõtuobjekti kliendiks ja edastatud objekti teenuseks.</w:t>
      </w:r>
    </w:p>
    <w:p w14:paraId="00000006" w14:textId="77777777" w:rsidR="0086732A" w:rsidRPr="002E204D" w:rsidRDefault="0086732A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7" w14:textId="77777777" w:rsidR="0086732A" w:rsidRDefault="002E204D">
      <w:pPr>
        <w:rPr>
          <w:sz w:val="24"/>
          <w:szCs w:val="24"/>
          <w:highlight w:val="white"/>
        </w:rPr>
      </w:pPr>
      <w:r w:rsidRPr="002E204D">
        <w:rPr>
          <w:rFonts w:ascii="Times New Roman" w:hAnsi="Times New Roman" w:cs="Times New Roman"/>
          <w:sz w:val="24"/>
          <w:szCs w:val="24"/>
          <w:highlight w:val="white"/>
        </w:rPr>
        <w:t xml:space="preserve">Dependency Injectioni koodinäide tuua välja. - </w:t>
      </w:r>
    </w:p>
    <w:p w14:paraId="00000008" w14:textId="77777777" w:rsidR="0086732A" w:rsidRDefault="0086732A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9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FFFFF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using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System;  </w:t>
      </w:r>
    </w:p>
    <w:p w14:paraId="0000000A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using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System.Collections.Generic;  </w:t>
      </w:r>
    </w:p>
    <w:p w14:paraId="0000000B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using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System.Linq;  </w:t>
      </w:r>
    </w:p>
    <w:p w14:paraId="0000000C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using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System.Text;  </w:t>
      </w:r>
    </w:p>
    <w:p w14:paraId="0000000D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using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System.Threading.Tasks;  </w:t>
      </w:r>
    </w:p>
    <w:p w14:paraId="0000000E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</w:p>
    <w:p w14:paraId="0000000F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namespace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propertyinjuction  </w:t>
      </w:r>
    </w:p>
    <w:p w14:paraId="00000010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{  </w:t>
      </w:r>
    </w:p>
    <w:p w14:paraId="00000011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interface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text  </w:t>
      </w:r>
    </w:p>
    <w:p w14:paraId="00000012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{</w:t>
      </w:r>
    </w:p>
    <w:p w14:paraId="00000013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print();</w:t>
      </w:r>
    </w:p>
    <w:p w14:paraId="00000014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00000015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format : text</w:t>
      </w:r>
    </w:p>
    <w:p w14:paraId="00000016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{</w:t>
      </w:r>
    </w:p>
    <w:p w14:paraId="00000017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print()</w:t>
      </w:r>
    </w:p>
    <w:p w14:paraId="00000018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{</w:t>
      </w:r>
    </w:p>
    <w:p w14:paraId="00000019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Console.WriteLine(</w:t>
      </w:r>
      <w:r>
        <w:rPr>
          <w:rFonts w:ascii="Courier New" w:eastAsia="Courier New" w:hAnsi="Courier New" w:cs="Courier New"/>
          <w:color w:val="0000FF"/>
          <w:sz w:val="24"/>
          <w:szCs w:val="24"/>
          <w:highlight w:val="white"/>
        </w:rPr>
        <w:t>" here is text format"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);</w:t>
      </w:r>
    </w:p>
    <w:p w14:paraId="0000001A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}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    </w:t>
      </w:r>
    </w:p>
    <w:p w14:paraId="0000001B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0000001C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200"/>
          <w:sz w:val="24"/>
          <w:szCs w:val="24"/>
          <w:highlight w:val="white"/>
        </w:rPr>
        <w:t>// constructor injection</w:t>
      </w:r>
    </w:p>
    <w:p w14:paraId="0000001D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constructorinjection</w:t>
      </w:r>
    </w:p>
    <w:p w14:paraId="0000001E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{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</w:t>
      </w:r>
    </w:p>
    <w:p w14:paraId="0000001F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private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text _text;</w:t>
      </w:r>
    </w:p>
    <w:p w14:paraId="00000020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constructorinjection(text t1)</w:t>
      </w:r>
    </w:p>
    <w:p w14:paraId="00000021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{</w:t>
      </w:r>
    </w:p>
    <w:p w14:paraId="00000022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this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._text = t1;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        </w:t>
      </w:r>
    </w:p>
    <w:p w14:paraId="00000023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}</w:t>
      </w:r>
    </w:p>
    <w:p w14:paraId="00000024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print()</w:t>
      </w:r>
    </w:p>
    <w:p w14:paraId="00000025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{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</w:t>
      </w:r>
    </w:p>
    <w:p w14:paraId="00000026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_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text.print();</w:t>
      </w:r>
    </w:p>
    <w:p w14:paraId="00000027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}</w:t>
      </w:r>
    </w:p>
    <w:p w14:paraId="00000028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00000029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constructor</w:t>
      </w:r>
    </w:p>
    <w:p w14:paraId="0000002A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{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</w:t>
      </w:r>
    </w:p>
    <w:p w14:paraId="0000002B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Main(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[] args)</w:t>
      </w:r>
    </w:p>
    <w:p w14:paraId="0000002C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{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</w:t>
      </w:r>
    </w:p>
    <w:p w14:paraId="0000002D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constructorinjection cs = 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constructorinjection(</w:t>
      </w:r>
      <w:r>
        <w:rPr>
          <w:rFonts w:ascii="Courier New" w:eastAsia="Courier New" w:hAnsi="Courier New" w:cs="Courier New"/>
          <w:b/>
          <w:color w:val="006699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format());</w:t>
      </w:r>
    </w:p>
    <w:p w14:paraId="0000002E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cs.print();</w:t>
      </w:r>
    </w:p>
    <w:p w14:paraId="0000002F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Console.ReadKey();</w:t>
      </w:r>
      <w:r>
        <w:rPr>
          <w:rFonts w:ascii="Courier New" w:eastAsia="Courier New" w:hAnsi="Courier New" w:cs="Courier New"/>
          <w:color w:val="5C5C5C"/>
          <w:sz w:val="24"/>
          <w:szCs w:val="24"/>
          <w:highlight w:val="white"/>
        </w:rPr>
        <w:t xml:space="preserve">          </w:t>
      </w:r>
    </w:p>
    <w:p w14:paraId="00000030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}</w:t>
      </w:r>
    </w:p>
    <w:p w14:paraId="00000031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00000032" w14:textId="77777777" w:rsidR="0086732A" w:rsidRDefault="002E204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after="20" w:line="270" w:lineRule="auto"/>
        <w:rPr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00000033" w14:textId="77777777" w:rsidR="0086732A" w:rsidRDefault="0086732A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4" w14:textId="77777777" w:rsidR="0086732A" w:rsidRPr="002E204D" w:rsidRDefault="002E204D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2E204D">
        <w:rPr>
          <w:rFonts w:ascii="Times New Roman" w:hAnsi="Times New Roman" w:cs="Times New Roman"/>
          <w:sz w:val="24"/>
          <w:szCs w:val="24"/>
          <w:highlight w:val="white"/>
        </w:rPr>
        <w:t xml:space="preserve">Mis tähendab AddSingelton? - </w:t>
      </w:r>
    </w:p>
    <w:p w14:paraId="00000035" w14:textId="77777777" w:rsidR="0086732A" w:rsidRPr="002E204D" w:rsidRDefault="0086732A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6" w14:textId="77777777" w:rsidR="0086732A" w:rsidRPr="002E204D" w:rsidRDefault="002E204D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Kui registreerime tüübi üksikuks, on kogu rakenduses ja iga päringu jaoks saadaval ainult üks eksemplar.</w:t>
      </w:r>
    </w:p>
    <w:p w14:paraId="00000037" w14:textId="77777777" w:rsidR="0086732A" w:rsidRPr="002E204D" w:rsidRDefault="0086732A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8" w14:textId="77777777" w:rsidR="0086732A" w:rsidRPr="002E204D" w:rsidRDefault="002E204D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See sarnaneb staatilise objekti omamisega.</w:t>
      </w:r>
    </w:p>
    <w:p w14:paraId="00000039" w14:textId="77777777" w:rsidR="0086732A" w:rsidRPr="002E204D" w:rsidRDefault="0086732A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</w:pPr>
    </w:p>
    <w:p w14:paraId="0000003A" w14:textId="77777777" w:rsidR="0086732A" w:rsidRDefault="002E204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Eksemplar luuakse esimese päringu jaoks ja see on saadav</w:t>
      </w: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al kogu rakenduses ja kõigi järgnevate taotluste jaoks.</w:t>
      </w:r>
    </w:p>
    <w:p w14:paraId="0000003B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public void ConfigureServices(IServiceCollection services){</w:t>
      </w:r>
    </w:p>
    <w:p w14:paraId="0000003C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 xml:space="preserve">   services.AddSingleton&lt;ILog,Logger&gt;()</w:t>
      </w:r>
    </w:p>
    <w:p w14:paraId="0000003D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}</w:t>
      </w:r>
    </w:p>
    <w:p w14:paraId="0000003E" w14:textId="77777777" w:rsidR="0086732A" w:rsidRDefault="0086732A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3F" w14:textId="77777777" w:rsidR="0086732A" w:rsidRDefault="0086732A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40" w14:textId="77777777" w:rsidR="0086732A" w:rsidRPr="002E204D" w:rsidRDefault="002E204D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Mis tähendab AddTransient? - </w:t>
      </w:r>
    </w:p>
    <w:p w14:paraId="00000041" w14:textId="77777777" w:rsidR="0086732A" w:rsidRPr="002E204D" w:rsidRDefault="0086732A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</w:p>
    <w:p w14:paraId="00000042" w14:textId="77777777" w:rsidR="0086732A" w:rsidRDefault="002E204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Kui registreerime tüübi ajutiseks, luuakse iga kord uus eksemplar. Transient loob uue eksemplari igale teenusele / kontrollerile, samuti igale taotlusele ja kasutajale.</w:t>
      </w:r>
    </w:p>
    <w:p w14:paraId="00000043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public void ConfigureServices(IServiceCollection services){</w:t>
      </w:r>
    </w:p>
    <w:p w14:paraId="00000044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 xml:space="preserve">   services.AddTransient&lt;</w:t>
      </w: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ILog,Logger&gt;()</w:t>
      </w:r>
    </w:p>
    <w:p w14:paraId="00000045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}</w:t>
      </w:r>
    </w:p>
    <w:p w14:paraId="00000046" w14:textId="77777777" w:rsidR="0086732A" w:rsidRDefault="0086732A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47" w14:textId="77777777" w:rsidR="0086732A" w:rsidRPr="002E204D" w:rsidRDefault="002E204D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Mis tähendab AddScoped? - </w:t>
      </w:r>
    </w:p>
    <w:p w14:paraId="00000048" w14:textId="77777777" w:rsidR="0086732A" w:rsidRPr="002E204D" w:rsidRDefault="0086732A">
      <w:pPr>
        <w:spacing w:line="308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</w:p>
    <w:p w14:paraId="00000049" w14:textId="77777777" w:rsidR="0086732A" w:rsidRDefault="002E204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Kui registreerime tüübi Scoped'iks, on kogu rakenduses ühe taotluse kohta saadaval üks eksemplar. Kui tuleb uus taotlus, luuakse uus eksemplar. Lisa reguleerimisala täpsustab, et ühe päringu kohta on saadaval ü</w:t>
      </w:r>
      <w:r w:rsidRPr="002E204D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ks objekt.</w:t>
      </w:r>
    </w:p>
    <w:p w14:paraId="0000004A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public void ConfigureServices(IServiceCollection services){</w:t>
      </w:r>
    </w:p>
    <w:p w14:paraId="0000004B" w14:textId="77777777" w:rsidR="0086732A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 xml:space="preserve">   services.AddScoped&lt;ILog,Logger&gt;()</w:t>
      </w:r>
    </w:p>
    <w:p w14:paraId="00000050" w14:textId="11C6A62B" w:rsidR="0086732A" w:rsidRPr="002E204D" w:rsidRDefault="002E204D">
      <w:pPr>
        <w:spacing w:line="308" w:lineRule="auto"/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202124"/>
          <w:sz w:val="21"/>
          <w:szCs w:val="21"/>
          <w:shd w:val="clear" w:color="auto" w:fill="F7F7F7"/>
        </w:rPr>
        <w:t>}</w:t>
      </w:r>
    </w:p>
    <w:p w14:paraId="00000051" w14:textId="77777777" w:rsidR="0086732A" w:rsidRDefault="0086732A">
      <w:pPr>
        <w:spacing w:line="308" w:lineRule="auto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2" w14:textId="77777777" w:rsidR="0086732A" w:rsidRDefault="0086732A">
      <w:pPr>
        <w:spacing w:line="308" w:lineRule="auto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86732A" w:rsidRDefault="0086732A">
      <w:pPr>
        <w:spacing w:line="308" w:lineRule="auto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bookmarkStart w:id="0" w:name="_GoBack"/>
      <w:bookmarkEnd w:id="0"/>
    </w:p>
    <w:p w14:paraId="00000054" w14:textId="77777777" w:rsidR="0086732A" w:rsidRDefault="0086732A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55" w14:textId="77777777" w:rsidR="0086732A" w:rsidRDefault="0086732A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56" w14:textId="77777777" w:rsidR="0086732A" w:rsidRDefault="0086732A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7" w14:textId="77777777" w:rsidR="0086732A" w:rsidRDefault="0086732A">
      <w:pPr>
        <w:rPr>
          <w:rFonts w:ascii="Roboto" w:eastAsia="Roboto" w:hAnsi="Roboto" w:cs="Roboto"/>
          <w:sz w:val="24"/>
          <w:szCs w:val="24"/>
          <w:highlight w:val="white"/>
        </w:rPr>
      </w:pPr>
    </w:p>
    <w:sectPr w:rsidR="00867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0087"/>
    <w:multiLevelType w:val="multilevel"/>
    <w:tmpl w:val="F2123AF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86732A"/>
    <w:rsid w:val="002E204D"/>
    <w:rsid w:val="008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Silver Hinno</cp:lastModifiedBy>
  <cp:revision>2</cp:revision>
  <dcterms:created xsi:type="dcterms:W3CDTF">2021-05-10T06:37:00Z</dcterms:created>
  <dcterms:modified xsi:type="dcterms:W3CDTF">2021-05-10T06:44:00Z</dcterms:modified>
</cp:coreProperties>
</file>