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2"/>
        </w:rPr>
        <w:t>NYU Stern — Standardized Test Waiver Statement</w:t>
      </w:r>
    </w:p>
    <w:p>
      <w:pPr>
        <w:spacing w:after="160"/>
      </w:pPr>
      <w:r>
        <w:rPr>
          <w:i/>
          <w:color w:val="555555"/>
          <w:sz w:val="21"/>
        </w:rPr>
        <w:t>Form: FT MBA Standardized Test Waiver Request 2026-27 (Slate)   ·   Cycle: 2026-2027</w:t>
      </w:r>
    </w:p>
    <w:p>
      <w:pPr>
        <w:spacing w:after="80"/>
      </w:pPr>
      <w:r>
        <w:rPr>
          <w:i/>
          <w:color w:val="555555"/>
          <w:sz w:val="20"/>
        </w:rPr>
        <w:t>List the coursework completed, certifications held, and professional experience that demonstrate academic readiness for an MBA program. (300 word limit, bullets allowed)</w:t>
      </w:r>
    </w:p>
    <w:p>
      <w:pPr>
        <w:spacing w:after="120" w:line="269" w:lineRule="auto"/>
      </w:pPr>
      <w:r>
        <w:t>My academic record, quantitative coursework, and analytical leadership demonstrate readiness for Stern's curriculum without a standardized test.</w:t>
      </w:r>
    </w:p>
    <w:p>
      <w:pPr>
        <w:spacing w:after="40"/>
      </w:pPr>
      <w:r>
        <w:rPr>
          <w:b/>
        </w:rPr>
        <w:t>Academic foundation</w:t>
      </w:r>
    </w:p>
    <w:p>
      <w:pPr>
        <w:pStyle w:val="ListBullet"/>
        <w:spacing w:after="40"/>
      </w:pPr>
      <w:r>
        <w:t>B.S. in Economics, SUNY Oneonta: 3.54 GPA, Cum Laude, Department Honors in Economics, Dean's List (6 semesters).</w:t>
      </w:r>
    </w:p>
    <w:p>
      <w:pPr>
        <w:pStyle w:val="ListBullet"/>
        <w:spacing w:after="40"/>
      </w:pPr>
      <w:r>
        <w:t>Quantitative coursework: Intermediate Microeconomic Theory (A), Intermediate Macroeconomic Theory (A), Macroeconomic Policy (A), Natural Resource Economics (A), International Trade &amp; Economics (A-), International Finance (B), Introduction to Statistics (B+), Fundamentals of Programming (B+).</w:t>
      </w:r>
    </w:p>
    <w:p>
      <w:pPr>
        <w:spacing w:after="40"/>
      </w:pPr>
      <w:r>
        <w:rPr>
          <w:b/>
        </w:rPr>
        <w:t>Applied quantitative leadership</w:t>
      </w:r>
    </w:p>
    <w:p>
      <w:pPr>
        <w:pStyle w:val="ListBullet"/>
        <w:spacing w:after="40"/>
      </w:pPr>
      <w:r>
        <w:t>Planned and executed a $13.1M, 903-asset drawdown across 7 bases, tracking each closure for stakeholders up to U.S. Central Command.</w:t>
      </w:r>
    </w:p>
    <w:p>
      <w:pPr>
        <w:pStyle w:val="ListBullet"/>
        <w:spacing w:after="40"/>
      </w:pPr>
      <w:r>
        <w:t>Cut a logistics process 81% (21 days to 4); reconciled a $250K, 2,000-item account to zero discrepancy; managed a $6.1M deployment budget enabling 108 operations across 5 countries.</w:t>
      </w:r>
    </w:p>
    <w:p>
      <w:pPr>
        <w:pStyle w:val="ListBullet"/>
        <w:spacing w:after="40"/>
      </w:pPr>
      <w:r>
        <w:t>Built a real-time logistics dashboard modeling data across 21 countries, adopted as the command's daily decision tool.</w:t>
      </w:r>
    </w:p>
    <w:p>
      <w:pPr>
        <w:spacing w:after="40"/>
      </w:pPr>
      <w:r>
        <w:rPr>
          <w:b/>
        </w:rPr>
        <w:t>Self-directed technical work</w:t>
      </w:r>
    </w:p>
    <w:p>
      <w:pPr>
        <w:pStyle w:val="ListBullet"/>
        <w:spacing w:after="40"/>
      </w:pPr>
      <w:r>
        <w:t>Founded Silverlinings Metals: designed the pricing and comparison logic and wrote the code that runs it, applying quantitative reasoning to a live market.</w:t>
      </w:r>
    </w:p>
    <w:p>
      <w:pPr>
        <w:spacing w:after="160" w:line="269" w:lineRule="auto"/>
      </w:pPr>
      <w:r>
        <w:t>A standardized test would add no information that my transcript, my analytical track record, and my self-directed quantitative work do not already provide.</w:t>
      </w:r>
    </w:p>
    <w:p>
      <w:pPr>
        <w:spacing w:before="240" w:after="60"/>
        <w:pBdr>
          <w:bottom w:val="single" w:sz="4" w:space="2" w:color="C9C9C9"/>
        </w:pBdr>
      </w:pPr>
      <w:r>
        <w:rPr>
          <w:b/>
          <w:color w:val="1F3A5F"/>
          <w:sz w:val="25"/>
        </w:rPr>
        <w:t>Rules that matter (from the live form)</w:t>
      </w:r>
    </w:p>
    <w:p>
      <w:pPr>
        <w:pStyle w:val="ListBullet"/>
        <w:spacing w:after="40"/>
      </w:pPr>
      <w:r>
        <w:t>Deadline: Thursday, April 1, 2027, 11:59 ET; reviewed on a rolling basis, usually within about three weeks.</w:t>
      </w:r>
    </w:p>
    <w:p>
      <w:pPr>
        <w:pStyle w:val="ListBullet"/>
        <w:spacing w:after="40"/>
      </w:pPr>
      <w:r>
        <w:t>Submit the waiver at least three weeks before you submit your MBA application. They will not expedite.</w:t>
      </w:r>
    </w:p>
    <w:p>
      <w:pPr>
        <w:pStyle w:val="ListBullet"/>
        <w:spacing w:after="40"/>
      </w:pPr>
      <w:r>
        <w:t>One waiver request per cycle, not transferable to another program.</w:t>
      </w:r>
    </w:p>
    <w:p>
      <w:pPr>
        <w:pStyle w:val="ListBullet"/>
        <w:spacing w:after="40"/>
      </w:pPr>
      <w:r>
        <w:t>It must match your application. Keep every metric identical across the waiver, resume, and app, or they can re-review eligibility.</w:t>
      </w:r>
    </w:p>
    <w:p>
      <w:pPr>
        <w:spacing w:before="240" w:after="60"/>
        <w:pBdr>
          <w:bottom w:val="single" w:sz="4" w:space="2" w:color="C9C9C9"/>
        </w:pBdr>
      </w:pPr>
      <w:r>
        <w:rPr>
          <w:b/>
          <w:color w:val="1F3A5F"/>
          <w:sz w:val="25"/>
        </w:rPr>
        <w:t>Open items before you submit</w:t>
      </w:r>
    </w:p>
    <w:p>
      <w:pPr>
        <w:spacing w:after="120"/>
        <w:ind w:left="216"/>
        <w:pBdr>
          <w:left w:val="single" w:sz="18" w:space="8" w:color="9A6A00"/>
        </w:pBdr>
      </w:pPr>
      <w:r>
        <w:rPr>
          <w:b/>
          <w:color w:val="9A6A00"/>
          <w:sz w:val="20"/>
        </w:rPr>
        <w:t xml:space="preserve">TO CONFIRM — </w:t>
      </w:r>
      <w:r>
        <w:rPr>
          <w:i/>
          <w:color w:val="9A6A00"/>
          <w:sz w:val="20"/>
        </w:rPr>
        <w:t>Confirm every metric matches your resume and app exactly ($13.1M, 903 assets, 7 bases, 81%, 21 to 4, $250K / 2,000 items, $6.1M, 108 ops, 5 countries, 21 countries).</w:t>
      </w:r>
    </w:p>
    <w:p>
      <w:pPr>
        <w:spacing w:after="120"/>
        <w:ind w:left="216"/>
        <w:pBdr>
          <w:left w:val="single" w:sz="18" w:space="8" w:color="9A6A00"/>
        </w:pBdr>
      </w:pPr>
      <w:r>
        <w:rPr>
          <w:b/>
          <w:color w:val="9A6A00"/>
          <w:sz w:val="20"/>
        </w:rPr>
        <w:t xml:space="preserve">TO CONFIRM — </w:t>
      </w:r>
      <w:r>
        <w:rPr>
          <w:i/>
          <w:color w:val="9A6A00"/>
          <w:sz w:val="20"/>
        </w:rPr>
        <w:t>Optional power-add (you have ~80 words of room): if you enroll in a graded Calculus or Statistics course, add a bullet. A current or planned quant course is one of the strongest waiver signals.</w:t>
      </w:r>
    </w:p>
    <w:p>
      <w:pPr>
        <w:spacing w:after="120"/>
        <w:ind w:left="216"/>
        <w:pBdr>
          <w:left w:val="single" w:sz="18" w:space="8" w:color="9A6A00"/>
        </w:pBdr>
      </w:pPr>
      <w:r>
        <w:rPr>
          <w:b/>
          <w:color w:val="9A6A00"/>
          <w:sz w:val="20"/>
        </w:rPr>
        <w:t xml:space="preserve">TO CONFIRM — </w:t>
      </w:r>
      <w:r>
        <w:rPr>
          <w:i/>
          <w:color w:val="9A6A00"/>
          <w:sz w:val="20"/>
        </w:rPr>
        <w:t>Order official transcripts from all institutions attended now, and have your resume ready to upload. You submit and sign this form yourself.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