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RYAN P. DEGNAN</w:t>
      </w:r>
    </w:p>
    <w:p>
      <w:pPr>
        <w:spacing w:after="20"/>
        <w:jc w:val="center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ryan@silverliningsmetals.com  •  (845) 637-7286  •  New York, NY  •  [LinkedIn URL — optional]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808080"/>
          <w:sz w:val="17"/>
          <w:szCs w:val="17"/>
        </w:rPr>
        <w:t xml:space="preserve">MASTER RESUME — full detail for tailoring (trim to one page per target)</w:t>
      </w:r>
    </w:p>
    <w:p>
      <w:pPr>
        <w:pBdr>
          <w:bottom w:val="single" w:color="1F3864" w:sz="6" w:space="1"/>
        </w:pBdr>
        <w:spacing w:after="50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10" w:before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STATE UNIVERSITY OF NEW YORK AT ONEONTA</w:t>
      </w:r>
      <w:r>
        <w:rPr>
          <w:rFonts w:ascii="Arial" w:cs="Arial" w:eastAsia="Arial" w:hAnsi="Arial"/>
          <w:sz w:val="20"/>
          <w:szCs w:val="20"/>
        </w:rPr>
        <w:t xml:space="preserve">, Oneonta, NY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	May 2021</w:t>
      </w:r>
    </w:p>
    <w:p>
      <w:pPr>
        <w:spacing w:after="6"/>
      </w:pPr>
      <w:r>
        <w:rPr>
          <w:rFonts w:ascii="Arial" w:cs="Arial" w:eastAsia="Arial" w:hAnsi="Arial"/>
          <w:sz w:val="20"/>
          <w:szCs w:val="20"/>
        </w:rPr>
        <w:t xml:space="preserve">Bachelor of Science in Economics</w:t>
      </w:r>
    </w:p>
    <w:p>
      <w:pPr>
        <w:spacing w:after="24"/>
      </w:pPr>
      <w:r>
        <w:rPr>
          <w:rFonts w:ascii="Arial" w:cs="Arial" w:eastAsia="Arial" w:hAnsi="Arial"/>
          <w:sz w:val="19"/>
          <w:szCs w:val="19"/>
        </w:rPr>
        <w:t xml:space="preserve">GPA 3.54 / 4.0; Cum Laude; Department Honors in Economics; Dean's List (6 semesters); Dr. Ignatius J. H. Ts'ao Scholarship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Arial" w:cs="Arial" w:eastAsia="Arial" w:hAnsi="Arial"/>
          <w:sz w:val="19"/>
          <w:szCs w:val="19"/>
        </w:rPr>
        <w:t xml:space="preserve">Relevant coursework: Intermediate Micro/Macroeconomic Theory, Macroeconomic Policy, Natural Resource Economics, International Trade &amp; Economics, International Finance, Introduction to Statistics, Fundamentals of Programming.</w:t>
      </w:r>
    </w:p>
    <w:p>
      <w:pPr>
        <w:pBdr>
          <w:bottom w:val="single" w:color="1F3864" w:sz="6" w:space="1"/>
        </w:pBdr>
        <w:spacing w:after="50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PROFESSIONAL EXPERIENCE</w:t>
      </w:r>
    </w:p>
    <w:p>
      <w:pPr>
        <w:tabs>
          <w:tab w:val="right" w:pos="9026"/>
        </w:tabs>
        <w:spacing w:after="10" w:before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UNITED STATES MARINE CORPS</w:t>
      </w:r>
      <w:r>
        <w:rPr>
          <w:rFonts w:ascii="Arial" w:cs="Arial" w:eastAsia="Arial" w:hAnsi="Arial"/>
          <w:sz w:val="20"/>
          <w:szCs w:val="20"/>
        </w:rPr>
        <w:t xml:space="preserve"/>
      </w:r>
      <w:r>
        <w:rPr>
          <w:rFonts w:ascii="Arial" w:cs="Arial" w:eastAsia="Arial" w:hAnsi="Arial"/>
          <w:color w:val="404040"/>
          <w:sz w:val="20"/>
          <w:szCs w:val="20"/>
        </w:rPr>
        <w:t xml:space="preserve">	2021 – 2027</w:t>
      </w:r>
    </w:p>
    <w:p>
      <w:pPr>
        <w:spacing w:after="3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Commissioned officer (Captain); supply, logistics, and operations leadership across three assignments and two deployments.</w:t>
      </w:r>
    </w:p>
    <w:p>
      <w:pPr>
        <w:tabs>
          <w:tab w:val="right" w:pos="9026"/>
        </w:tabs>
        <w:spacing w:after="20"/>
      </w:pPr>
      <w:r>
        <w:rPr>
          <w:rFonts w:ascii="Arial" w:cs="Arial" w:eastAsia="Arial" w:hAnsi="Arial"/>
          <w:b/>
          <w:bCs/>
          <w:i/>
          <w:iCs/>
          <w:color w:val="262626"/>
          <w:sz w:val="20"/>
          <w:szCs w:val="20"/>
        </w:rPr>
        <w:t xml:space="preserve">Officer in Charge, Supply &amp; Logistics (S-4), 6th Communication Battalion — Brooklyn, NY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Arial" w:cs="Arial" w:eastAsia="Arial" w:hAnsi="Arial"/>
          <w:sz w:val="20"/>
          <w:szCs w:val="20"/>
        </w:rPr>
        <w:t xml:space="preserve">Direct an 8-Marine supply section and a $1M annual operating budget for a communications battalion.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Arial" w:cs="Arial" w:eastAsia="Arial" w:hAnsi="Arial"/>
          <w:sz w:val="20"/>
          <w:szCs w:val="20"/>
        </w:rPr>
        <w:t xml:space="preserve">Built an automated dashboard giving leadership real-time visibility into unit expenditures, replacing manual tracking and accelerating budget decisions.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Arial" w:cs="Arial" w:eastAsia="Arial" w:hAnsi="Arial"/>
          <w:sz w:val="20"/>
          <w:szCs w:val="20"/>
        </w:rPr>
        <w:t xml:space="preserve">Authored the battalion Mid-Year Budget Review, surfacing a vehicle lift-kit shortfall that triggered a MARFORRES-wide procurement action.</w:t>
      </w:r>
    </w:p>
    <w:p>
      <w:pPr>
        <w:tabs>
          <w:tab w:val="right" w:pos="9026"/>
        </w:tabs>
        <w:spacing w:after="20"/>
      </w:pPr>
      <w:r>
        <w:rPr>
          <w:rFonts w:ascii="Arial" w:cs="Arial" w:eastAsia="Arial" w:hAnsi="Arial"/>
          <w:b/>
          <w:bCs/>
          <w:i/>
          <w:iCs/>
          <w:color w:val="262626"/>
          <w:sz w:val="20"/>
          <w:szCs w:val="20"/>
        </w:rPr>
        <w:t xml:space="preserve">Logistics Current-Operations Officer (J4), Combined Special Operations Joint Task Force–Central — Camp Xiphos, Jordan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Arial" w:cs="Arial" w:eastAsia="Arial" w:hAnsi="Arial"/>
          <w:sz w:val="20"/>
          <w:szCs w:val="20"/>
        </w:rPr>
        <w:t xml:space="preserve">Designed and built a real-time logistics dashboard spanning 21 countries, adopted as the command's daily decision tool for senior leaders.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Arial" w:cs="Arial" w:eastAsia="Arial" w:hAnsi="Arial"/>
          <w:sz w:val="20"/>
          <w:szCs w:val="20"/>
        </w:rPr>
        <w:t xml:space="preserve">Directed the $13.1M drawdown of 903 assets across 7 forward bases in Iraq and Northern Syria, tracking each closure end-to-end for stakeholders up to U.S. Central Command.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Arial" w:cs="Arial" w:eastAsia="Arial" w:hAnsi="Arial"/>
          <w:sz w:val="20"/>
          <w:szCs w:val="20"/>
        </w:rPr>
        <w:t xml:space="preserve">Brokered a multi-party agreement that cut transport-request processing time 81% (21 days to 4) and recovered a $592K cache of previously unaccounted equipment.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Arial" w:cs="Arial" w:eastAsia="Arial" w:hAnsi="Arial"/>
          <w:sz w:val="20"/>
          <w:szCs w:val="20"/>
        </w:rPr>
        <w:t xml:space="preserve">Reduced the headquarters logistics footprint ~30% and dispositioned $750K of excess equipment during command consolidation.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Arial" w:cs="Arial" w:eastAsia="Arial" w:hAnsi="Arial"/>
          <w:sz w:val="20"/>
          <w:szCs w:val="20"/>
        </w:rPr>
        <w:t xml:space="preserve">Served as night watch officer through a 12-day regional conflict, sustaining logistics decision support under continuous pressure.</w:t>
      </w:r>
    </w:p>
    <w:p>
      <w:pPr>
        <w:tabs>
          <w:tab w:val="right" w:pos="9026"/>
        </w:tabs>
        <w:spacing w:after="20"/>
      </w:pPr>
      <w:r>
        <w:rPr>
          <w:rFonts w:ascii="Arial" w:cs="Arial" w:eastAsia="Arial" w:hAnsi="Arial"/>
          <w:b/>
          <w:bCs/>
          <w:i/>
          <w:iCs/>
          <w:color w:val="262626"/>
          <w:sz w:val="20"/>
          <w:szCs w:val="20"/>
        </w:rPr>
        <w:t xml:space="preserve">Supply Officer, Combat Logistics Battalion 11 — Indo-Pacific (Operation Koa Moana 23)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2023 – 2024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Arial" w:cs="Arial" w:eastAsia="Arial" w:hAnsi="Arial"/>
          <w:sz w:val="20"/>
          <w:szCs w:val="20"/>
        </w:rPr>
        <w:t xml:space="preserve">Owned end-to-end supply and contracting for a 5-country, $6.1M deployment, enabling 108 distinct operations on a compressed timeline.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Arial" w:cs="Arial" w:eastAsia="Arial" w:hAnsi="Arial"/>
          <w:sz w:val="20"/>
          <w:szCs w:val="20"/>
        </w:rPr>
        <w:t xml:space="preserve">Reconciled a $250K, 2,000-item equipment account to zero discrepancy at turn-in; unit recognized as most combat-ready in 1st Marine Logistics Group (Q3 FY23).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Arial" w:cs="Arial" w:eastAsia="Arial" w:hAnsi="Arial"/>
          <w:sz w:val="20"/>
          <w:szCs w:val="20"/>
        </w:rPr>
        <w:t xml:space="preserve">Built supply operations from nothing across five Pacific island nations with no existing infrastructure, rebuilding plans daily alongside host communities.</w:t>
      </w:r>
    </w:p>
    <w:p>
      <w:pPr>
        <w:tabs>
          <w:tab w:val="right" w:pos="9026"/>
        </w:tabs>
        <w:spacing w:after="10" w:before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SILVERLININGS METALS</w:t>
      </w:r>
      <w:r>
        <w:rPr>
          <w:rFonts w:ascii="Arial" w:cs="Arial" w:eastAsia="Arial" w:hAnsi="Arial"/>
          <w:sz w:val="20"/>
          <w:szCs w:val="20"/>
        </w:rPr>
        <w:t xml:space="preserve">, New York, NY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	2025 – Present</w:t>
      </w:r>
    </w:p>
    <w:p>
      <w:pPr>
        <w:spacing w:after="20"/>
      </w:pPr>
      <w:r>
        <w:rPr>
          <w:rFonts w:ascii="Arial" w:cs="Arial" w:eastAsia="Arial" w:hAnsi="Arial"/>
          <w:b/>
          <w:bCs/>
          <w:i/>
          <w:iCs/>
          <w:color w:val="262626"/>
          <w:sz w:val="20"/>
          <w:szCs w:val="20"/>
        </w:rPr>
        <w:t xml:space="preserve">Founder &amp; CEO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Arial" w:cs="Arial" w:eastAsia="Arial" w:hAnsi="Arial"/>
          <w:sz w:val="20"/>
          <w:szCs w:val="20"/>
        </w:rPr>
        <w:t xml:space="preserve">Built and launched an online price-comparison platform for physical precious metals solo, including the underlying code, while serving full-time.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Arial" w:cs="Arial" w:eastAsia="Arial" w:hAnsi="Arial"/>
          <w:sz w:val="20"/>
          <w:szCs w:val="20"/>
        </w:rPr>
        <w:t xml:space="preserve">Designed the pricing and product-comparison logic; gives buyers real-time transparency on dealer premiums over spot.</w:t>
      </w:r>
    </w:p>
    <w:p>
      <w:pPr>
        <w:pBdr>
          <w:bottom w:val="single" w:color="1F3864" w:sz="6" w:space="1"/>
        </w:pBdr>
        <w:spacing w:after="50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LEADERSHIP &amp; MENTORSHIP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Arial" w:cs="Arial" w:eastAsia="Arial" w:hAnsi="Arial"/>
          <w:sz w:val="20"/>
          <w:szCs w:val="20"/>
        </w:rPr>
        <w:t xml:space="preserve">Created a written “welcome aboard” onboarding package adopted for every new arrival, cutting first-month ramp time in a unit turning over ~10% of personnel at a time.</w:t>
      </w:r>
    </w:p>
    <w:p>
      <w:pPr>
        <w:pStyle w:val="ListParagraph"/>
        <w:numPr>
          <w:ilvl w:val="0"/>
          <w:numId w:val="2"/>
        </w:numPr>
        <w:spacing w:after="24"/>
      </w:pPr>
      <w:r>
        <w:rPr>
          <w:rFonts w:ascii="Arial" w:cs="Arial" w:eastAsia="Arial" w:hAnsi="Arial"/>
          <w:sz w:val="20"/>
          <w:szCs w:val="20"/>
        </w:rPr>
        <w:t xml:space="preserve">Mentored junior Marines from inside and outside the chain of command on promotions, schools, and career decisions.</w:t>
      </w:r>
    </w:p>
    <w:p>
      <w:pPr>
        <w:pBdr>
          <w:bottom w:val="single" w:color="1F3864" w:sz="6" w:space="1"/>
        </w:pBdr>
        <w:spacing w:after="50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ADDITIONAL</w:t>
      </w:r>
    </w:p>
    <w:p>
      <w:pPr>
        <w:spacing w:after="2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Awards:  </w:t>
      </w:r>
      <w:r>
        <w:rPr>
          <w:rFonts w:ascii="Arial" w:cs="Arial" w:eastAsia="Arial" w:hAnsi="Arial"/>
          <w:sz w:val="20"/>
          <w:szCs w:val="20"/>
        </w:rPr>
        <w:t xml:space="preserve">Joint Service Commendation Medal; Joint Service Achievement Medal; Navy &amp; Marine Corps Achievement Medal.</w:t>
      </w:r>
    </w:p>
    <w:p>
      <w:pPr>
        <w:spacing w:after="2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Skills:  </w:t>
      </w:r>
      <w:r>
        <w:rPr>
          <w:rFonts w:ascii="Arial" w:cs="Arial" w:eastAsia="Arial" w:hAnsi="Arial"/>
          <w:sz w:val="20"/>
          <w:szCs w:val="20"/>
        </w:rPr>
        <w:t xml:space="preserve">supply-chain &amp; fiscal management; retrograde/divestiture; contracting &amp; procurement; process improvement; data dashboards; cross-cultural &amp; coalition leadership; multi-stakeholder negotiation; executive briefing.</w:t>
      </w:r>
    </w:p>
    <w:p>
      <w:pPr>
        <w:spacing w:after="2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Software:  </w:t>
      </w:r>
      <w:r>
        <w:rPr>
          <w:rFonts w:ascii="Arial" w:cs="Arial" w:eastAsia="Arial" w:hAnsi="Arial"/>
          <w:sz w:val="20"/>
          <w:szCs w:val="20"/>
        </w:rPr>
        <w:t xml:space="preserve">Excel (advanced), PowerPoint, SharePoint, GCSS-MC (USMC supply ERP); founder-level web/app development.</w:t>
      </w:r>
    </w:p>
    <w:p>
      <w:pPr>
        <w:spacing w:after="2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Clearance:  </w:t>
      </w:r>
      <w:r>
        <w:rPr>
          <w:rFonts w:ascii="Arial" w:cs="Arial" w:eastAsia="Arial" w:hAnsi="Arial"/>
          <w:sz w:val="20"/>
          <w:szCs w:val="20"/>
        </w:rPr>
        <w:t xml:space="preserve">active U.S. Secret.   Languages: Italian (basic).   Interests: precious-metals investing, welding/metalwork, [add personal interests].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2026-06-26T12:25:53.120Z</dcterms:created>
  <dcterms:modified xsi:type="dcterms:W3CDTF">2026-06-26T12:25:53.120Z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